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drawings/drawing1.xml" ContentType="application/vnd.openxmlformats-officedocument.drawingml.chartshapes+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drawings/drawing2.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27D2" w:rsidRPr="006170CF" w:rsidRDefault="006170CF" w:rsidP="00206786">
      <w:pPr>
        <w:ind w:leftChars="-773" w:left="-1701" w:firstLine="283"/>
      </w:pPr>
      <w:r w:rsidRPr="006170CF">
        <w:rPr>
          <w:noProof/>
          <w:sz w:val="44"/>
          <w:szCs w:val="44"/>
        </w:rPr>
        <mc:AlternateContent>
          <mc:Choice Requires="wps">
            <w:drawing>
              <wp:anchor distT="0" distB="0" distL="114300" distR="114300" simplePos="0" relativeHeight="251659264" behindDoc="0" locked="0" layoutInCell="1" allowOverlap="1" wp14:editId="36B11C9B">
                <wp:simplePos x="0" y="0"/>
                <wp:positionH relativeFrom="column">
                  <wp:posOffset>38100</wp:posOffset>
                </wp:positionH>
                <wp:positionV relativeFrom="paragraph">
                  <wp:posOffset>238125</wp:posOffset>
                </wp:positionV>
                <wp:extent cx="3162300" cy="1403985"/>
                <wp:effectExtent l="0" t="0" r="0" b="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3985"/>
                        </a:xfrm>
                        <a:prstGeom prst="rect">
                          <a:avLst/>
                        </a:prstGeom>
                        <a:solidFill>
                          <a:srgbClr val="FFFFFF"/>
                        </a:solidFill>
                        <a:ln w="9525">
                          <a:noFill/>
                          <a:miter lim="800000"/>
                          <a:headEnd/>
                          <a:tailEnd/>
                        </a:ln>
                      </wps:spPr>
                      <wps:txbx>
                        <w:txbxContent>
                          <w:p w:rsidR="0056496C" w:rsidRPr="00206786" w:rsidRDefault="0056496C" w:rsidP="006170CF">
                            <w:pPr>
                              <w:ind w:firstLine="0"/>
                              <w:rPr>
                                <w:rFonts w:ascii="微软雅黑" w:eastAsia="微软雅黑" w:hAnsi="微软雅黑"/>
                                <w:b/>
                                <w:sz w:val="36"/>
                                <w:szCs w:val="36"/>
                              </w:rPr>
                            </w:pPr>
                            <w:r w:rsidRPr="00206786">
                              <w:rPr>
                                <w:rFonts w:ascii="微软雅黑" w:eastAsia="微软雅黑" w:hAnsi="微软雅黑" w:hint="eastAsia"/>
                                <w:b/>
                                <w:sz w:val="36"/>
                                <w:szCs w:val="36"/>
                              </w:rPr>
                              <w:t>达州职业技术学院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pt;margin-top:18.75pt;width:249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" stroked="f">
                <v:textbox style="mso-fit-shape-to-text:t">
                  <w:txbxContent>
                    <w:p w:rsidR="0056496C" w:rsidRPr="00206786" w:rsidRDefault="0056496C" w:rsidP="006170CF">
                      <w:pPr>
                        <w:ind w:firstLine="0"/>
                        <w:rPr>
                          <w:rFonts w:ascii="微软雅黑" w:eastAsia="微软雅黑" w:hAnsi="微软雅黑"/>
                          <w:b/>
                          <w:sz w:val="36"/>
                          <w:szCs w:val="36"/>
                        </w:rPr>
                      </w:pPr>
                      <w:r w:rsidRPr="00206786">
                        <w:rPr>
                          <w:rFonts w:ascii="微软雅黑" w:eastAsia="微软雅黑" w:hAnsi="微软雅黑" w:hint="eastAsia"/>
                          <w:b/>
                          <w:sz w:val="36"/>
                          <w:szCs w:val="36"/>
                        </w:rPr>
                        <w:t>达州职业技术学院</w:t>
                      </w:r>
                    </w:p>
                  </w:txbxContent>
                </v:textbox>
              </v:shape>
            </w:pict>
          </mc:Fallback>
        </mc:AlternateContent>
      </w:r>
      <w:r>
        <w:rPr>
          <w:noProof/>
        </w:rPr>
        <w:drawing>
          <wp:inline distT="0" distB="0" distL="0" distR="0" wp14:anchorId="08F3CFC5" wp14:editId="0C76811A">
            <wp:extent cx="956391" cy="942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达职院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56391" cy="942975"/>
                    </a:xfrm>
                    <a:prstGeom prst="rect">
                      <a:avLst/>
                    </a:prstGeom>
                  </pic:spPr>
                </pic:pic>
              </a:graphicData>
            </a:graphic>
          </wp:inline>
        </w:drawing>
      </w:r>
      <w:r w:rsidRPr="006170CF">
        <w:t xml:space="preserve"> </w:t>
      </w:r>
    </w:p>
    <w:p w:rsidR="00206786" w:rsidRPr="00206786" w:rsidRDefault="006170CF" w:rsidP="00206786">
      <w:pPr>
        <w:jc w:val="center"/>
        <w:rPr>
          <w:b/>
          <w:sz w:val="52"/>
          <w:szCs w:val="52"/>
        </w:rPr>
      </w:pPr>
      <w:r w:rsidRPr="00206786">
        <w:rPr>
          <w:rFonts w:hint="eastAsia"/>
          <w:b/>
          <w:sz w:val="52"/>
          <w:szCs w:val="52"/>
        </w:rPr>
        <w:t>2017</w:t>
      </w:r>
      <w:r w:rsidRPr="00206786">
        <w:rPr>
          <w:rFonts w:hint="eastAsia"/>
          <w:b/>
          <w:sz w:val="52"/>
          <w:szCs w:val="52"/>
        </w:rPr>
        <w:t>届</w:t>
      </w:r>
    </w:p>
    <w:p w:rsidR="00206786" w:rsidRPr="00206786" w:rsidRDefault="00206786" w:rsidP="00206786">
      <w:pPr>
        <w:jc w:val="center"/>
        <w:rPr>
          <w:b/>
          <w:sz w:val="44"/>
          <w:szCs w:val="44"/>
        </w:rPr>
      </w:pPr>
    </w:p>
    <w:p w:rsidR="00465380" w:rsidRPr="006E4222" w:rsidRDefault="00AC27D2">
      <w:pPr>
        <w:rPr>
          <w:rFonts w:ascii="微软雅黑" w:eastAsia="微软雅黑" w:hAnsi="微软雅黑"/>
          <w:b/>
          <w:sz w:val="52"/>
          <w:szCs w:val="52"/>
        </w:rPr>
      </w:pPr>
      <w:r w:rsidRPr="006E4222">
        <w:rPr>
          <w:rFonts w:ascii="微软雅黑" w:eastAsia="微软雅黑" w:hAnsi="微软雅黑" w:cs="宋体" w:hint="eastAsia"/>
          <w:b/>
          <w:sz w:val="52"/>
          <w:szCs w:val="52"/>
        </w:rPr>
        <w:t>《毕业生社会需求与培养质量评估》</w:t>
      </w:r>
    </w:p>
    <w:p w:rsidR="00AC27D2" w:rsidRDefault="00AC27D2" w:rsidP="00005EEA">
      <w:pPr>
        <w:ind w:firstLine="0"/>
      </w:pPr>
    </w:p>
    <w:p w:rsidR="00AC27D2" w:rsidRDefault="00AC27D2" w:rsidP="00AC27D2">
      <w:pPr>
        <w:jc w:val="center"/>
      </w:pPr>
    </w:p>
    <w:p w:rsidR="00F7730C" w:rsidRDefault="00F7730C" w:rsidP="00F7730C">
      <w:pPr>
        <w:ind w:leftChars="-818" w:left="-1800" w:firstLine="0"/>
        <w:jc w:val="center"/>
      </w:pPr>
      <w:r>
        <w:rPr>
          <w:noProof/>
        </w:rPr>
        <w:drawing>
          <wp:inline distT="0" distB="0" distL="0" distR="0" wp14:anchorId="1FEBE503" wp14:editId="37BD66A1">
            <wp:extent cx="7600950" cy="5191256"/>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达职院.jpg"/>
                    <pic:cNvPicPr/>
                  </pic:nvPicPr>
                  <pic:blipFill rotWithShape="1">
                    <a:blip r:embed="rId10" cstate="print">
                      <a:extLst>
                        <a:ext uri="{28A0092B-C50C-407E-A947-70E740481C1C}">
                          <a14:useLocalDpi xmlns:a14="http://schemas.microsoft.com/office/drawing/2010/main" val="0"/>
                        </a:ext>
                      </a:extLst>
                    </a:blip>
                    <a:srcRect l="3979" r="3616" b="14930"/>
                    <a:stretch/>
                  </pic:blipFill>
                  <pic:spPr bwMode="auto">
                    <a:xfrm>
                      <a:off x="0" y="0"/>
                      <a:ext cx="7618662" cy="5203353"/>
                    </a:xfrm>
                    <a:prstGeom prst="rect">
                      <a:avLst/>
                    </a:prstGeom>
                    <a:ln>
                      <a:noFill/>
                    </a:ln>
                    <a:extLst>
                      <a:ext uri="{53640926-AAD7-44D8-BBD7-CCE9431645EC}">
                        <a14:shadowObscured xmlns:a14="http://schemas.microsoft.com/office/drawing/2010/main"/>
                      </a:ext>
                    </a:extLst>
                  </pic:spPr>
                </pic:pic>
              </a:graphicData>
            </a:graphic>
          </wp:inline>
        </w:drawing>
      </w:r>
    </w:p>
    <w:p w:rsidR="00005EEA" w:rsidRDefault="00005EEA" w:rsidP="00005EEA">
      <w:pPr>
        <w:ind w:firstLine="0"/>
        <w:jc w:val="center"/>
      </w:pPr>
    </w:p>
    <w:p w:rsidR="00F7730C" w:rsidRPr="00005EEA" w:rsidRDefault="00005EEA" w:rsidP="00005EEA">
      <w:pPr>
        <w:ind w:firstLine="0"/>
        <w:jc w:val="center"/>
        <w:rPr>
          <w:b/>
          <w:sz w:val="32"/>
          <w:szCs w:val="32"/>
        </w:rPr>
      </w:pPr>
      <w:r w:rsidRPr="00005EEA">
        <w:rPr>
          <w:rFonts w:hint="eastAsia"/>
          <w:b/>
          <w:sz w:val="32"/>
          <w:szCs w:val="32"/>
        </w:rPr>
        <w:t>成都泽奥市场调查有限公司</w:t>
      </w:r>
    </w:p>
    <w:p w:rsidR="00F7730C" w:rsidRPr="00A259EA" w:rsidRDefault="00F7730C" w:rsidP="00F7730C">
      <w:pPr>
        <w:shd w:val="clear" w:color="auto" w:fill="FFFFFF"/>
        <w:spacing w:line="360" w:lineRule="auto"/>
        <w:ind w:firstLineChars="1000" w:firstLine="2200"/>
        <w:rPr>
          <w:rFonts w:ascii="MingLiU" w:eastAsia="MingLiU" w:hAnsi="MingLiU" w:cs="Arial"/>
          <w:color w:val="333333"/>
          <w:sz w:val="36"/>
          <w:szCs w:val="36"/>
        </w:rPr>
      </w:pPr>
      <w:r>
        <w:rPr>
          <w:rFonts w:ascii="Arial" w:hAnsi="Arial" w:cs="Arial"/>
          <w:noProof/>
          <w:color w:val="333333"/>
          <w:szCs w:val="21"/>
        </w:rPr>
        <w:lastRenderedPageBreak/>
        <w:drawing>
          <wp:inline distT="0" distB="0" distL="0" distR="0">
            <wp:extent cx="523875" cy="542925"/>
            <wp:effectExtent l="0" t="0" r="9525" b="9525"/>
            <wp:docPr id="3" name="图片 3" descr="1508041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0804176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542925"/>
                    </a:xfrm>
                    <a:prstGeom prst="rect">
                      <a:avLst/>
                    </a:prstGeom>
                    <a:noFill/>
                    <a:ln>
                      <a:noFill/>
                    </a:ln>
                  </pic:spPr>
                </pic:pic>
              </a:graphicData>
            </a:graphic>
          </wp:inline>
        </w:drawing>
      </w:r>
      <w:r w:rsidRPr="00A259EA">
        <w:rPr>
          <w:rFonts w:ascii="MingLiU" w:eastAsia="MingLiU" w:hAnsi="MingLiU" w:cs="Arial"/>
          <w:color w:val="333333"/>
          <w:szCs w:val="21"/>
        </w:rPr>
        <w:t xml:space="preserve"> </w:t>
      </w:r>
      <w:proofErr w:type="gramStart"/>
      <w:r w:rsidRPr="00A259EA">
        <w:rPr>
          <w:rFonts w:ascii="MingLiU" w:eastAsia="MingLiU" w:hAnsi="MingLiU" w:cs="Arial"/>
          <w:color w:val="333333"/>
          <w:sz w:val="36"/>
          <w:szCs w:val="36"/>
        </w:rPr>
        <w:t>达州职业</w:t>
      </w:r>
      <w:proofErr w:type="gramEnd"/>
      <w:r w:rsidRPr="00A259EA">
        <w:rPr>
          <w:rFonts w:ascii="MingLiU" w:eastAsia="MingLiU" w:hAnsi="MingLiU" w:cs="Arial"/>
          <w:color w:val="333333"/>
          <w:sz w:val="36"/>
          <w:szCs w:val="36"/>
        </w:rPr>
        <w:t>技术学院</w:t>
      </w:r>
    </w:p>
    <w:p w:rsidR="00F7730C" w:rsidRPr="00DA68CC" w:rsidRDefault="00F7730C" w:rsidP="00F7730C">
      <w:pPr>
        <w:shd w:val="clear" w:color="auto" w:fill="FFFFFF"/>
        <w:spacing w:line="360" w:lineRule="auto"/>
        <w:ind w:firstLine="420"/>
        <w:rPr>
          <w:rFonts w:ascii="Arial" w:hAnsi="Arial" w:cs="Arial"/>
          <w:color w:val="000000" w:themeColor="text1"/>
          <w:szCs w:val="21"/>
        </w:rPr>
      </w:pPr>
      <w:proofErr w:type="gramStart"/>
      <w:r w:rsidRPr="00DA68CC">
        <w:rPr>
          <w:rFonts w:ascii="Arial" w:hAnsi="Arial" w:cs="Arial" w:hint="eastAsia"/>
          <w:color w:val="000000" w:themeColor="text1"/>
          <w:szCs w:val="21"/>
        </w:rPr>
        <w:t>达</w:t>
      </w:r>
      <w:r w:rsidRPr="00DA68CC">
        <w:rPr>
          <w:rFonts w:ascii="Arial" w:hAnsi="Arial" w:cs="Arial"/>
          <w:color w:val="000000" w:themeColor="text1"/>
          <w:szCs w:val="21"/>
        </w:rPr>
        <w:t>州职业</w:t>
      </w:r>
      <w:proofErr w:type="gramEnd"/>
      <w:r w:rsidRPr="00DA68CC">
        <w:rPr>
          <w:rFonts w:ascii="Arial" w:hAnsi="Arial" w:cs="Arial"/>
          <w:color w:val="000000" w:themeColor="text1"/>
          <w:szCs w:val="21"/>
        </w:rPr>
        <w:t>技术学院位于</w:t>
      </w:r>
      <w:r w:rsidRPr="00DA68CC">
        <w:rPr>
          <w:rFonts w:ascii="Arial" w:hAnsi="Arial" w:cs="Arial"/>
          <w:color w:val="000000" w:themeColor="text1"/>
          <w:szCs w:val="21"/>
        </w:rPr>
        <w:t> </w:t>
      </w:r>
      <w:hyperlink r:id="rId12" w:tgtFrame="_blank" w:history="1">
        <w:r w:rsidRPr="00DA68CC">
          <w:rPr>
            <w:rFonts w:ascii="Arial" w:hAnsi="Arial" w:cs="Arial"/>
            <w:color w:val="000000" w:themeColor="text1"/>
            <w:szCs w:val="21"/>
          </w:rPr>
          <w:t>中国气都</w:t>
        </w:r>
      </w:hyperlink>
      <w:r w:rsidRPr="00DA68CC">
        <w:rPr>
          <w:rFonts w:ascii="Arial" w:hAnsi="Arial" w:cs="Arial"/>
          <w:color w:val="000000" w:themeColor="text1"/>
          <w:szCs w:val="21"/>
        </w:rPr>
        <w:t>-</w:t>
      </w:r>
      <w:hyperlink r:id="rId13" w:tgtFrame="_blank" w:history="1">
        <w:proofErr w:type="gramStart"/>
        <w:r w:rsidRPr="00DA68CC">
          <w:rPr>
            <w:rFonts w:ascii="Arial" w:hAnsi="Arial" w:cs="Arial"/>
            <w:color w:val="000000" w:themeColor="text1"/>
            <w:szCs w:val="21"/>
          </w:rPr>
          <w:t>达州市</w:t>
        </w:r>
        <w:proofErr w:type="gramEnd"/>
      </w:hyperlink>
      <w:r w:rsidRPr="00DA68CC">
        <w:rPr>
          <w:rFonts w:ascii="Arial" w:hAnsi="Arial" w:cs="Arial"/>
          <w:color w:val="000000" w:themeColor="text1"/>
          <w:szCs w:val="21"/>
        </w:rPr>
        <w:t>  2001</w:t>
      </w:r>
      <w:r w:rsidRPr="00DA68CC">
        <w:rPr>
          <w:rFonts w:ascii="Arial" w:hAnsi="Arial" w:cs="Arial"/>
          <w:color w:val="000000" w:themeColor="text1"/>
          <w:szCs w:val="21"/>
        </w:rPr>
        <w:t>年</w:t>
      </w:r>
      <w:r w:rsidRPr="00DA68CC">
        <w:rPr>
          <w:rFonts w:ascii="Arial" w:hAnsi="Arial" w:cs="Arial"/>
          <w:color w:val="000000" w:themeColor="text1"/>
          <w:szCs w:val="21"/>
        </w:rPr>
        <w:t>4</w:t>
      </w:r>
      <w:r w:rsidRPr="00DA68CC">
        <w:rPr>
          <w:rFonts w:ascii="Arial" w:hAnsi="Arial" w:cs="Arial"/>
          <w:color w:val="000000" w:themeColor="text1"/>
          <w:szCs w:val="21"/>
        </w:rPr>
        <w:t>月由达县农业学校，</w:t>
      </w:r>
      <w:hyperlink r:id="rId14" w:tgtFrame="_blank" w:history="1">
        <w:proofErr w:type="gramStart"/>
        <w:r w:rsidRPr="00DA68CC">
          <w:rPr>
            <w:rFonts w:ascii="Arial" w:hAnsi="Arial" w:cs="Arial"/>
            <w:color w:val="000000" w:themeColor="text1"/>
            <w:szCs w:val="21"/>
          </w:rPr>
          <w:t>达州卫生</w:t>
        </w:r>
        <w:proofErr w:type="gramEnd"/>
        <w:r w:rsidRPr="00DA68CC">
          <w:rPr>
            <w:rFonts w:ascii="Arial" w:hAnsi="Arial" w:cs="Arial"/>
            <w:color w:val="000000" w:themeColor="text1"/>
            <w:szCs w:val="21"/>
          </w:rPr>
          <w:t>学校</w:t>
        </w:r>
      </w:hyperlink>
      <w:r w:rsidRPr="00DA68CC">
        <w:rPr>
          <w:rFonts w:ascii="Arial" w:hAnsi="Arial" w:cs="Arial"/>
          <w:color w:val="000000" w:themeColor="text1"/>
          <w:szCs w:val="21"/>
        </w:rPr>
        <w:t>，</w:t>
      </w:r>
      <w:proofErr w:type="gramStart"/>
      <w:r w:rsidRPr="00DA68CC">
        <w:rPr>
          <w:rFonts w:ascii="Arial" w:hAnsi="Arial" w:cs="Arial"/>
          <w:color w:val="000000" w:themeColor="text1"/>
          <w:szCs w:val="21"/>
        </w:rPr>
        <w:t>达州教育</w:t>
      </w:r>
      <w:proofErr w:type="gramEnd"/>
      <w:r w:rsidRPr="00DA68CC">
        <w:rPr>
          <w:rFonts w:ascii="Arial" w:hAnsi="Arial" w:cs="Arial"/>
          <w:color w:val="000000" w:themeColor="text1"/>
          <w:szCs w:val="21"/>
        </w:rPr>
        <w:t>学院，达县农机学校组合而成，经</w:t>
      </w:r>
      <w:hyperlink r:id="rId15" w:tgtFrame="_blank" w:history="1">
        <w:r w:rsidRPr="00DA68CC">
          <w:rPr>
            <w:rFonts w:ascii="Arial" w:hAnsi="Arial" w:cs="Arial"/>
            <w:color w:val="000000" w:themeColor="text1"/>
            <w:szCs w:val="21"/>
          </w:rPr>
          <w:t>四川省人民政府</w:t>
        </w:r>
      </w:hyperlink>
      <w:r w:rsidRPr="00DA68CC">
        <w:rPr>
          <w:rFonts w:ascii="Arial" w:hAnsi="Arial" w:cs="Arial"/>
          <w:color w:val="000000" w:themeColor="text1"/>
          <w:szCs w:val="21"/>
        </w:rPr>
        <w:t>批准、国家</w:t>
      </w:r>
      <w:hyperlink r:id="rId16" w:tgtFrame="_blank" w:history="1">
        <w:r w:rsidRPr="00DA68CC">
          <w:rPr>
            <w:rFonts w:ascii="Arial" w:hAnsi="Arial" w:cs="Arial"/>
            <w:color w:val="000000" w:themeColor="text1"/>
            <w:szCs w:val="21"/>
          </w:rPr>
          <w:t>教育部</w:t>
        </w:r>
      </w:hyperlink>
      <w:r w:rsidRPr="00DA68CC">
        <w:rPr>
          <w:rFonts w:ascii="Arial" w:hAnsi="Arial" w:cs="Arial"/>
          <w:color w:val="000000" w:themeColor="text1"/>
          <w:szCs w:val="21"/>
        </w:rPr>
        <w:t>备案的一所综合性全日制普通高等院校，四川省省级示范性高等职业院校培育单位。是四川成立最早的</w:t>
      </w:r>
      <w:r w:rsidRPr="00DA68CC">
        <w:rPr>
          <w:rFonts w:ascii="Arial" w:hAnsi="Arial" w:cs="Arial"/>
          <w:color w:val="000000" w:themeColor="text1"/>
          <w:szCs w:val="21"/>
        </w:rPr>
        <w:t>8</w:t>
      </w:r>
      <w:r w:rsidRPr="00DA68CC">
        <w:rPr>
          <w:rFonts w:ascii="Arial" w:hAnsi="Arial" w:cs="Arial"/>
          <w:color w:val="000000" w:themeColor="text1"/>
          <w:szCs w:val="21"/>
        </w:rPr>
        <w:t>所高职院校之一，是川内高职高专院校医学专业最齐全的院校之一，是川内最早开设临床医学专业的高职院校。是川东地区唯一</w:t>
      </w:r>
      <w:proofErr w:type="gramStart"/>
      <w:r w:rsidRPr="00DA68CC">
        <w:rPr>
          <w:rFonts w:ascii="Arial" w:hAnsi="Arial" w:cs="Arial"/>
          <w:color w:val="000000" w:themeColor="text1"/>
          <w:szCs w:val="21"/>
        </w:rPr>
        <w:t>一</w:t>
      </w:r>
      <w:proofErr w:type="gramEnd"/>
      <w:r w:rsidRPr="00DA68CC">
        <w:rPr>
          <w:rFonts w:ascii="Arial" w:hAnsi="Arial" w:cs="Arial"/>
          <w:color w:val="000000" w:themeColor="text1"/>
          <w:szCs w:val="21"/>
        </w:rPr>
        <w:t>所以医学专业为主的</w:t>
      </w:r>
      <w:hyperlink r:id="rId17" w:tgtFrame="_blank" w:history="1">
        <w:r w:rsidRPr="00DA68CC">
          <w:rPr>
            <w:rFonts w:ascii="Arial" w:hAnsi="Arial" w:cs="Arial"/>
            <w:color w:val="000000" w:themeColor="text1"/>
            <w:szCs w:val="21"/>
          </w:rPr>
          <w:t>高等院校</w:t>
        </w:r>
      </w:hyperlink>
      <w:r w:rsidRPr="00DA68CC">
        <w:rPr>
          <w:rFonts w:ascii="Arial" w:hAnsi="Arial" w:cs="Arial"/>
          <w:color w:val="000000" w:themeColor="text1"/>
          <w:szCs w:val="21"/>
        </w:rPr>
        <w:t>。学院现占地面积</w:t>
      </w:r>
      <w:r w:rsidRPr="00DA68CC">
        <w:rPr>
          <w:rFonts w:ascii="Arial" w:hAnsi="Arial" w:cs="Arial"/>
          <w:color w:val="000000" w:themeColor="text1"/>
          <w:szCs w:val="21"/>
        </w:rPr>
        <w:t>1020</w:t>
      </w:r>
      <w:r w:rsidRPr="00DA68CC">
        <w:rPr>
          <w:rFonts w:ascii="Arial" w:hAnsi="Arial" w:cs="Arial"/>
          <w:color w:val="000000" w:themeColor="text1"/>
          <w:szCs w:val="21"/>
        </w:rPr>
        <w:t>亩，建筑面积</w:t>
      </w:r>
      <w:r w:rsidRPr="00DA68CC">
        <w:rPr>
          <w:rFonts w:ascii="Arial" w:hAnsi="Arial" w:cs="Arial"/>
          <w:color w:val="000000" w:themeColor="text1"/>
          <w:szCs w:val="21"/>
        </w:rPr>
        <w:t>29</w:t>
      </w:r>
      <w:r w:rsidRPr="00DA68CC">
        <w:rPr>
          <w:rFonts w:ascii="Arial" w:hAnsi="Arial" w:cs="Arial"/>
          <w:color w:val="000000" w:themeColor="text1"/>
          <w:szCs w:val="21"/>
        </w:rPr>
        <w:t>万平方米，固定资产</w:t>
      </w:r>
      <w:r w:rsidRPr="00DA68CC">
        <w:rPr>
          <w:rFonts w:ascii="Arial" w:hAnsi="Arial" w:cs="Arial"/>
          <w:color w:val="000000" w:themeColor="text1"/>
          <w:szCs w:val="21"/>
        </w:rPr>
        <w:t>17000</w:t>
      </w:r>
      <w:r w:rsidRPr="00DA68CC">
        <w:rPr>
          <w:rFonts w:ascii="Arial" w:hAnsi="Arial" w:cs="Arial"/>
          <w:color w:val="000000" w:themeColor="text1"/>
          <w:szCs w:val="21"/>
        </w:rPr>
        <w:t>余万元，馆藏图书</w:t>
      </w:r>
      <w:r w:rsidRPr="00DA68CC">
        <w:rPr>
          <w:rFonts w:ascii="Arial" w:hAnsi="Arial" w:cs="Arial"/>
          <w:color w:val="000000" w:themeColor="text1"/>
          <w:szCs w:val="21"/>
        </w:rPr>
        <w:t>68</w:t>
      </w:r>
      <w:r w:rsidRPr="00DA68CC">
        <w:rPr>
          <w:rFonts w:ascii="Arial" w:hAnsi="Arial" w:cs="Arial"/>
          <w:color w:val="000000" w:themeColor="text1"/>
          <w:szCs w:val="21"/>
        </w:rPr>
        <w:t>万册。学院拥有现代化的教育设施，建有先进的语音室、多媒体室、计算机中心等各类综合性实验室、专业</w:t>
      </w:r>
      <w:r w:rsidRPr="00DA68CC">
        <w:rPr>
          <w:rFonts w:ascii="Arial" w:hAnsi="Arial" w:cs="Arial"/>
          <w:color w:val="000000" w:themeColor="text1"/>
          <w:szCs w:val="21"/>
          <w:vertAlign w:val="superscript"/>
        </w:rPr>
        <w:t>[</w:t>
      </w:r>
      <w:r w:rsidRPr="00DA68CC">
        <w:rPr>
          <w:rFonts w:ascii="Arial" w:hAnsi="Arial" w:cs="Arial" w:hint="eastAsia"/>
          <w:color w:val="000000" w:themeColor="text1"/>
          <w:szCs w:val="21"/>
        </w:rPr>
        <w:t>实</w:t>
      </w:r>
      <w:r w:rsidRPr="00DA68CC">
        <w:rPr>
          <w:rFonts w:ascii="Arial" w:hAnsi="Arial" w:cs="Arial"/>
          <w:color w:val="000000" w:themeColor="text1"/>
          <w:szCs w:val="21"/>
        </w:rPr>
        <w:t>验室</w:t>
      </w:r>
      <w:r w:rsidRPr="00DA68CC">
        <w:rPr>
          <w:rFonts w:ascii="Arial" w:hAnsi="Arial" w:cs="Arial"/>
          <w:color w:val="000000" w:themeColor="text1"/>
          <w:szCs w:val="21"/>
        </w:rPr>
        <w:t>58</w:t>
      </w:r>
      <w:r w:rsidRPr="00DA68CC">
        <w:rPr>
          <w:rFonts w:ascii="Arial" w:hAnsi="Arial" w:cs="Arial"/>
          <w:color w:val="000000" w:themeColor="text1"/>
          <w:szCs w:val="21"/>
        </w:rPr>
        <w:t>个，校外实训基地</w:t>
      </w:r>
      <w:r w:rsidRPr="00DA68CC">
        <w:rPr>
          <w:rFonts w:ascii="Arial" w:hAnsi="Arial" w:cs="Arial"/>
          <w:color w:val="000000" w:themeColor="text1"/>
          <w:szCs w:val="21"/>
        </w:rPr>
        <w:t>114</w:t>
      </w:r>
      <w:r w:rsidRPr="00DA68CC">
        <w:rPr>
          <w:rFonts w:ascii="Arial" w:hAnsi="Arial" w:cs="Arial"/>
          <w:color w:val="000000" w:themeColor="text1"/>
          <w:szCs w:val="21"/>
        </w:rPr>
        <w:t>个，有各类生产及教学设备</w:t>
      </w:r>
      <w:r w:rsidRPr="00DA68CC">
        <w:rPr>
          <w:rFonts w:ascii="Arial" w:hAnsi="Arial" w:cs="Arial"/>
          <w:color w:val="000000" w:themeColor="text1"/>
          <w:szCs w:val="21"/>
        </w:rPr>
        <w:t>600</w:t>
      </w:r>
      <w:r w:rsidRPr="00DA68CC">
        <w:rPr>
          <w:rFonts w:ascii="Arial" w:hAnsi="Arial" w:cs="Arial"/>
          <w:color w:val="000000" w:themeColor="text1"/>
          <w:szCs w:val="21"/>
        </w:rPr>
        <w:t>余台（套），计算机</w:t>
      </w:r>
      <w:r w:rsidRPr="00DA68CC">
        <w:rPr>
          <w:rFonts w:ascii="Arial" w:hAnsi="Arial" w:cs="Arial"/>
          <w:color w:val="000000" w:themeColor="text1"/>
          <w:szCs w:val="21"/>
        </w:rPr>
        <w:t>1200</w:t>
      </w:r>
      <w:r w:rsidRPr="00DA68CC">
        <w:rPr>
          <w:rFonts w:ascii="Arial" w:hAnsi="Arial" w:cs="Arial"/>
          <w:color w:val="000000" w:themeColor="text1"/>
          <w:szCs w:val="21"/>
        </w:rPr>
        <w:t>台，教育仪器设备总值达</w:t>
      </w:r>
      <w:r w:rsidRPr="00DA68CC">
        <w:rPr>
          <w:rFonts w:ascii="Arial" w:hAnsi="Arial" w:cs="Arial"/>
          <w:color w:val="000000" w:themeColor="text1"/>
          <w:szCs w:val="21"/>
        </w:rPr>
        <w:t>3872</w:t>
      </w:r>
      <w:r w:rsidRPr="00DA68CC">
        <w:rPr>
          <w:rFonts w:ascii="Arial" w:hAnsi="Arial" w:cs="Arial"/>
          <w:color w:val="000000" w:themeColor="text1"/>
          <w:szCs w:val="21"/>
        </w:rPr>
        <w:t>万元，可同时容纳</w:t>
      </w:r>
      <w:r w:rsidRPr="00DA68CC">
        <w:rPr>
          <w:rFonts w:ascii="Arial" w:hAnsi="Arial" w:cs="Arial"/>
          <w:color w:val="000000" w:themeColor="text1"/>
          <w:szCs w:val="21"/>
        </w:rPr>
        <w:t>2400</w:t>
      </w:r>
      <w:r w:rsidRPr="00DA68CC">
        <w:rPr>
          <w:rFonts w:ascii="Arial" w:hAnsi="Arial" w:cs="Arial"/>
          <w:color w:val="000000" w:themeColor="text1"/>
          <w:szCs w:val="21"/>
        </w:rPr>
        <w:t>名学生进行各种专业实习实训。学院开设涵盖农业类、医药卫生类、教育类、现代服务类、加工制造类、</w:t>
      </w:r>
      <w:hyperlink r:id="rId18" w:tgtFrame="_blank" w:history="1">
        <w:r w:rsidRPr="00DA68CC">
          <w:rPr>
            <w:rFonts w:ascii="Arial" w:hAnsi="Arial" w:cs="Arial"/>
            <w:color w:val="000000" w:themeColor="text1"/>
            <w:szCs w:val="21"/>
          </w:rPr>
          <w:t>艺术</w:t>
        </w:r>
      </w:hyperlink>
      <w:r w:rsidRPr="00DA68CC">
        <w:rPr>
          <w:rFonts w:ascii="Arial" w:hAnsi="Arial" w:cs="Arial"/>
          <w:color w:val="000000" w:themeColor="text1"/>
          <w:szCs w:val="21"/>
        </w:rPr>
        <w:t>类等</w:t>
      </w:r>
      <w:r w:rsidRPr="00DA68CC">
        <w:rPr>
          <w:rFonts w:ascii="Arial" w:hAnsi="Arial" w:cs="Arial"/>
          <w:color w:val="000000" w:themeColor="text1"/>
          <w:szCs w:val="21"/>
        </w:rPr>
        <w:t>50</w:t>
      </w:r>
      <w:r w:rsidRPr="00DA68CC">
        <w:rPr>
          <w:rFonts w:ascii="Arial" w:hAnsi="Arial" w:cs="Arial"/>
          <w:color w:val="000000" w:themeColor="text1"/>
          <w:szCs w:val="21"/>
        </w:rPr>
        <w:t>余个专业，设</w:t>
      </w:r>
      <w:r w:rsidRPr="00DA68CC">
        <w:rPr>
          <w:rFonts w:ascii="Arial" w:hAnsi="Arial" w:cs="Arial"/>
          <w:color w:val="000000" w:themeColor="text1"/>
          <w:szCs w:val="21"/>
        </w:rPr>
        <w:t>9</w:t>
      </w:r>
      <w:r w:rsidRPr="00DA68CC">
        <w:rPr>
          <w:rFonts w:ascii="Arial" w:hAnsi="Arial" w:cs="Arial"/>
          <w:color w:val="000000" w:themeColor="text1"/>
          <w:szCs w:val="21"/>
        </w:rPr>
        <w:t>系</w:t>
      </w:r>
      <w:r w:rsidRPr="00DA68CC">
        <w:rPr>
          <w:rFonts w:ascii="Arial" w:hAnsi="Arial" w:cs="Arial"/>
          <w:color w:val="000000" w:themeColor="text1"/>
          <w:szCs w:val="21"/>
        </w:rPr>
        <w:t>4</w:t>
      </w:r>
      <w:r w:rsidRPr="00DA68CC">
        <w:rPr>
          <w:rFonts w:ascii="Arial" w:hAnsi="Arial" w:cs="Arial"/>
          <w:color w:val="000000" w:themeColor="text1"/>
          <w:szCs w:val="21"/>
        </w:rPr>
        <w:t>部。建有附属医院</w:t>
      </w:r>
      <w:r w:rsidRPr="00DA68CC">
        <w:rPr>
          <w:rFonts w:ascii="Arial" w:hAnsi="Arial" w:cs="Arial"/>
          <w:color w:val="000000" w:themeColor="text1"/>
          <w:szCs w:val="21"/>
        </w:rPr>
        <w:t>2</w:t>
      </w:r>
      <w:r w:rsidRPr="00DA68CC">
        <w:rPr>
          <w:rFonts w:ascii="Arial" w:hAnsi="Arial" w:cs="Arial"/>
          <w:color w:val="000000" w:themeColor="text1"/>
          <w:szCs w:val="21"/>
        </w:rPr>
        <w:t>家（</w:t>
      </w:r>
      <w:hyperlink r:id="rId19" w:tgtFrame="_blank" w:history="1">
        <w:proofErr w:type="gramStart"/>
        <w:r w:rsidRPr="00DA68CC">
          <w:rPr>
            <w:rFonts w:ascii="Arial" w:hAnsi="Arial" w:cs="Arial"/>
            <w:color w:val="000000" w:themeColor="text1"/>
            <w:szCs w:val="21"/>
          </w:rPr>
          <w:t>达州职业</w:t>
        </w:r>
        <w:proofErr w:type="gramEnd"/>
        <w:r w:rsidRPr="00DA68CC">
          <w:rPr>
            <w:rFonts w:ascii="Arial" w:hAnsi="Arial" w:cs="Arial"/>
            <w:color w:val="000000" w:themeColor="text1"/>
            <w:szCs w:val="21"/>
          </w:rPr>
          <w:t>技术学院附属医院</w:t>
        </w:r>
      </w:hyperlink>
      <w:r w:rsidRPr="00DA68CC">
        <w:rPr>
          <w:rFonts w:ascii="Arial" w:hAnsi="Arial" w:cs="Arial"/>
          <w:color w:val="000000" w:themeColor="text1"/>
          <w:szCs w:val="21"/>
        </w:rPr>
        <w:t> </w:t>
      </w:r>
      <w:r w:rsidRPr="00DA68CC">
        <w:rPr>
          <w:rFonts w:ascii="Arial" w:hAnsi="Arial" w:cs="Arial"/>
          <w:color w:val="000000" w:themeColor="text1"/>
          <w:szCs w:val="21"/>
        </w:rPr>
        <w:t>、达县中医院），非直属附属医院</w:t>
      </w:r>
      <w:r w:rsidRPr="00DA68CC">
        <w:rPr>
          <w:rFonts w:ascii="Arial" w:hAnsi="Arial" w:cs="Arial"/>
          <w:color w:val="000000" w:themeColor="text1"/>
          <w:szCs w:val="21"/>
        </w:rPr>
        <w:t>2</w:t>
      </w:r>
      <w:r w:rsidRPr="00DA68CC">
        <w:rPr>
          <w:rFonts w:ascii="Arial" w:hAnsi="Arial" w:cs="Arial"/>
          <w:color w:val="000000" w:themeColor="text1"/>
          <w:szCs w:val="21"/>
        </w:rPr>
        <w:t>家（</w:t>
      </w:r>
      <w:hyperlink r:id="rId20" w:tgtFrame="_blank" w:history="1">
        <w:proofErr w:type="gramStart"/>
        <w:r w:rsidRPr="00DA68CC">
          <w:rPr>
            <w:rFonts w:ascii="Arial" w:hAnsi="Arial" w:cs="Arial"/>
            <w:color w:val="000000" w:themeColor="text1"/>
            <w:szCs w:val="21"/>
          </w:rPr>
          <w:t>达州市</w:t>
        </w:r>
        <w:proofErr w:type="gramEnd"/>
        <w:r w:rsidRPr="00DA68CC">
          <w:rPr>
            <w:rFonts w:ascii="Arial" w:hAnsi="Arial" w:cs="Arial"/>
            <w:color w:val="000000" w:themeColor="text1"/>
            <w:szCs w:val="21"/>
          </w:rPr>
          <w:t>第二人民医院</w:t>
        </w:r>
      </w:hyperlink>
      <w:r w:rsidRPr="00DA68CC">
        <w:rPr>
          <w:rFonts w:ascii="Arial" w:hAnsi="Arial" w:cs="Arial"/>
          <w:color w:val="000000" w:themeColor="text1"/>
          <w:szCs w:val="21"/>
        </w:rPr>
        <w:t>、</w:t>
      </w:r>
      <w:hyperlink r:id="rId21" w:tgtFrame="_blank" w:history="1">
        <w:r w:rsidRPr="00DA68CC">
          <w:rPr>
            <w:rFonts w:ascii="Arial" w:hAnsi="Arial" w:cs="Arial"/>
            <w:color w:val="000000" w:themeColor="text1"/>
            <w:szCs w:val="21"/>
          </w:rPr>
          <w:t>达县人民医院</w:t>
        </w:r>
      </w:hyperlink>
      <w:r w:rsidRPr="00DA68CC">
        <w:rPr>
          <w:rFonts w:ascii="Arial" w:hAnsi="Arial" w:cs="Arial"/>
          <w:color w:val="000000" w:themeColor="text1"/>
          <w:szCs w:val="21"/>
        </w:rPr>
        <w:t>），中央财政支持的实训基地</w:t>
      </w:r>
      <w:r w:rsidRPr="00DA68CC">
        <w:rPr>
          <w:rFonts w:ascii="Arial" w:hAnsi="Arial" w:cs="Arial"/>
          <w:color w:val="000000" w:themeColor="text1"/>
          <w:szCs w:val="21"/>
        </w:rPr>
        <w:t>2</w:t>
      </w:r>
      <w:r w:rsidRPr="00DA68CC">
        <w:rPr>
          <w:rFonts w:ascii="Arial" w:hAnsi="Arial" w:cs="Arial"/>
          <w:color w:val="000000" w:themeColor="text1"/>
          <w:szCs w:val="21"/>
        </w:rPr>
        <w:t>个（护理实训基地和数控实训基地），机电实习基地</w:t>
      </w:r>
      <w:r w:rsidRPr="00DA68CC">
        <w:rPr>
          <w:rFonts w:ascii="Arial" w:hAnsi="Arial" w:cs="Arial"/>
          <w:color w:val="000000" w:themeColor="text1"/>
          <w:szCs w:val="21"/>
        </w:rPr>
        <w:t>1</w:t>
      </w:r>
      <w:r w:rsidRPr="00DA68CC">
        <w:rPr>
          <w:rFonts w:ascii="Arial" w:hAnsi="Arial" w:cs="Arial"/>
          <w:color w:val="000000" w:themeColor="text1"/>
          <w:szCs w:val="21"/>
        </w:rPr>
        <w:t>个，畜牧兽医专业教学做一体化基地</w:t>
      </w:r>
      <w:r w:rsidRPr="00DA68CC">
        <w:rPr>
          <w:rFonts w:ascii="Arial" w:hAnsi="Arial" w:cs="Arial"/>
          <w:color w:val="000000" w:themeColor="text1"/>
          <w:szCs w:val="21"/>
        </w:rPr>
        <w:t>1</w:t>
      </w:r>
      <w:r w:rsidRPr="00DA68CC">
        <w:rPr>
          <w:rFonts w:ascii="Arial" w:hAnsi="Arial" w:cs="Arial"/>
          <w:color w:val="000000" w:themeColor="text1"/>
          <w:szCs w:val="21"/>
        </w:rPr>
        <w:t>个，动物医院</w:t>
      </w:r>
      <w:r w:rsidRPr="00DA68CC">
        <w:rPr>
          <w:rFonts w:ascii="Arial" w:hAnsi="Arial" w:cs="Arial"/>
          <w:color w:val="000000" w:themeColor="text1"/>
          <w:szCs w:val="21"/>
        </w:rPr>
        <w:t>1</w:t>
      </w:r>
      <w:r w:rsidRPr="00DA68CC">
        <w:rPr>
          <w:rFonts w:ascii="Arial" w:hAnsi="Arial" w:cs="Arial"/>
          <w:color w:val="000000" w:themeColor="text1"/>
          <w:szCs w:val="21"/>
        </w:rPr>
        <w:t>个、非直属附属幼儿园</w:t>
      </w:r>
      <w:r w:rsidRPr="00DA68CC">
        <w:rPr>
          <w:rFonts w:ascii="Arial" w:hAnsi="Arial" w:cs="Arial"/>
          <w:color w:val="000000" w:themeColor="text1"/>
          <w:szCs w:val="21"/>
        </w:rPr>
        <w:t>1</w:t>
      </w:r>
      <w:r w:rsidRPr="00DA68CC">
        <w:rPr>
          <w:rFonts w:ascii="Arial" w:hAnsi="Arial" w:cs="Arial"/>
          <w:color w:val="000000" w:themeColor="text1"/>
          <w:szCs w:val="21"/>
        </w:rPr>
        <w:t>所、校外实习实训基地</w:t>
      </w:r>
      <w:r w:rsidRPr="00DA68CC">
        <w:rPr>
          <w:rFonts w:ascii="Arial" w:hAnsi="Arial" w:cs="Arial"/>
          <w:color w:val="000000" w:themeColor="text1"/>
          <w:szCs w:val="21"/>
        </w:rPr>
        <w:t>141</w:t>
      </w:r>
      <w:r w:rsidRPr="00DA68CC">
        <w:rPr>
          <w:rFonts w:ascii="Arial" w:hAnsi="Arial" w:cs="Arial"/>
          <w:color w:val="000000" w:themeColor="text1"/>
          <w:szCs w:val="21"/>
        </w:rPr>
        <w:t>家。</w:t>
      </w:r>
      <w:r w:rsidRPr="00DA68CC">
        <w:rPr>
          <w:rFonts w:ascii="Arial" w:hAnsi="Arial" w:cs="Arial" w:hint="eastAsia"/>
          <w:color w:val="000000" w:themeColor="text1"/>
          <w:szCs w:val="21"/>
          <w:shd w:val="clear" w:color="auto" w:fill="FFFFFF"/>
        </w:rPr>
        <w:t>学</w:t>
      </w:r>
      <w:r w:rsidRPr="00DA68CC">
        <w:rPr>
          <w:rFonts w:ascii="Arial" w:hAnsi="Arial" w:cs="Arial"/>
          <w:color w:val="000000" w:themeColor="text1"/>
          <w:szCs w:val="21"/>
          <w:shd w:val="clear" w:color="auto" w:fill="FFFFFF"/>
        </w:rPr>
        <w:t>院师资力量雄厚，结构合理，有专兼职教师</w:t>
      </w:r>
      <w:r w:rsidRPr="00DA68CC">
        <w:rPr>
          <w:rFonts w:ascii="Arial" w:hAnsi="Arial" w:cs="Arial"/>
          <w:color w:val="000000" w:themeColor="text1"/>
          <w:szCs w:val="21"/>
          <w:shd w:val="clear" w:color="auto" w:fill="FFFFFF"/>
        </w:rPr>
        <w:t>638</w:t>
      </w:r>
      <w:r w:rsidRPr="00DA68CC">
        <w:rPr>
          <w:rFonts w:ascii="Arial" w:hAnsi="Arial" w:cs="Arial"/>
          <w:color w:val="000000" w:themeColor="text1"/>
          <w:szCs w:val="21"/>
          <w:shd w:val="clear" w:color="auto" w:fill="FFFFFF"/>
        </w:rPr>
        <w:t>人，教授（含主任医师）</w:t>
      </w:r>
      <w:r w:rsidRPr="00DA68CC">
        <w:rPr>
          <w:rFonts w:ascii="Arial" w:hAnsi="Arial" w:cs="Arial"/>
          <w:color w:val="000000" w:themeColor="text1"/>
          <w:szCs w:val="21"/>
          <w:shd w:val="clear" w:color="auto" w:fill="FFFFFF"/>
        </w:rPr>
        <w:t>6</w:t>
      </w:r>
      <w:r w:rsidRPr="00DA68CC">
        <w:rPr>
          <w:rFonts w:ascii="Arial" w:hAnsi="Arial" w:cs="Arial"/>
          <w:color w:val="000000" w:themeColor="text1"/>
          <w:szCs w:val="21"/>
          <w:shd w:val="clear" w:color="auto" w:fill="FFFFFF"/>
        </w:rPr>
        <w:t>人，副高职称</w:t>
      </w:r>
      <w:r w:rsidRPr="00DA68CC">
        <w:rPr>
          <w:rFonts w:ascii="Arial" w:hAnsi="Arial" w:cs="Arial"/>
          <w:color w:val="000000" w:themeColor="text1"/>
          <w:szCs w:val="21"/>
          <w:shd w:val="clear" w:color="auto" w:fill="FFFFFF"/>
        </w:rPr>
        <w:t>115</w:t>
      </w:r>
      <w:r w:rsidRPr="00DA68CC">
        <w:rPr>
          <w:rFonts w:ascii="Arial" w:hAnsi="Arial" w:cs="Arial"/>
          <w:color w:val="000000" w:themeColor="text1"/>
          <w:szCs w:val="21"/>
          <w:shd w:val="clear" w:color="auto" w:fill="FFFFFF"/>
        </w:rPr>
        <w:t>人，</w:t>
      </w:r>
      <w:r w:rsidRPr="00DA68CC">
        <w:rPr>
          <w:rFonts w:ascii="Arial" w:hAnsi="Arial" w:cs="Arial"/>
          <w:color w:val="000000" w:themeColor="text1"/>
          <w:szCs w:val="21"/>
          <w:shd w:val="clear" w:color="auto" w:fill="FFFFFF"/>
        </w:rPr>
        <w:t>“</w:t>
      </w:r>
      <w:hyperlink r:id="rId22" w:tgtFrame="_blank" w:history="1">
        <w:r w:rsidRPr="00DA68CC">
          <w:rPr>
            <w:rStyle w:val="af6"/>
            <w:rFonts w:ascii="Arial" w:hAnsi="Arial" w:cs="Arial"/>
            <w:color w:val="000000" w:themeColor="text1"/>
            <w:szCs w:val="21"/>
            <w:shd w:val="clear" w:color="auto" w:fill="FFFFFF"/>
          </w:rPr>
          <w:t>双师型</w:t>
        </w:r>
      </w:hyperlink>
      <w:r w:rsidRPr="00DA68CC">
        <w:rPr>
          <w:rFonts w:ascii="Arial" w:hAnsi="Arial" w:cs="Arial"/>
          <w:color w:val="000000" w:themeColor="text1"/>
          <w:szCs w:val="21"/>
          <w:shd w:val="clear" w:color="auto" w:fill="FFFFFF"/>
        </w:rPr>
        <w:t>”</w:t>
      </w:r>
      <w:r w:rsidRPr="00DA68CC">
        <w:rPr>
          <w:rFonts w:ascii="Arial" w:hAnsi="Arial" w:cs="Arial"/>
          <w:color w:val="000000" w:themeColor="text1"/>
          <w:szCs w:val="21"/>
          <w:shd w:val="clear" w:color="auto" w:fill="FFFFFF"/>
        </w:rPr>
        <w:t>教师</w:t>
      </w:r>
      <w:r w:rsidRPr="00DA68CC">
        <w:rPr>
          <w:rFonts w:ascii="Arial" w:hAnsi="Arial" w:cs="Arial"/>
          <w:color w:val="000000" w:themeColor="text1"/>
          <w:szCs w:val="21"/>
          <w:shd w:val="clear" w:color="auto" w:fill="FFFFFF"/>
        </w:rPr>
        <w:t>140</w:t>
      </w:r>
      <w:r w:rsidRPr="00DA68CC">
        <w:rPr>
          <w:rFonts w:ascii="Arial" w:hAnsi="Arial" w:cs="Arial"/>
          <w:color w:val="000000" w:themeColor="text1"/>
          <w:szCs w:val="21"/>
          <w:shd w:val="clear" w:color="auto" w:fill="FFFFFF"/>
        </w:rPr>
        <w:t>人，具有研究生学历教师</w:t>
      </w:r>
      <w:r w:rsidRPr="00DA68CC">
        <w:rPr>
          <w:rFonts w:ascii="Arial" w:hAnsi="Arial" w:cs="Arial"/>
          <w:color w:val="000000" w:themeColor="text1"/>
          <w:szCs w:val="21"/>
          <w:shd w:val="clear" w:color="auto" w:fill="FFFFFF"/>
        </w:rPr>
        <w:t>71</w:t>
      </w:r>
      <w:r w:rsidRPr="00DA68CC">
        <w:rPr>
          <w:rFonts w:ascii="Arial" w:hAnsi="Arial" w:cs="Arial"/>
          <w:color w:val="000000" w:themeColor="text1"/>
          <w:szCs w:val="21"/>
          <w:shd w:val="clear" w:color="auto" w:fill="FFFFFF"/>
        </w:rPr>
        <w:t>人。与此同时，学院还聘请了一批知名专家、学者为客座教授</w:t>
      </w:r>
      <w:r w:rsidRPr="00DA68CC">
        <w:rPr>
          <w:rFonts w:ascii="Arial" w:hAnsi="Arial" w:cs="Arial" w:hint="eastAsia"/>
          <w:color w:val="000000" w:themeColor="text1"/>
          <w:szCs w:val="21"/>
          <w:shd w:val="clear" w:color="auto" w:fill="FFFFFF"/>
        </w:rPr>
        <w:t>。</w:t>
      </w:r>
      <w:r w:rsidRPr="00DA68CC">
        <w:rPr>
          <w:rFonts w:ascii="Arial" w:hAnsi="Arial" w:cs="Arial"/>
          <w:color w:val="000000" w:themeColor="text1"/>
          <w:szCs w:val="21"/>
        </w:rPr>
        <w:t>逐步建立生态农业、信息工程开发、临床医学及区域经济发展战略研究所，有普通大专、对口高职、五年一贯制大专、普通中专及成人大中专等各类在籍学生</w:t>
      </w:r>
      <w:r w:rsidRPr="00DA68CC">
        <w:rPr>
          <w:rFonts w:ascii="Arial" w:hAnsi="Arial" w:cs="Arial"/>
          <w:color w:val="000000" w:themeColor="text1"/>
          <w:szCs w:val="21"/>
        </w:rPr>
        <w:t>13000</w:t>
      </w:r>
      <w:r w:rsidRPr="00DA68CC">
        <w:rPr>
          <w:rFonts w:ascii="Arial" w:hAnsi="Arial" w:cs="Arial"/>
          <w:color w:val="000000" w:themeColor="text1"/>
          <w:szCs w:val="21"/>
        </w:rPr>
        <w:t>余人。</w:t>
      </w:r>
    </w:p>
    <w:p w:rsidR="00F7730C" w:rsidRPr="00DA68CC" w:rsidRDefault="00F7730C" w:rsidP="00F7730C">
      <w:pPr>
        <w:shd w:val="clear" w:color="auto" w:fill="FFFFFF"/>
        <w:spacing w:line="360" w:lineRule="auto"/>
        <w:ind w:firstLine="480"/>
        <w:rPr>
          <w:rFonts w:ascii="Arial" w:hAnsi="Arial" w:cs="Arial"/>
          <w:color w:val="000000" w:themeColor="text1"/>
          <w:szCs w:val="21"/>
        </w:rPr>
      </w:pPr>
      <w:r w:rsidRPr="00DA68CC">
        <w:rPr>
          <w:rFonts w:ascii="Arial" w:hAnsi="Arial" w:cs="Arial"/>
          <w:color w:val="000000" w:themeColor="text1"/>
          <w:szCs w:val="21"/>
        </w:rPr>
        <w:t>学院始终坚持质量立校、特色兴校、人才强校的办学理念，把教书育人、管理育人、服务育人、环境育人，扎扎实实地融入到了学院工作的各个方面，形成了全员育人、全方位育人、全过程育人的格局。</w:t>
      </w:r>
      <w:r w:rsidRPr="00DA68CC">
        <w:rPr>
          <w:rFonts w:ascii="Arial" w:hAnsi="Arial" w:cs="Arial" w:hint="eastAsia"/>
          <w:color w:val="000000" w:themeColor="text1"/>
          <w:szCs w:val="21"/>
        </w:rPr>
        <w:t>多年来，学院普通招生类录取分数线均位于四川省独立学院分数线前三名，学生就业率始终保持在</w:t>
      </w:r>
      <w:r w:rsidRPr="00DA68CC">
        <w:rPr>
          <w:rFonts w:ascii="Arial" w:hAnsi="Arial" w:cs="Arial" w:hint="eastAsia"/>
          <w:color w:val="000000" w:themeColor="text1"/>
          <w:szCs w:val="21"/>
        </w:rPr>
        <w:t>95%</w:t>
      </w:r>
      <w:r w:rsidRPr="00DA68CC">
        <w:rPr>
          <w:rFonts w:ascii="Arial" w:hAnsi="Arial" w:cs="Arial" w:hint="eastAsia"/>
          <w:color w:val="000000" w:themeColor="text1"/>
          <w:szCs w:val="21"/>
        </w:rPr>
        <w:t>以上，并多次荣获教育厅就业工作先进单位称号。</w:t>
      </w:r>
    </w:p>
    <w:p w:rsidR="00F7730C" w:rsidRPr="00DA68CC" w:rsidRDefault="00DA68CC" w:rsidP="00F7730C">
      <w:pPr>
        <w:shd w:val="clear" w:color="auto" w:fill="FFFFFF"/>
        <w:spacing w:line="360" w:lineRule="auto"/>
        <w:rPr>
          <w:rFonts w:ascii="Arial" w:hAnsi="Arial" w:cs="Arial"/>
          <w:color w:val="000000" w:themeColor="text1"/>
          <w:szCs w:val="21"/>
        </w:rPr>
      </w:pPr>
      <w:r>
        <w:rPr>
          <w:rFonts w:ascii="Arial" w:hAnsi="Arial" w:cs="Arial" w:hint="eastAsia"/>
          <w:color w:val="000000" w:themeColor="text1"/>
          <w:szCs w:val="21"/>
        </w:rPr>
        <w:t xml:space="preserve"> </w:t>
      </w:r>
      <w:r w:rsidR="00F7730C" w:rsidRPr="00DA68CC">
        <w:rPr>
          <w:rFonts w:ascii="Arial" w:hAnsi="Arial" w:cs="Arial" w:hint="eastAsia"/>
          <w:color w:val="000000" w:themeColor="text1"/>
          <w:szCs w:val="21"/>
        </w:rPr>
        <w:t>目前，学院正以昂扬的姿态、实干的精神，为把学院建设成为学生满意、家长放心、社会需要、特色鲜明的现代化综合型大学而努力奋斗</w:t>
      </w:r>
    </w:p>
    <w:p w:rsidR="006C7A6C" w:rsidRDefault="006C7A6C" w:rsidP="00F966D3">
      <w:pPr>
        <w:ind w:firstLine="0"/>
      </w:pPr>
    </w:p>
    <w:p w:rsidR="00B66E67" w:rsidRDefault="00B66E67" w:rsidP="001A7EC6">
      <w:pPr>
        <w:spacing w:line="360" w:lineRule="auto"/>
        <w:ind w:firstLine="0"/>
      </w:pPr>
    </w:p>
    <w:p w:rsidR="00C87986" w:rsidRPr="004430E5" w:rsidRDefault="00C87986" w:rsidP="00C87986">
      <w:pPr>
        <w:spacing w:before="120" w:after="120" w:line="340" w:lineRule="exact"/>
        <w:rPr>
          <w:rFonts w:ascii="Calibri" w:hAnsi="Calibri" w:cs="Calibri"/>
          <w:szCs w:val="21"/>
        </w:rPr>
        <w:sectPr w:rsidR="00C87986" w:rsidRPr="004430E5" w:rsidSect="00023A3F">
          <w:headerReference w:type="even" r:id="rId23"/>
          <w:headerReference w:type="default" r:id="rId24"/>
          <w:pgSz w:w="11907" w:h="16839" w:code="9"/>
          <w:pgMar w:top="1985" w:right="1531" w:bottom="1701" w:left="1701" w:header="964" w:footer="851" w:gutter="0"/>
          <w:cols w:space="425"/>
          <w:docGrid w:linePitch="312"/>
        </w:sectPr>
      </w:pPr>
    </w:p>
    <w:sdt>
      <w:sdtPr>
        <w:rPr>
          <w:rFonts w:asciiTheme="minorHAnsi" w:eastAsiaTheme="minorEastAsia" w:hAnsiTheme="minorHAnsi" w:cstheme="minorBidi"/>
          <w:b w:val="0"/>
          <w:bCs w:val="0"/>
          <w:color w:val="auto"/>
          <w:sz w:val="22"/>
          <w:szCs w:val="22"/>
          <w:lang w:val="zh-CN" w:bidi="ar-SA"/>
        </w:rPr>
        <w:id w:val="395015171"/>
        <w:docPartObj>
          <w:docPartGallery w:val="Table of Contents"/>
          <w:docPartUnique/>
        </w:docPartObj>
      </w:sdtPr>
      <w:sdtEndPr/>
      <w:sdtContent>
        <w:p w:rsidR="00307B4C" w:rsidRDefault="00307B4C" w:rsidP="008D3898">
          <w:pPr>
            <w:pStyle w:val="TOC"/>
            <w:spacing w:line="360" w:lineRule="auto"/>
            <w:jc w:val="center"/>
          </w:pPr>
          <w:r w:rsidRPr="00307B4C">
            <w:rPr>
              <w:sz w:val="28"/>
              <w:szCs w:val="28"/>
              <w:lang w:val="zh-CN"/>
            </w:rPr>
            <w:t>目</w:t>
          </w:r>
          <w:r w:rsidRPr="00307B4C">
            <w:rPr>
              <w:rFonts w:hint="eastAsia"/>
              <w:sz w:val="28"/>
              <w:szCs w:val="28"/>
              <w:lang w:val="zh-CN"/>
            </w:rPr>
            <w:t xml:space="preserve">    </w:t>
          </w:r>
          <w:r w:rsidRPr="00307B4C">
            <w:rPr>
              <w:sz w:val="28"/>
              <w:szCs w:val="28"/>
              <w:lang w:val="zh-CN"/>
            </w:rPr>
            <w:t>录</w:t>
          </w:r>
        </w:p>
        <w:p w:rsidR="008D3898" w:rsidRDefault="00A55D0D" w:rsidP="008D3898">
          <w:pPr>
            <w:pStyle w:val="12"/>
            <w:rPr>
              <w:noProof/>
              <w:kern w:val="2"/>
              <w:sz w:val="21"/>
            </w:rPr>
          </w:pPr>
          <w:r>
            <w:fldChar w:fldCharType="begin"/>
          </w:r>
          <w:r>
            <w:instrText xml:space="preserve"> TOC \o "1-4" \h \z \u </w:instrText>
          </w:r>
          <w:r>
            <w:fldChar w:fldCharType="separate"/>
          </w:r>
          <w:hyperlink w:anchor="_Toc499819474" w:history="1">
            <w:r w:rsidR="008D3898" w:rsidRPr="00510E46">
              <w:rPr>
                <w:rStyle w:val="af6"/>
                <w:rFonts w:hint="eastAsia"/>
                <w:noProof/>
              </w:rPr>
              <w:t>第一部分</w:t>
            </w:r>
            <w:r w:rsidR="008D3898" w:rsidRPr="00510E46">
              <w:rPr>
                <w:rStyle w:val="af6"/>
                <w:noProof/>
              </w:rPr>
              <w:t xml:space="preserve"> </w:t>
            </w:r>
            <w:r w:rsidR="008D3898" w:rsidRPr="00510E46">
              <w:rPr>
                <w:rStyle w:val="af6"/>
                <w:rFonts w:hint="eastAsia"/>
                <w:noProof/>
              </w:rPr>
              <w:t>管理建议</w:t>
            </w:r>
            <w:r w:rsidR="008D3898">
              <w:rPr>
                <w:noProof/>
                <w:webHidden/>
              </w:rPr>
              <w:tab/>
            </w:r>
            <w:r w:rsidR="008D3898">
              <w:rPr>
                <w:noProof/>
                <w:webHidden/>
              </w:rPr>
              <w:fldChar w:fldCharType="begin"/>
            </w:r>
            <w:r w:rsidR="008D3898">
              <w:rPr>
                <w:noProof/>
                <w:webHidden/>
              </w:rPr>
              <w:instrText xml:space="preserve"> PAGEREF _Toc499819474 \h </w:instrText>
            </w:r>
            <w:r w:rsidR="008D3898">
              <w:rPr>
                <w:noProof/>
                <w:webHidden/>
              </w:rPr>
            </w:r>
            <w:r w:rsidR="008D3898">
              <w:rPr>
                <w:noProof/>
                <w:webHidden/>
              </w:rPr>
              <w:fldChar w:fldCharType="separate"/>
            </w:r>
            <w:r w:rsidR="008D3898">
              <w:rPr>
                <w:noProof/>
                <w:webHidden/>
              </w:rPr>
              <w:t>3</w:t>
            </w:r>
            <w:r w:rsidR="008D3898">
              <w:rPr>
                <w:noProof/>
                <w:webHidden/>
              </w:rPr>
              <w:fldChar w:fldCharType="end"/>
            </w:r>
          </w:hyperlink>
        </w:p>
        <w:p w:rsidR="008D3898" w:rsidRDefault="001432E8" w:rsidP="008D3898">
          <w:pPr>
            <w:pStyle w:val="20"/>
            <w:tabs>
              <w:tab w:val="right" w:leader="dot" w:pos="8665"/>
            </w:tabs>
            <w:spacing w:line="360" w:lineRule="auto"/>
            <w:ind w:left="440"/>
            <w:rPr>
              <w:noProof/>
              <w:kern w:val="2"/>
              <w:sz w:val="21"/>
            </w:rPr>
          </w:pPr>
          <w:hyperlink w:anchor="_Toc499819475" w:history="1">
            <w:r w:rsidR="008D3898" w:rsidRPr="00510E46">
              <w:rPr>
                <w:rStyle w:val="af6"/>
                <w:rFonts w:hint="eastAsia"/>
                <w:noProof/>
              </w:rPr>
              <w:t>一、主要结论</w:t>
            </w:r>
            <w:r w:rsidR="008D3898">
              <w:rPr>
                <w:noProof/>
                <w:webHidden/>
              </w:rPr>
              <w:tab/>
            </w:r>
            <w:r w:rsidR="008D3898">
              <w:rPr>
                <w:noProof/>
                <w:webHidden/>
              </w:rPr>
              <w:fldChar w:fldCharType="begin"/>
            </w:r>
            <w:r w:rsidR="008D3898">
              <w:rPr>
                <w:noProof/>
                <w:webHidden/>
              </w:rPr>
              <w:instrText xml:space="preserve"> PAGEREF _Toc499819475 \h </w:instrText>
            </w:r>
            <w:r w:rsidR="008D3898">
              <w:rPr>
                <w:noProof/>
                <w:webHidden/>
              </w:rPr>
            </w:r>
            <w:r w:rsidR="008D3898">
              <w:rPr>
                <w:noProof/>
                <w:webHidden/>
              </w:rPr>
              <w:fldChar w:fldCharType="separate"/>
            </w:r>
            <w:r w:rsidR="008D3898">
              <w:rPr>
                <w:noProof/>
                <w:webHidden/>
              </w:rPr>
              <w:t>3</w:t>
            </w:r>
            <w:r w:rsidR="008D3898">
              <w:rPr>
                <w:noProof/>
                <w:webHidden/>
              </w:rPr>
              <w:fldChar w:fldCharType="end"/>
            </w:r>
          </w:hyperlink>
        </w:p>
        <w:p w:rsidR="008D3898" w:rsidRDefault="001432E8" w:rsidP="008D3898">
          <w:pPr>
            <w:pStyle w:val="20"/>
            <w:tabs>
              <w:tab w:val="right" w:leader="dot" w:pos="8665"/>
            </w:tabs>
            <w:spacing w:line="360" w:lineRule="auto"/>
            <w:ind w:left="440"/>
            <w:rPr>
              <w:noProof/>
              <w:kern w:val="2"/>
              <w:sz w:val="21"/>
            </w:rPr>
          </w:pPr>
          <w:hyperlink w:anchor="_Toc499819476" w:history="1">
            <w:r w:rsidR="008D3898" w:rsidRPr="00510E46">
              <w:rPr>
                <w:rStyle w:val="af6"/>
                <w:rFonts w:hint="eastAsia"/>
                <w:noProof/>
              </w:rPr>
              <w:t>二、改进建议</w:t>
            </w:r>
            <w:r w:rsidR="008D3898">
              <w:rPr>
                <w:noProof/>
                <w:webHidden/>
              </w:rPr>
              <w:tab/>
            </w:r>
            <w:r w:rsidR="008D3898">
              <w:rPr>
                <w:noProof/>
                <w:webHidden/>
              </w:rPr>
              <w:fldChar w:fldCharType="begin"/>
            </w:r>
            <w:r w:rsidR="008D3898">
              <w:rPr>
                <w:noProof/>
                <w:webHidden/>
              </w:rPr>
              <w:instrText xml:space="preserve"> PAGEREF _Toc499819476 \h </w:instrText>
            </w:r>
            <w:r w:rsidR="008D3898">
              <w:rPr>
                <w:noProof/>
                <w:webHidden/>
              </w:rPr>
            </w:r>
            <w:r w:rsidR="008D3898">
              <w:rPr>
                <w:noProof/>
                <w:webHidden/>
              </w:rPr>
              <w:fldChar w:fldCharType="separate"/>
            </w:r>
            <w:r w:rsidR="008D3898">
              <w:rPr>
                <w:noProof/>
                <w:webHidden/>
              </w:rPr>
              <w:t>4</w:t>
            </w:r>
            <w:r w:rsidR="008D3898">
              <w:rPr>
                <w:noProof/>
                <w:webHidden/>
              </w:rPr>
              <w:fldChar w:fldCharType="end"/>
            </w:r>
          </w:hyperlink>
        </w:p>
        <w:p w:rsidR="008D3898" w:rsidRDefault="001432E8" w:rsidP="008D3898">
          <w:pPr>
            <w:pStyle w:val="20"/>
            <w:tabs>
              <w:tab w:val="right" w:leader="dot" w:pos="8665"/>
            </w:tabs>
            <w:spacing w:line="360" w:lineRule="auto"/>
            <w:ind w:left="440"/>
            <w:rPr>
              <w:noProof/>
              <w:kern w:val="2"/>
              <w:sz w:val="21"/>
            </w:rPr>
          </w:pPr>
          <w:hyperlink w:anchor="_Toc499819477" w:history="1">
            <w:r w:rsidR="008D3898" w:rsidRPr="00510E46">
              <w:rPr>
                <w:rStyle w:val="af6"/>
                <w:rFonts w:hint="eastAsia"/>
                <w:noProof/>
              </w:rPr>
              <w:t>三、主要结果</w:t>
            </w:r>
            <w:r w:rsidR="008D3898">
              <w:rPr>
                <w:noProof/>
                <w:webHidden/>
              </w:rPr>
              <w:tab/>
            </w:r>
            <w:r w:rsidR="008D3898">
              <w:rPr>
                <w:noProof/>
                <w:webHidden/>
              </w:rPr>
              <w:fldChar w:fldCharType="begin"/>
            </w:r>
            <w:r w:rsidR="008D3898">
              <w:rPr>
                <w:noProof/>
                <w:webHidden/>
              </w:rPr>
              <w:instrText xml:space="preserve"> PAGEREF _Toc499819477 \h </w:instrText>
            </w:r>
            <w:r w:rsidR="008D3898">
              <w:rPr>
                <w:noProof/>
                <w:webHidden/>
              </w:rPr>
            </w:r>
            <w:r w:rsidR="008D3898">
              <w:rPr>
                <w:noProof/>
                <w:webHidden/>
              </w:rPr>
              <w:fldChar w:fldCharType="separate"/>
            </w:r>
            <w:r w:rsidR="008D3898">
              <w:rPr>
                <w:noProof/>
                <w:webHidden/>
              </w:rPr>
              <w:t>5</w:t>
            </w:r>
            <w:r w:rsidR="008D3898">
              <w:rPr>
                <w:noProof/>
                <w:webHidden/>
              </w:rPr>
              <w:fldChar w:fldCharType="end"/>
            </w:r>
          </w:hyperlink>
        </w:p>
        <w:p w:rsidR="008D3898" w:rsidRDefault="001432E8" w:rsidP="008D3898">
          <w:pPr>
            <w:pStyle w:val="12"/>
            <w:rPr>
              <w:noProof/>
              <w:kern w:val="2"/>
              <w:sz w:val="21"/>
            </w:rPr>
          </w:pPr>
          <w:hyperlink w:anchor="_Toc499819478" w:history="1">
            <w:r w:rsidR="008D3898" w:rsidRPr="00510E46">
              <w:rPr>
                <w:rStyle w:val="af6"/>
                <w:rFonts w:hint="eastAsia"/>
                <w:noProof/>
              </w:rPr>
              <w:t>第二部分</w:t>
            </w:r>
            <w:r w:rsidR="008D3898" w:rsidRPr="00510E46">
              <w:rPr>
                <w:rStyle w:val="af6"/>
                <w:noProof/>
              </w:rPr>
              <w:t xml:space="preserve"> </w:t>
            </w:r>
            <w:r w:rsidR="008D3898" w:rsidRPr="00510E46">
              <w:rPr>
                <w:rStyle w:val="af6"/>
                <w:rFonts w:hint="eastAsia"/>
                <w:noProof/>
              </w:rPr>
              <w:t>培养结果与毕业生评价</w:t>
            </w:r>
            <w:r w:rsidR="008D3898">
              <w:rPr>
                <w:noProof/>
                <w:webHidden/>
              </w:rPr>
              <w:tab/>
            </w:r>
            <w:r w:rsidR="008D3898">
              <w:rPr>
                <w:noProof/>
                <w:webHidden/>
              </w:rPr>
              <w:fldChar w:fldCharType="begin"/>
            </w:r>
            <w:r w:rsidR="008D3898">
              <w:rPr>
                <w:noProof/>
                <w:webHidden/>
              </w:rPr>
              <w:instrText xml:space="preserve"> PAGEREF _Toc499819478 \h </w:instrText>
            </w:r>
            <w:r w:rsidR="008D3898">
              <w:rPr>
                <w:noProof/>
                <w:webHidden/>
              </w:rPr>
            </w:r>
            <w:r w:rsidR="008D3898">
              <w:rPr>
                <w:noProof/>
                <w:webHidden/>
              </w:rPr>
              <w:fldChar w:fldCharType="separate"/>
            </w:r>
            <w:r w:rsidR="008D3898">
              <w:rPr>
                <w:noProof/>
                <w:webHidden/>
              </w:rPr>
              <w:t>6</w:t>
            </w:r>
            <w:r w:rsidR="008D3898">
              <w:rPr>
                <w:noProof/>
                <w:webHidden/>
              </w:rPr>
              <w:fldChar w:fldCharType="end"/>
            </w:r>
          </w:hyperlink>
        </w:p>
        <w:p w:rsidR="008D3898" w:rsidRDefault="001432E8" w:rsidP="008D3898">
          <w:pPr>
            <w:pStyle w:val="20"/>
            <w:tabs>
              <w:tab w:val="right" w:leader="dot" w:pos="8665"/>
            </w:tabs>
            <w:spacing w:line="360" w:lineRule="auto"/>
            <w:ind w:left="440"/>
            <w:rPr>
              <w:noProof/>
              <w:kern w:val="2"/>
              <w:sz w:val="21"/>
            </w:rPr>
          </w:pPr>
          <w:hyperlink w:anchor="_Toc499819479" w:history="1">
            <w:r w:rsidR="008D3898" w:rsidRPr="00510E46">
              <w:rPr>
                <w:rStyle w:val="af6"/>
                <w:rFonts w:hint="eastAsia"/>
                <w:noProof/>
              </w:rPr>
              <w:t>第一章：就业状况</w:t>
            </w:r>
            <w:r w:rsidR="008D3898">
              <w:rPr>
                <w:noProof/>
                <w:webHidden/>
              </w:rPr>
              <w:tab/>
            </w:r>
            <w:r w:rsidR="008D3898">
              <w:rPr>
                <w:noProof/>
                <w:webHidden/>
              </w:rPr>
              <w:fldChar w:fldCharType="begin"/>
            </w:r>
            <w:r w:rsidR="008D3898">
              <w:rPr>
                <w:noProof/>
                <w:webHidden/>
              </w:rPr>
              <w:instrText xml:space="preserve"> PAGEREF _Toc499819479 \h </w:instrText>
            </w:r>
            <w:r w:rsidR="008D3898">
              <w:rPr>
                <w:noProof/>
                <w:webHidden/>
              </w:rPr>
            </w:r>
            <w:r w:rsidR="008D3898">
              <w:rPr>
                <w:noProof/>
                <w:webHidden/>
              </w:rPr>
              <w:fldChar w:fldCharType="separate"/>
            </w:r>
            <w:r w:rsidR="008D3898">
              <w:rPr>
                <w:noProof/>
                <w:webHidden/>
              </w:rPr>
              <w:t>10</w:t>
            </w:r>
            <w:r w:rsidR="008D3898">
              <w:rPr>
                <w:noProof/>
                <w:webHidden/>
              </w:rPr>
              <w:fldChar w:fldCharType="end"/>
            </w:r>
          </w:hyperlink>
        </w:p>
        <w:p w:rsidR="008D3898" w:rsidRDefault="001432E8" w:rsidP="008D3898">
          <w:pPr>
            <w:pStyle w:val="30"/>
            <w:tabs>
              <w:tab w:val="right" w:leader="dot" w:pos="8665"/>
            </w:tabs>
            <w:spacing w:line="360" w:lineRule="auto"/>
            <w:ind w:left="880"/>
            <w:rPr>
              <w:noProof/>
              <w:kern w:val="2"/>
              <w:sz w:val="21"/>
            </w:rPr>
          </w:pPr>
          <w:hyperlink w:anchor="_Toc499819480" w:history="1">
            <w:r w:rsidR="008D3898" w:rsidRPr="00510E46">
              <w:rPr>
                <w:rStyle w:val="af6"/>
                <w:rFonts w:hint="eastAsia"/>
                <w:noProof/>
              </w:rPr>
              <w:t>一、各专科学校毕业生半年后就业竞争力排行（</w:t>
            </w:r>
            <w:r w:rsidR="008D3898" w:rsidRPr="00510E46">
              <w:rPr>
                <w:rStyle w:val="af6"/>
                <w:noProof/>
              </w:rPr>
              <w:t>TOP60</w:t>
            </w:r>
            <w:r w:rsidR="008D3898" w:rsidRPr="00510E46">
              <w:rPr>
                <w:rStyle w:val="af6"/>
                <w:rFonts w:hint="eastAsia"/>
                <w:noProof/>
              </w:rPr>
              <w:t>）</w:t>
            </w:r>
            <w:r w:rsidR="008D3898">
              <w:rPr>
                <w:noProof/>
                <w:webHidden/>
              </w:rPr>
              <w:tab/>
            </w:r>
            <w:r w:rsidR="008D3898">
              <w:rPr>
                <w:noProof/>
                <w:webHidden/>
              </w:rPr>
              <w:fldChar w:fldCharType="begin"/>
            </w:r>
            <w:r w:rsidR="008D3898">
              <w:rPr>
                <w:noProof/>
                <w:webHidden/>
              </w:rPr>
              <w:instrText xml:space="preserve"> PAGEREF _Toc499819480 \h </w:instrText>
            </w:r>
            <w:r w:rsidR="008D3898">
              <w:rPr>
                <w:noProof/>
                <w:webHidden/>
              </w:rPr>
            </w:r>
            <w:r w:rsidR="008D3898">
              <w:rPr>
                <w:noProof/>
                <w:webHidden/>
              </w:rPr>
              <w:fldChar w:fldCharType="separate"/>
            </w:r>
            <w:r w:rsidR="008D3898">
              <w:rPr>
                <w:noProof/>
                <w:webHidden/>
              </w:rPr>
              <w:t>10</w:t>
            </w:r>
            <w:r w:rsidR="008D3898">
              <w:rPr>
                <w:noProof/>
                <w:webHidden/>
              </w:rPr>
              <w:fldChar w:fldCharType="end"/>
            </w:r>
          </w:hyperlink>
        </w:p>
        <w:p w:rsidR="008D3898" w:rsidRDefault="001432E8" w:rsidP="008D3898">
          <w:pPr>
            <w:pStyle w:val="30"/>
            <w:tabs>
              <w:tab w:val="right" w:leader="dot" w:pos="8665"/>
            </w:tabs>
            <w:spacing w:line="360" w:lineRule="auto"/>
            <w:ind w:left="880"/>
            <w:rPr>
              <w:noProof/>
              <w:kern w:val="2"/>
              <w:sz w:val="21"/>
            </w:rPr>
          </w:pPr>
          <w:hyperlink w:anchor="_Toc499819481" w:history="1">
            <w:r w:rsidR="008D3898" w:rsidRPr="00510E46">
              <w:rPr>
                <w:rStyle w:val="af6"/>
                <w:rFonts w:hint="eastAsia"/>
                <w:noProof/>
              </w:rPr>
              <w:t>二、就业率</w:t>
            </w:r>
            <w:r w:rsidR="008D3898">
              <w:rPr>
                <w:noProof/>
                <w:webHidden/>
              </w:rPr>
              <w:tab/>
            </w:r>
            <w:r w:rsidR="008D3898">
              <w:rPr>
                <w:noProof/>
                <w:webHidden/>
              </w:rPr>
              <w:fldChar w:fldCharType="begin"/>
            </w:r>
            <w:r w:rsidR="008D3898">
              <w:rPr>
                <w:noProof/>
                <w:webHidden/>
              </w:rPr>
              <w:instrText xml:space="preserve"> PAGEREF _Toc499819481 \h </w:instrText>
            </w:r>
            <w:r w:rsidR="008D3898">
              <w:rPr>
                <w:noProof/>
                <w:webHidden/>
              </w:rPr>
            </w:r>
            <w:r w:rsidR="008D3898">
              <w:rPr>
                <w:noProof/>
                <w:webHidden/>
              </w:rPr>
              <w:fldChar w:fldCharType="separate"/>
            </w:r>
            <w:r w:rsidR="008D3898">
              <w:rPr>
                <w:noProof/>
                <w:webHidden/>
              </w:rPr>
              <w:t>12</w:t>
            </w:r>
            <w:r w:rsidR="008D3898">
              <w:rPr>
                <w:noProof/>
                <w:webHidden/>
              </w:rPr>
              <w:fldChar w:fldCharType="end"/>
            </w:r>
          </w:hyperlink>
        </w:p>
        <w:p w:rsidR="008D3898" w:rsidRDefault="001432E8" w:rsidP="008D3898">
          <w:pPr>
            <w:pStyle w:val="40"/>
            <w:tabs>
              <w:tab w:val="right" w:leader="dot" w:pos="8665"/>
            </w:tabs>
            <w:spacing w:line="360" w:lineRule="auto"/>
            <w:ind w:left="1320"/>
            <w:rPr>
              <w:noProof/>
              <w:kern w:val="2"/>
              <w:sz w:val="21"/>
            </w:rPr>
          </w:pPr>
          <w:hyperlink w:anchor="_Toc499819482" w:history="1">
            <w:r w:rsidR="008D3898" w:rsidRPr="00510E46">
              <w:rPr>
                <w:rStyle w:val="af6"/>
                <w:rFonts w:hint="eastAsia"/>
                <w:noProof/>
              </w:rPr>
              <w:t>（一）总体就业率</w:t>
            </w:r>
            <w:r w:rsidR="008D3898">
              <w:rPr>
                <w:noProof/>
                <w:webHidden/>
              </w:rPr>
              <w:tab/>
            </w:r>
            <w:r w:rsidR="008D3898">
              <w:rPr>
                <w:noProof/>
                <w:webHidden/>
              </w:rPr>
              <w:fldChar w:fldCharType="begin"/>
            </w:r>
            <w:r w:rsidR="008D3898">
              <w:rPr>
                <w:noProof/>
                <w:webHidden/>
              </w:rPr>
              <w:instrText xml:space="preserve"> PAGEREF _Toc499819482 \h </w:instrText>
            </w:r>
            <w:r w:rsidR="008D3898">
              <w:rPr>
                <w:noProof/>
                <w:webHidden/>
              </w:rPr>
            </w:r>
            <w:r w:rsidR="008D3898">
              <w:rPr>
                <w:noProof/>
                <w:webHidden/>
              </w:rPr>
              <w:fldChar w:fldCharType="separate"/>
            </w:r>
            <w:r w:rsidR="008D3898">
              <w:rPr>
                <w:noProof/>
                <w:webHidden/>
              </w:rPr>
              <w:t>12</w:t>
            </w:r>
            <w:r w:rsidR="008D3898">
              <w:rPr>
                <w:noProof/>
                <w:webHidden/>
              </w:rPr>
              <w:fldChar w:fldCharType="end"/>
            </w:r>
          </w:hyperlink>
        </w:p>
        <w:p w:rsidR="008D3898" w:rsidRDefault="001432E8" w:rsidP="008D3898">
          <w:pPr>
            <w:pStyle w:val="40"/>
            <w:tabs>
              <w:tab w:val="right" w:leader="dot" w:pos="8665"/>
            </w:tabs>
            <w:spacing w:line="360" w:lineRule="auto"/>
            <w:ind w:left="1320"/>
            <w:rPr>
              <w:noProof/>
              <w:kern w:val="2"/>
              <w:sz w:val="21"/>
            </w:rPr>
          </w:pPr>
          <w:hyperlink w:anchor="_Toc499819483" w:history="1">
            <w:r w:rsidR="008D3898" w:rsidRPr="00510E46">
              <w:rPr>
                <w:rStyle w:val="af6"/>
                <w:rFonts w:hint="eastAsia"/>
                <w:noProof/>
              </w:rPr>
              <w:t>（二）毕业生半年后的去向分布</w:t>
            </w:r>
            <w:r w:rsidR="008D3898">
              <w:rPr>
                <w:noProof/>
                <w:webHidden/>
              </w:rPr>
              <w:tab/>
            </w:r>
            <w:r w:rsidR="008D3898">
              <w:rPr>
                <w:noProof/>
                <w:webHidden/>
              </w:rPr>
              <w:fldChar w:fldCharType="begin"/>
            </w:r>
            <w:r w:rsidR="008D3898">
              <w:rPr>
                <w:noProof/>
                <w:webHidden/>
              </w:rPr>
              <w:instrText xml:space="preserve"> PAGEREF _Toc499819483 \h </w:instrText>
            </w:r>
            <w:r w:rsidR="008D3898">
              <w:rPr>
                <w:noProof/>
                <w:webHidden/>
              </w:rPr>
            </w:r>
            <w:r w:rsidR="008D3898">
              <w:rPr>
                <w:noProof/>
                <w:webHidden/>
              </w:rPr>
              <w:fldChar w:fldCharType="separate"/>
            </w:r>
            <w:r w:rsidR="008D3898">
              <w:rPr>
                <w:noProof/>
                <w:webHidden/>
              </w:rPr>
              <w:t>12</w:t>
            </w:r>
            <w:r w:rsidR="008D3898">
              <w:rPr>
                <w:noProof/>
                <w:webHidden/>
              </w:rPr>
              <w:fldChar w:fldCharType="end"/>
            </w:r>
          </w:hyperlink>
        </w:p>
        <w:p w:rsidR="008D3898" w:rsidRDefault="001432E8" w:rsidP="008D3898">
          <w:pPr>
            <w:pStyle w:val="40"/>
            <w:tabs>
              <w:tab w:val="right" w:leader="dot" w:pos="8665"/>
            </w:tabs>
            <w:spacing w:line="360" w:lineRule="auto"/>
            <w:ind w:left="1320"/>
            <w:rPr>
              <w:noProof/>
              <w:kern w:val="2"/>
              <w:sz w:val="21"/>
            </w:rPr>
          </w:pPr>
          <w:hyperlink w:anchor="_Toc499819484" w:history="1">
            <w:r w:rsidR="008D3898" w:rsidRPr="00510E46">
              <w:rPr>
                <w:rStyle w:val="af6"/>
                <w:rFonts w:hint="eastAsia"/>
                <w:noProof/>
              </w:rPr>
              <w:t>（三）各专业就业率</w:t>
            </w:r>
            <w:r w:rsidR="008D3898">
              <w:rPr>
                <w:noProof/>
                <w:webHidden/>
              </w:rPr>
              <w:tab/>
            </w:r>
            <w:r w:rsidR="008D3898">
              <w:rPr>
                <w:noProof/>
                <w:webHidden/>
              </w:rPr>
              <w:fldChar w:fldCharType="begin"/>
            </w:r>
            <w:r w:rsidR="008D3898">
              <w:rPr>
                <w:noProof/>
                <w:webHidden/>
              </w:rPr>
              <w:instrText xml:space="preserve"> PAGEREF _Toc499819484 \h </w:instrText>
            </w:r>
            <w:r w:rsidR="008D3898">
              <w:rPr>
                <w:noProof/>
                <w:webHidden/>
              </w:rPr>
            </w:r>
            <w:r w:rsidR="008D3898">
              <w:rPr>
                <w:noProof/>
                <w:webHidden/>
              </w:rPr>
              <w:fldChar w:fldCharType="separate"/>
            </w:r>
            <w:r w:rsidR="008D3898">
              <w:rPr>
                <w:noProof/>
                <w:webHidden/>
              </w:rPr>
              <w:t>14</w:t>
            </w:r>
            <w:r w:rsidR="008D3898">
              <w:rPr>
                <w:noProof/>
                <w:webHidden/>
              </w:rPr>
              <w:fldChar w:fldCharType="end"/>
            </w:r>
          </w:hyperlink>
        </w:p>
        <w:p w:rsidR="008D3898" w:rsidRDefault="001432E8" w:rsidP="008D3898">
          <w:pPr>
            <w:pStyle w:val="40"/>
            <w:tabs>
              <w:tab w:val="right" w:leader="dot" w:pos="8665"/>
            </w:tabs>
            <w:spacing w:line="360" w:lineRule="auto"/>
            <w:ind w:left="1320"/>
            <w:rPr>
              <w:noProof/>
              <w:kern w:val="2"/>
              <w:sz w:val="21"/>
            </w:rPr>
          </w:pPr>
          <w:hyperlink w:anchor="_Toc499819485" w:history="1">
            <w:r w:rsidR="008D3898" w:rsidRPr="00510E46">
              <w:rPr>
                <w:rStyle w:val="af6"/>
                <w:rFonts w:hint="eastAsia"/>
                <w:noProof/>
              </w:rPr>
              <w:t>（四）失业分析</w:t>
            </w:r>
            <w:r w:rsidR="008D3898">
              <w:rPr>
                <w:noProof/>
                <w:webHidden/>
              </w:rPr>
              <w:tab/>
            </w:r>
            <w:r w:rsidR="008D3898">
              <w:rPr>
                <w:noProof/>
                <w:webHidden/>
              </w:rPr>
              <w:fldChar w:fldCharType="begin"/>
            </w:r>
            <w:r w:rsidR="008D3898">
              <w:rPr>
                <w:noProof/>
                <w:webHidden/>
              </w:rPr>
              <w:instrText xml:space="preserve"> PAGEREF _Toc499819485 \h </w:instrText>
            </w:r>
            <w:r w:rsidR="008D3898">
              <w:rPr>
                <w:noProof/>
                <w:webHidden/>
              </w:rPr>
            </w:r>
            <w:r w:rsidR="008D3898">
              <w:rPr>
                <w:noProof/>
                <w:webHidden/>
              </w:rPr>
              <w:fldChar w:fldCharType="separate"/>
            </w:r>
            <w:r w:rsidR="008D3898">
              <w:rPr>
                <w:noProof/>
                <w:webHidden/>
              </w:rPr>
              <w:t>16</w:t>
            </w:r>
            <w:r w:rsidR="008D3898">
              <w:rPr>
                <w:noProof/>
                <w:webHidden/>
              </w:rPr>
              <w:fldChar w:fldCharType="end"/>
            </w:r>
          </w:hyperlink>
        </w:p>
        <w:p w:rsidR="008D3898" w:rsidRDefault="001432E8" w:rsidP="008D3898">
          <w:pPr>
            <w:pStyle w:val="30"/>
            <w:tabs>
              <w:tab w:val="right" w:leader="dot" w:pos="8665"/>
            </w:tabs>
            <w:spacing w:line="360" w:lineRule="auto"/>
            <w:ind w:left="880"/>
            <w:rPr>
              <w:noProof/>
              <w:kern w:val="2"/>
              <w:sz w:val="21"/>
            </w:rPr>
          </w:pPr>
          <w:hyperlink w:anchor="_Toc499819486" w:history="1">
            <w:r w:rsidR="008D3898" w:rsidRPr="00510E46">
              <w:rPr>
                <w:rStyle w:val="af6"/>
                <w:rFonts w:hint="eastAsia"/>
                <w:noProof/>
              </w:rPr>
              <w:t>三、就业质量</w:t>
            </w:r>
            <w:r w:rsidR="008D3898">
              <w:rPr>
                <w:noProof/>
                <w:webHidden/>
              </w:rPr>
              <w:tab/>
            </w:r>
            <w:r w:rsidR="008D3898">
              <w:rPr>
                <w:noProof/>
                <w:webHidden/>
              </w:rPr>
              <w:fldChar w:fldCharType="begin"/>
            </w:r>
            <w:r w:rsidR="008D3898">
              <w:rPr>
                <w:noProof/>
                <w:webHidden/>
              </w:rPr>
              <w:instrText xml:space="preserve"> PAGEREF _Toc499819486 \h </w:instrText>
            </w:r>
            <w:r w:rsidR="008D3898">
              <w:rPr>
                <w:noProof/>
                <w:webHidden/>
              </w:rPr>
            </w:r>
            <w:r w:rsidR="008D3898">
              <w:rPr>
                <w:noProof/>
                <w:webHidden/>
              </w:rPr>
              <w:fldChar w:fldCharType="separate"/>
            </w:r>
            <w:r w:rsidR="008D3898">
              <w:rPr>
                <w:noProof/>
                <w:webHidden/>
              </w:rPr>
              <w:t>16</w:t>
            </w:r>
            <w:r w:rsidR="008D3898">
              <w:rPr>
                <w:noProof/>
                <w:webHidden/>
              </w:rPr>
              <w:fldChar w:fldCharType="end"/>
            </w:r>
          </w:hyperlink>
        </w:p>
        <w:p w:rsidR="008D3898" w:rsidRDefault="001432E8" w:rsidP="008D3898">
          <w:pPr>
            <w:pStyle w:val="40"/>
            <w:tabs>
              <w:tab w:val="left" w:pos="2183"/>
              <w:tab w:val="right" w:leader="dot" w:pos="8665"/>
            </w:tabs>
            <w:spacing w:line="360" w:lineRule="auto"/>
            <w:ind w:left="1320"/>
            <w:rPr>
              <w:noProof/>
              <w:kern w:val="2"/>
              <w:sz w:val="21"/>
            </w:rPr>
          </w:pPr>
          <w:hyperlink w:anchor="_Toc499819487" w:history="1">
            <w:r w:rsidR="008D3898" w:rsidRPr="00510E46">
              <w:rPr>
                <w:rStyle w:val="af6"/>
                <w:rFonts w:hint="eastAsia"/>
                <w:noProof/>
              </w:rPr>
              <w:t>(</w:t>
            </w:r>
            <w:r w:rsidR="008D3898" w:rsidRPr="00510E46">
              <w:rPr>
                <w:rStyle w:val="af6"/>
                <w:rFonts w:hint="eastAsia"/>
                <w:noProof/>
              </w:rPr>
              <w:t>一</w:t>
            </w:r>
            <w:r w:rsidR="008D3898" w:rsidRPr="00510E46">
              <w:rPr>
                <w:rStyle w:val="af6"/>
                <w:rFonts w:hint="eastAsia"/>
                <w:noProof/>
              </w:rPr>
              <w:t>)</w:t>
            </w:r>
            <w:r w:rsidR="008D3898">
              <w:rPr>
                <w:noProof/>
                <w:kern w:val="2"/>
                <w:sz w:val="21"/>
              </w:rPr>
              <w:tab/>
            </w:r>
            <w:r w:rsidR="008D3898" w:rsidRPr="00510E46">
              <w:rPr>
                <w:rStyle w:val="af6"/>
                <w:rFonts w:hint="eastAsia"/>
                <w:noProof/>
              </w:rPr>
              <w:t>收入分析</w:t>
            </w:r>
            <w:r w:rsidR="008D3898">
              <w:rPr>
                <w:noProof/>
                <w:webHidden/>
              </w:rPr>
              <w:tab/>
            </w:r>
            <w:r w:rsidR="008D3898">
              <w:rPr>
                <w:noProof/>
                <w:webHidden/>
              </w:rPr>
              <w:fldChar w:fldCharType="begin"/>
            </w:r>
            <w:r w:rsidR="008D3898">
              <w:rPr>
                <w:noProof/>
                <w:webHidden/>
              </w:rPr>
              <w:instrText xml:space="preserve"> PAGEREF _Toc499819487 \h </w:instrText>
            </w:r>
            <w:r w:rsidR="008D3898">
              <w:rPr>
                <w:noProof/>
                <w:webHidden/>
              </w:rPr>
            </w:r>
            <w:r w:rsidR="008D3898">
              <w:rPr>
                <w:noProof/>
                <w:webHidden/>
              </w:rPr>
              <w:fldChar w:fldCharType="separate"/>
            </w:r>
            <w:r w:rsidR="008D3898">
              <w:rPr>
                <w:noProof/>
                <w:webHidden/>
              </w:rPr>
              <w:t>16</w:t>
            </w:r>
            <w:r w:rsidR="008D3898">
              <w:rPr>
                <w:noProof/>
                <w:webHidden/>
              </w:rPr>
              <w:fldChar w:fldCharType="end"/>
            </w:r>
          </w:hyperlink>
        </w:p>
        <w:p w:rsidR="008D3898" w:rsidRDefault="001432E8" w:rsidP="008D3898">
          <w:pPr>
            <w:pStyle w:val="40"/>
            <w:tabs>
              <w:tab w:val="left" w:pos="2183"/>
              <w:tab w:val="right" w:leader="dot" w:pos="8665"/>
            </w:tabs>
            <w:spacing w:line="360" w:lineRule="auto"/>
            <w:ind w:left="1320"/>
            <w:rPr>
              <w:noProof/>
              <w:kern w:val="2"/>
              <w:sz w:val="21"/>
            </w:rPr>
          </w:pPr>
          <w:hyperlink w:anchor="_Toc499819488" w:history="1">
            <w:r w:rsidR="008D3898" w:rsidRPr="00510E46">
              <w:rPr>
                <w:rStyle w:val="af6"/>
                <w:rFonts w:hint="eastAsia"/>
                <w:noProof/>
              </w:rPr>
              <w:t>(</w:t>
            </w:r>
            <w:r w:rsidR="008D3898" w:rsidRPr="00510E46">
              <w:rPr>
                <w:rStyle w:val="af6"/>
                <w:rFonts w:hint="eastAsia"/>
                <w:noProof/>
              </w:rPr>
              <w:t>二</w:t>
            </w:r>
            <w:r w:rsidR="008D3898" w:rsidRPr="00510E46">
              <w:rPr>
                <w:rStyle w:val="af6"/>
                <w:rFonts w:hint="eastAsia"/>
                <w:noProof/>
              </w:rPr>
              <w:t>)</w:t>
            </w:r>
            <w:r w:rsidR="008D3898">
              <w:rPr>
                <w:noProof/>
                <w:kern w:val="2"/>
                <w:sz w:val="21"/>
              </w:rPr>
              <w:tab/>
            </w:r>
            <w:r w:rsidR="008D3898" w:rsidRPr="00510E46">
              <w:rPr>
                <w:rStyle w:val="af6"/>
                <w:rFonts w:hint="eastAsia"/>
                <w:noProof/>
              </w:rPr>
              <w:t>专业相关度</w:t>
            </w:r>
            <w:r w:rsidR="008D3898">
              <w:rPr>
                <w:noProof/>
                <w:webHidden/>
              </w:rPr>
              <w:tab/>
            </w:r>
            <w:r w:rsidR="008D3898">
              <w:rPr>
                <w:noProof/>
                <w:webHidden/>
              </w:rPr>
              <w:fldChar w:fldCharType="begin"/>
            </w:r>
            <w:r w:rsidR="008D3898">
              <w:rPr>
                <w:noProof/>
                <w:webHidden/>
              </w:rPr>
              <w:instrText xml:space="preserve"> PAGEREF _Toc499819488 \h </w:instrText>
            </w:r>
            <w:r w:rsidR="008D3898">
              <w:rPr>
                <w:noProof/>
                <w:webHidden/>
              </w:rPr>
            </w:r>
            <w:r w:rsidR="008D3898">
              <w:rPr>
                <w:noProof/>
                <w:webHidden/>
              </w:rPr>
              <w:fldChar w:fldCharType="separate"/>
            </w:r>
            <w:r w:rsidR="008D3898">
              <w:rPr>
                <w:noProof/>
                <w:webHidden/>
              </w:rPr>
              <w:t>19</w:t>
            </w:r>
            <w:r w:rsidR="008D3898">
              <w:rPr>
                <w:noProof/>
                <w:webHidden/>
              </w:rPr>
              <w:fldChar w:fldCharType="end"/>
            </w:r>
          </w:hyperlink>
        </w:p>
        <w:p w:rsidR="008D3898" w:rsidRDefault="001432E8" w:rsidP="008D3898">
          <w:pPr>
            <w:pStyle w:val="40"/>
            <w:tabs>
              <w:tab w:val="left" w:pos="2183"/>
              <w:tab w:val="right" w:leader="dot" w:pos="8665"/>
            </w:tabs>
            <w:spacing w:line="360" w:lineRule="auto"/>
            <w:ind w:left="1320"/>
            <w:rPr>
              <w:noProof/>
              <w:kern w:val="2"/>
              <w:sz w:val="21"/>
            </w:rPr>
          </w:pPr>
          <w:hyperlink w:anchor="_Toc499819489" w:history="1">
            <w:r w:rsidR="008D3898" w:rsidRPr="00510E46">
              <w:rPr>
                <w:rStyle w:val="af6"/>
                <w:rFonts w:hint="eastAsia"/>
                <w:noProof/>
              </w:rPr>
              <w:t>(</w:t>
            </w:r>
            <w:r w:rsidR="008D3898" w:rsidRPr="00510E46">
              <w:rPr>
                <w:rStyle w:val="af6"/>
                <w:rFonts w:hint="eastAsia"/>
                <w:noProof/>
              </w:rPr>
              <w:t>三</w:t>
            </w:r>
            <w:r w:rsidR="008D3898" w:rsidRPr="00510E46">
              <w:rPr>
                <w:rStyle w:val="af6"/>
                <w:rFonts w:hint="eastAsia"/>
                <w:noProof/>
              </w:rPr>
              <w:t>)</w:t>
            </w:r>
            <w:r w:rsidR="008D3898">
              <w:rPr>
                <w:noProof/>
                <w:kern w:val="2"/>
                <w:sz w:val="21"/>
              </w:rPr>
              <w:tab/>
            </w:r>
            <w:r w:rsidR="008D3898" w:rsidRPr="00510E46">
              <w:rPr>
                <w:rStyle w:val="af6"/>
                <w:rFonts w:hint="eastAsia"/>
                <w:noProof/>
              </w:rPr>
              <w:t>职业吻合度</w:t>
            </w:r>
            <w:r w:rsidR="008D3898">
              <w:rPr>
                <w:noProof/>
                <w:webHidden/>
              </w:rPr>
              <w:tab/>
            </w:r>
            <w:r w:rsidR="008D3898">
              <w:rPr>
                <w:noProof/>
                <w:webHidden/>
              </w:rPr>
              <w:fldChar w:fldCharType="begin"/>
            </w:r>
            <w:r w:rsidR="008D3898">
              <w:rPr>
                <w:noProof/>
                <w:webHidden/>
              </w:rPr>
              <w:instrText xml:space="preserve"> PAGEREF _Toc499819489 \h </w:instrText>
            </w:r>
            <w:r w:rsidR="008D3898">
              <w:rPr>
                <w:noProof/>
                <w:webHidden/>
              </w:rPr>
            </w:r>
            <w:r w:rsidR="008D3898">
              <w:rPr>
                <w:noProof/>
                <w:webHidden/>
              </w:rPr>
              <w:fldChar w:fldCharType="separate"/>
            </w:r>
            <w:r w:rsidR="008D3898">
              <w:rPr>
                <w:noProof/>
                <w:webHidden/>
              </w:rPr>
              <w:t>24</w:t>
            </w:r>
            <w:r w:rsidR="008D3898">
              <w:rPr>
                <w:noProof/>
                <w:webHidden/>
              </w:rPr>
              <w:fldChar w:fldCharType="end"/>
            </w:r>
          </w:hyperlink>
        </w:p>
        <w:p w:rsidR="008D3898" w:rsidRDefault="001432E8" w:rsidP="008D3898">
          <w:pPr>
            <w:pStyle w:val="40"/>
            <w:tabs>
              <w:tab w:val="left" w:pos="2183"/>
              <w:tab w:val="right" w:leader="dot" w:pos="8665"/>
            </w:tabs>
            <w:spacing w:line="360" w:lineRule="auto"/>
            <w:ind w:left="1320"/>
            <w:rPr>
              <w:noProof/>
              <w:kern w:val="2"/>
              <w:sz w:val="21"/>
            </w:rPr>
          </w:pPr>
          <w:hyperlink w:anchor="_Toc499819490" w:history="1">
            <w:r w:rsidR="008D3898" w:rsidRPr="00510E46">
              <w:rPr>
                <w:rStyle w:val="af6"/>
                <w:rFonts w:hint="eastAsia"/>
                <w:noProof/>
              </w:rPr>
              <w:t>(</w:t>
            </w:r>
            <w:r w:rsidR="008D3898" w:rsidRPr="00510E46">
              <w:rPr>
                <w:rStyle w:val="af6"/>
                <w:rFonts w:hint="eastAsia"/>
                <w:noProof/>
              </w:rPr>
              <w:t>四</w:t>
            </w:r>
            <w:r w:rsidR="008D3898" w:rsidRPr="00510E46">
              <w:rPr>
                <w:rStyle w:val="af6"/>
                <w:rFonts w:hint="eastAsia"/>
                <w:noProof/>
              </w:rPr>
              <w:t>)</w:t>
            </w:r>
            <w:r w:rsidR="008D3898">
              <w:rPr>
                <w:noProof/>
                <w:kern w:val="2"/>
                <w:sz w:val="21"/>
              </w:rPr>
              <w:tab/>
            </w:r>
            <w:r w:rsidR="008D3898" w:rsidRPr="00510E46">
              <w:rPr>
                <w:rStyle w:val="af6"/>
                <w:rFonts w:hint="eastAsia"/>
                <w:noProof/>
              </w:rPr>
              <w:t>就业现状满意度</w:t>
            </w:r>
            <w:r w:rsidR="008D3898">
              <w:rPr>
                <w:noProof/>
                <w:webHidden/>
              </w:rPr>
              <w:tab/>
            </w:r>
            <w:r w:rsidR="008D3898">
              <w:rPr>
                <w:noProof/>
                <w:webHidden/>
              </w:rPr>
              <w:fldChar w:fldCharType="begin"/>
            </w:r>
            <w:r w:rsidR="008D3898">
              <w:rPr>
                <w:noProof/>
                <w:webHidden/>
              </w:rPr>
              <w:instrText xml:space="preserve"> PAGEREF _Toc499819490 \h </w:instrText>
            </w:r>
            <w:r w:rsidR="008D3898">
              <w:rPr>
                <w:noProof/>
                <w:webHidden/>
              </w:rPr>
            </w:r>
            <w:r w:rsidR="008D3898">
              <w:rPr>
                <w:noProof/>
                <w:webHidden/>
              </w:rPr>
              <w:fldChar w:fldCharType="separate"/>
            </w:r>
            <w:r w:rsidR="008D3898">
              <w:rPr>
                <w:noProof/>
                <w:webHidden/>
              </w:rPr>
              <w:t>27</w:t>
            </w:r>
            <w:r w:rsidR="008D3898">
              <w:rPr>
                <w:noProof/>
                <w:webHidden/>
              </w:rPr>
              <w:fldChar w:fldCharType="end"/>
            </w:r>
          </w:hyperlink>
        </w:p>
        <w:p w:rsidR="008D3898" w:rsidRDefault="001432E8" w:rsidP="008D3898">
          <w:pPr>
            <w:pStyle w:val="40"/>
            <w:tabs>
              <w:tab w:val="left" w:pos="2183"/>
              <w:tab w:val="right" w:leader="dot" w:pos="8665"/>
            </w:tabs>
            <w:spacing w:line="360" w:lineRule="auto"/>
            <w:ind w:left="1320"/>
            <w:rPr>
              <w:noProof/>
              <w:kern w:val="2"/>
              <w:sz w:val="21"/>
            </w:rPr>
          </w:pPr>
          <w:hyperlink w:anchor="_Toc499819491" w:history="1">
            <w:r w:rsidR="008D3898" w:rsidRPr="00510E46">
              <w:rPr>
                <w:rStyle w:val="af6"/>
                <w:rFonts w:hint="eastAsia"/>
                <w:noProof/>
              </w:rPr>
              <w:t>(</w:t>
            </w:r>
            <w:r w:rsidR="008D3898" w:rsidRPr="00510E46">
              <w:rPr>
                <w:rStyle w:val="af6"/>
                <w:rFonts w:hint="eastAsia"/>
                <w:noProof/>
              </w:rPr>
              <w:t>五</w:t>
            </w:r>
            <w:r w:rsidR="008D3898" w:rsidRPr="00510E46">
              <w:rPr>
                <w:rStyle w:val="af6"/>
                <w:rFonts w:hint="eastAsia"/>
                <w:noProof/>
              </w:rPr>
              <w:t>)</w:t>
            </w:r>
            <w:r w:rsidR="008D3898">
              <w:rPr>
                <w:noProof/>
                <w:kern w:val="2"/>
                <w:sz w:val="21"/>
              </w:rPr>
              <w:tab/>
            </w:r>
            <w:r w:rsidR="008D3898" w:rsidRPr="00510E46">
              <w:rPr>
                <w:rStyle w:val="af6"/>
                <w:rFonts w:hint="eastAsia"/>
                <w:noProof/>
              </w:rPr>
              <w:t>离职分析</w:t>
            </w:r>
            <w:r w:rsidR="008D3898">
              <w:rPr>
                <w:noProof/>
                <w:webHidden/>
              </w:rPr>
              <w:tab/>
            </w:r>
            <w:r w:rsidR="008D3898">
              <w:rPr>
                <w:noProof/>
                <w:webHidden/>
              </w:rPr>
              <w:fldChar w:fldCharType="begin"/>
            </w:r>
            <w:r w:rsidR="008D3898">
              <w:rPr>
                <w:noProof/>
                <w:webHidden/>
              </w:rPr>
              <w:instrText xml:space="preserve"> PAGEREF _Toc499819491 \h </w:instrText>
            </w:r>
            <w:r w:rsidR="008D3898">
              <w:rPr>
                <w:noProof/>
                <w:webHidden/>
              </w:rPr>
            </w:r>
            <w:r w:rsidR="008D3898">
              <w:rPr>
                <w:noProof/>
                <w:webHidden/>
              </w:rPr>
              <w:fldChar w:fldCharType="separate"/>
            </w:r>
            <w:r w:rsidR="008D3898">
              <w:rPr>
                <w:noProof/>
                <w:webHidden/>
              </w:rPr>
              <w:t>30</w:t>
            </w:r>
            <w:r w:rsidR="008D3898">
              <w:rPr>
                <w:noProof/>
                <w:webHidden/>
              </w:rPr>
              <w:fldChar w:fldCharType="end"/>
            </w:r>
          </w:hyperlink>
        </w:p>
        <w:p w:rsidR="008D3898" w:rsidRDefault="001432E8" w:rsidP="008D3898">
          <w:pPr>
            <w:pStyle w:val="20"/>
            <w:tabs>
              <w:tab w:val="right" w:leader="dot" w:pos="8665"/>
            </w:tabs>
            <w:spacing w:line="360" w:lineRule="auto"/>
            <w:ind w:left="440"/>
            <w:rPr>
              <w:noProof/>
              <w:kern w:val="2"/>
              <w:sz w:val="21"/>
            </w:rPr>
          </w:pPr>
          <w:hyperlink w:anchor="_Toc499819492" w:history="1">
            <w:r w:rsidR="008D3898" w:rsidRPr="00510E46">
              <w:rPr>
                <w:rStyle w:val="af6"/>
                <w:rFonts w:hint="eastAsia"/>
                <w:noProof/>
              </w:rPr>
              <w:t>第二章：校友评价</w:t>
            </w:r>
            <w:r w:rsidR="008D3898">
              <w:rPr>
                <w:noProof/>
                <w:webHidden/>
              </w:rPr>
              <w:tab/>
            </w:r>
            <w:r w:rsidR="008D3898">
              <w:rPr>
                <w:noProof/>
                <w:webHidden/>
              </w:rPr>
              <w:fldChar w:fldCharType="begin"/>
            </w:r>
            <w:r w:rsidR="008D3898">
              <w:rPr>
                <w:noProof/>
                <w:webHidden/>
              </w:rPr>
              <w:instrText xml:space="preserve"> PAGEREF _Toc499819492 \h </w:instrText>
            </w:r>
            <w:r w:rsidR="008D3898">
              <w:rPr>
                <w:noProof/>
                <w:webHidden/>
              </w:rPr>
            </w:r>
            <w:r w:rsidR="008D3898">
              <w:rPr>
                <w:noProof/>
                <w:webHidden/>
              </w:rPr>
              <w:fldChar w:fldCharType="separate"/>
            </w:r>
            <w:r w:rsidR="008D3898">
              <w:rPr>
                <w:noProof/>
                <w:webHidden/>
              </w:rPr>
              <w:t>34</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493" w:history="1">
            <w:r w:rsidR="008D3898" w:rsidRPr="00510E46">
              <w:rPr>
                <w:rStyle w:val="af6"/>
                <w:rFonts w:hint="eastAsia"/>
                <w:noProof/>
              </w:rPr>
              <w:t>一、</w:t>
            </w:r>
            <w:r w:rsidR="008D3898">
              <w:rPr>
                <w:noProof/>
                <w:kern w:val="2"/>
                <w:sz w:val="21"/>
              </w:rPr>
              <w:tab/>
            </w:r>
            <w:r w:rsidR="008D3898" w:rsidRPr="00510E46">
              <w:rPr>
                <w:rStyle w:val="af6"/>
                <w:rFonts w:hint="eastAsia"/>
                <w:noProof/>
              </w:rPr>
              <w:t>校友推荐度</w:t>
            </w:r>
            <w:r w:rsidR="008D3898">
              <w:rPr>
                <w:noProof/>
                <w:webHidden/>
              </w:rPr>
              <w:tab/>
            </w:r>
            <w:r w:rsidR="008D3898">
              <w:rPr>
                <w:noProof/>
                <w:webHidden/>
              </w:rPr>
              <w:fldChar w:fldCharType="begin"/>
            </w:r>
            <w:r w:rsidR="008D3898">
              <w:rPr>
                <w:noProof/>
                <w:webHidden/>
              </w:rPr>
              <w:instrText xml:space="preserve"> PAGEREF _Toc499819493 \h </w:instrText>
            </w:r>
            <w:r w:rsidR="008D3898">
              <w:rPr>
                <w:noProof/>
                <w:webHidden/>
              </w:rPr>
            </w:r>
            <w:r w:rsidR="008D3898">
              <w:rPr>
                <w:noProof/>
                <w:webHidden/>
              </w:rPr>
              <w:fldChar w:fldCharType="separate"/>
            </w:r>
            <w:r w:rsidR="008D3898">
              <w:rPr>
                <w:noProof/>
                <w:webHidden/>
              </w:rPr>
              <w:t>34</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494" w:history="1">
            <w:r w:rsidR="008D3898" w:rsidRPr="00510E46">
              <w:rPr>
                <w:rStyle w:val="af6"/>
                <w:rFonts w:hint="eastAsia"/>
                <w:noProof/>
              </w:rPr>
              <w:t>二、</w:t>
            </w:r>
            <w:r w:rsidR="008D3898">
              <w:rPr>
                <w:noProof/>
                <w:kern w:val="2"/>
                <w:sz w:val="21"/>
              </w:rPr>
              <w:tab/>
            </w:r>
            <w:r w:rsidR="008D3898" w:rsidRPr="00510E46">
              <w:rPr>
                <w:rStyle w:val="af6"/>
                <w:rFonts w:hint="eastAsia"/>
                <w:noProof/>
              </w:rPr>
              <w:t>校友满意度</w:t>
            </w:r>
            <w:r w:rsidR="008D3898">
              <w:rPr>
                <w:noProof/>
                <w:webHidden/>
              </w:rPr>
              <w:tab/>
            </w:r>
            <w:r w:rsidR="008D3898">
              <w:rPr>
                <w:noProof/>
                <w:webHidden/>
              </w:rPr>
              <w:fldChar w:fldCharType="begin"/>
            </w:r>
            <w:r w:rsidR="008D3898">
              <w:rPr>
                <w:noProof/>
                <w:webHidden/>
              </w:rPr>
              <w:instrText xml:space="preserve"> PAGEREF _Toc499819494 \h </w:instrText>
            </w:r>
            <w:r w:rsidR="008D3898">
              <w:rPr>
                <w:noProof/>
                <w:webHidden/>
              </w:rPr>
            </w:r>
            <w:r w:rsidR="008D3898">
              <w:rPr>
                <w:noProof/>
                <w:webHidden/>
              </w:rPr>
              <w:fldChar w:fldCharType="separate"/>
            </w:r>
            <w:r w:rsidR="008D3898">
              <w:rPr>
                <w:noProof/>
                <w:webHidden/>
              </w:rPr>
              <w:t>37</w:t>
            </w:r>
            <w:r w:rsidR="008D3898">
              <w:rPr>
                <w:noProof/>
                <w:webHidden/>
              </w:rPr>
              <w:fldChar w:fldCharType="end"/>
            </w:r>
          </w:hyperlink>
        </w:p>
        <w:p w:rsidR="008D3898" w:rsidRDefault="001432E8" w:rsidP="008D3898">
          <w:pPr>
            <w:pStyle w:val="20"/>
            <w:tabs>
              <w:tab w:val="right" w:leader="dot" w:pos="8665"/>
            </w:tabs>
            <w:spacing w:line="360" w:lineRule="auto"/>
            <w:ind w:left="440"/>
            <w:rPr>
              <w:noProof/>
              <w:kern w:val="2"/>
              <w:sz w:val="21"/>
            </w:rPr>
          </w:pPr>
          <w:hyperlink w:anchor="_Toc499819495" w:history="1">
            <w:r w:rsidR="008D3898" w:rsidRPr="00510E46">
              <w:rPr>
                <w:rStyle w:val="af6"/>
                <w:rFonts w:hint="eastAsia"/>
                <w:noProof/>
              </w:rPr>
              <w:t>第三章：就业特色</w:t>
            </w:r>
            <w:r w:rsidR="008D3898">
              <w:rPr>
                <w:noProof/>
                <w:webHidden/>
              </w:rPr>
              <w:tab/>
            </w:r>
            <w:r w:rsidR="008D3898">
              <w:rPr>
                <w:noProof/>
                <w:webHidden/>
              </w:rPr>
              <w:fldChar w:fldCharType="begin"/>
            </w:r>
            <w:r w:rsidR="008D3898">
              <w:rPr>
                <w:noProof/>
                <w:webHidden/>
              </w:rPr>
              <w:instrText xml:space="preserve"> PAGEREF _Toc499819495 \h </w:instrText>
            </w:r>
            <w:r w:rsidR="008D3898">
              <w:rPr>
                <w:noProof/>
                <w:webHidden/>
              </w:rPr>
            </w:r>
            <w:r w:rsidR="008D3898">
              <w:rPr>
                <w:noProof/>
                <w:webHidden/>
              </w:rPr>
              <w:fldChar w:fldCharType="separate"/>
            </w:r>
            <w:r w:rsidR="008D3898">
              <w:rPr>
                <w:noProof/>
                <w:webHidden/>
              </w:rPr>
              <w:t>42</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496" w:history="1">
            <w:r w:rsidR="008D3898" w:rsidRPr="00510E46">
              <w:rPr>
                <w:rStyle w:val="af6"/>
                <w:rFonts w:hint="eastAsia"/>
                <w:noProof/>
              </w:rPr>
              <w:t>一、</w:t>
            </w:r>
            <w:r w:rsidR="008D3898">
              <w:rPr>
                <w:noProof/>
                <w:kern w:val="2"/>
                <w:sz w:val="21"/>
              </w:rPr>
              <w:tab/>
            </w:r>
            <w:r w:rsidR="008D3898" w:rsidRPr="00510E46">
              <w:rPr>
                <w:rStyle w:val="af6"/>
                <w:rFonts w:hint="eastAsia"/>
                <w:noProof/>
              </w:rPr>
              <w:t>职业特色</w:t>
            </w:r>
            <w:r w:rsidR="008D3898">
              <w:rPr>
                <w:noProof/>
                <w:webHidden/>
              </w:rPr>
              <w:tab/>
            </w:r>
            <w:r w:rsidR="008D3898">
              <w:rPr>
                <w:noProof/>
                <w:webHidden/>
              </w:rPr>
              <w:fldChar w:fldCharType="begin"/>
            </w:r>
            <w:r w:rsidR="008D3898">
              <w:rPr>
                <w:noProof/>
                <w:webHidden/>
              </w:rPr>
              <w:instrText xml:space="preserve"> PAGEREF _Toc499819496 \h </w:instrText>
            </w:r>
            <w:r w:rsidR="008D3898">
              <w:rPr>
                <w:noProof/>
                <w:webHidden/>
              </w:rPr>
            </w:r>
            <w:r w:rsidR="008D3898">
              <w:rPr>
                <w:noProof/>
                <w:webHidden/>
              </w:rPr>
              <w:fldChar w:fldCharType="separate"/>
            </w:r>
            <w:r w:rsidR="008D3898">
              <w:rPr>
                <w:noProof/>
                <w:webHidden/>
              </w:rPr>
              <w:t>42</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497" w:history="1">
            <w:r w:rsidR="008D3898" w:rsidRPr="00510E46">
              <w:rPr>
                <w:rStyle w:val="af6"/>
                <w:rFonts w:hint="eastAsia"/>
                <w:noProof/>
              </w:rPr>
              <w:t>二、</w:t>
            </w:r>
            <w:r w:rsidR="008D3898">
              <w:rPr>
                <w:noProof/>
                <w:kern w:val="2"/>
                <w:sz w:val="21"/>
              </w:rPr>
              <w:tab/>
            </w:r>
            <w:r w:rsidR="008D3898" w:rsidRPr="00510E46">
              <w:rPr>
                <w:rStyle w:val="af6"/>
                <w:rFonts w:hint="eastAsia"/>
                <w:noProof/>
              </w:rPr>
              <w:t>行业特色</w:t>
            </w:r>
            <w:r w:rsidR="008D3898">
              <w:rPr>
                <w:noProof/>
                <w:webHidden/>
              </w:rPr>
              <w:tab/>
            </w:r>
            <w:r w:rsidR="008D3898">
              <w:rPr>
                <w:noProof/>
                <w:webHidden/>
              </w:rPr>
              <w:fldChar w:fldCharType="begin"/>
            </w:r>
            <w:r w:rsidR="008D3898">
              <w:rPr>
                <w:noProof/>
                <w:webHidden/>
              </w:rPr>
              <w:instrText xml:space="preserve"> PAGEREF _Toc499819497 \h </w:instrText>
            </w:r>
            <w:r w:rsidR="008D3898">
              <w:rPr>
                <w:noProof/>
                <w:webHidden/>
              </w:rPr>
            </w:r>
            <w:r w:rsidR="008D3898">
              <w:rPr>
                <w:noProof/>
                <w:webHidden/>
              </w:rPr>
              <w:fldChar w:fldCharType="separate"/>
            </w:r>
            <w:r w:rsidR="008D3898">
              <w:rPr>
                <w:noProof/>
                <w:webHidden/>
              </w:rPr>
              <w:t>44</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498" w:history="1">
            <w:r w:rsidR="008D3898" w:rsidRPr="00510E46">
              <w:rPr>
                <w:rStyle w:val="af6"/>
                <w:rFonts w:hint="eastAsia"/>
                <w:noProof/>
              </w:rPr>
              <w:t>三、</w:t>
            </w:r>
            <w:r w:rsidR="008D3898">
              <w:rPr>
                <w:noProof/>
                <w:kern w:val="2"/>
                <w:sz w:val="21"/>
              </w:rPr>
              <w:tab/>
            </w:r>
            <w:r w:rsidR="008D3898" w:rsidRPr="00510E46">
              <w:rPr>
                <w:rStyle w:val="af6"/>
                <w:rFonts w:hint="eastAsia"/>
                <w:noProof/>
              </w:rPr>
              <w:t>用人单位特色</w:t>
            </w:r>
            <w:r w:rsidR="008D3898">
              <w:rPr>
                <w:noProof/>
                <w:webHidden/>
              </w:rPr>
              <w:tab/>
            </w:r>
            <w:r w:rsidR="008D3898">
              <w:rPr>
                <w:noProof/>
                <w:webHidden/>
              </w:rPr>
              <w:fldChar w:fldCharType="begin"/>
            </w:r>
            <w:r w:rsidR="008D3898">
              <w:rPr>
                <w:noProof/>
                <w:webHidden/>
              </w:rPr>
              <w:instrText xml:space="preserve"> PAGEREF _Toc499819498 \h </w:instrText>
            </w:r>
            <w:r w:rsidR="008D3898">
              <w:rPr>
                <w:noProof/>
                <w:webHidden/>
              </w:rPr>
            </w:r>
            <w:r w:rsidR="008D3898">
              <w:rPr>
                <w:noProof/>
                <w:webHidden/>
              </w:rPr>
              <w:fldChar w:fldCharType="separate"/>
            </w:r>
            <w:r w:rsidR="008D3898">
              <w:rPr>
                <w:noProof/>
                <w:webHidden/>
              </w:rPr>
              <w:t>45</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499" w:history="1">
            <w:r w:rsidR="008D3898" w:rsidRPr="00510E46">
              <w:rPr>
                <w:rStyle w:val="af6"/>
                <w:rFonts w:hint="eastAsia"/>
                <w:noProof/>
              </w:rPr>
              <w:t>四、</w:t>
            </w:r>
            <w:r w:rsidR="008D3898">
              <w:rPr>
                <w:noProof/>
                <w:kern w:val="2"/>
                <w:sz w:val="21"/>
              </w:rPr>
              <w:tab/>
            </w:r>
            <w:r w:rsidR="008D3898" w:rsidRPr="00510E46">
              <w:rPr>
                <w:rStyle w:val="af6"/>
                <w:rFonts w:hint="eastAsia"/>
                <w:noProof/>
              </w:rPr>
              <w:t>地区特色</w:t>
            </w:r>
            <w:r w:rsidR="008D3898">
              <w:rPr>
                <w:noProof/>
                <w:webHidden/>
              </w:rPr>
              <w:tab/>
            </w:r>
            <w:r w:rsidR="008D3898">
              <w:rPr>
                <w:noProof/>
                <w:webHidden/>
              </w:rPr>
              <w:fldChar w:fldCharType="begin"/>
            </w:r>
            <w:r w:rsidR="008D3898">
              <w:rPr>
                <w:noProof/>
                <w:webHidden/>
              </w:rPr>
              <w:instrText xml:space="preserve"> PAGEREF _Toc499819499 \h </w:instrText>
            </w:r>
            <w:r w:rsidR="008D3898">
              <w:rPr>
                <w:noProof/>
                <w:webHidden/>
              </w:rPr>
            </w:r>
            <w:r w:rsidR="008D3898">
              <w:rPr>
                <w:noProof/>
                <w:webHidden/>
              </w:rPr>
              <w:fldChar w:fldCharType="separate"/>
            </w:r>
            <w:r w:rsidR="008D3898">
              <w:rPr>
                <w:noProof/>
                <w:webHidden/>
              </w:rPr>
              <w:t>50</w:t>
            </w:r>
            <w:r w:rsidR="008D3898">
              <w:rPr>
                <w:noProof/>
                <w:webHidden/>
              </w:rPr>
              <w:fldChar w:fldCharType="end"/>
            </w:r>
          </w:hyperlink>
        </w:p>
        <w:p w:rsidR="008D3898" w:rsidRDefault="001432E8" w:rsidP="008D3898">
          <w:pPr>
            <w:pStyle w:val="20"/>
            <w:tabs>
              <w:tab w:val="right" w:leader="dot" w:pos="8665"/>
            </w:tabs>
            <w:spacing w:line="360" w:lineRule="auto"/>
            <w:ind w:left="440"/>
            <w:rPr>
              <w:noProof/>
              <w:kern w:val="2"/>
              <w:sz w:val="21"/>
            </w:rPr>
          </w:pPr>
          <w:hyperlink w:anchor="_Toc499819500" w:history="1">
            <w:r w:rsidR="008D3898" w:rsidRPr="00510E46">
              <w:rPr>
                <w:rStyle w:val="af6"/>
                <w:rFonts w:hint="eastAsia"/>
                <w:noProof/>
              </w:rPr>
              <w:t>第四章：素养、能力及知识分析</w:t>
            </w:r>
            <w:r w:rsidR="008D3898">
              <w:rPr>
                <w:noProof/>
                <w:webHidden/>
              </w:rPr>
              <w:tab/>
            </w:r>
            <w:r w:rsidR="008D3898">
              <w:rPr>
                <w:noProof/>
                <w:webHidden/>
              </w:rPr>
              <w:fldChar w:fldCharType="begin"/>
            </w:r>
            <w:r w:rsidR="008D3898">
              <w:rPr>
                <w:noProof/>
                <w:webHidden/>
              </w:rPr>
              <w:instrText xml:space="preserve"> PAGEREF _Toc499819500 \h </w:instrText>
            </w:r>
            <w:r w:rsidR="008D3898">
              <w:rPr>
                <w:noProof/>
                <w:webHidden/>
              </w:rPr>
            </w:r>
            <w:r w:rsidR="008D3898">
              <w:rPr>
                <w:noProof/>
                <w:webHidden/>
              </w:rPr>
              <w:fldChar w:fldCharType="separate"/>
            </w:r>
            <w:r w:rsidR="008D3898">
              <w:rPr>
                <w:noProof/>
                <w:webHidden/>
              </w:rPr>
              <w:t>50</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501" w:history="1">
            <w:r w:rsidR="008D3898" w:rsidRPr="00510E46">
              <w:rPr>
                <w:rStyle w:val="af6"/>
                <w:rFonts w:hint="eastAsia"/>
                <w:noProof/>
              </w:rPr>
              <w:t>一、</w:t>
            </w:r>
            <w:r w:rsidR="008D3898">
              <w:rPr>
                <w:noProof/>
                <w:kern w:val="2"/>
                <w:sz w:val="21"/>
              </w:rPr>
              <w:tab/>
            </w:r>
            <w:r w:rsidR="008D3898" w:rsidRPr="00510E46">
              <w:rPr>
                <w:rStyle w:val="af6"/>
                <w:rFonts w:hint="eastAsia"/>
                <w:noProof/>
              </w:rPr>
              <w:t>素养提升</w:t>
            </w:r>
            <w:r w:rsidR="008D3898">
              <w:rPr>
                <w:noProof/>
                <w:webHidden/>
              </w:rPr>
              <w:tab/>
            </w:r>
            <w:r w:rsidR="008D3898">
              <w:rPr>
                <w:noProof/>
                <w:webHidden/>
              </w:rPr>
              <w:fldChar w:fldCharType="begin"/>
            </w:r>
            <w:r w:rsidR="008D3898">
              <w:rPr>
                <w:noProof/>
                <w:webHidden/>
              </w:rPr>
              <w:instrText xml:space="preserve"> PAGEREF _Toc499819501 \h </w:instrText>
            </w:r>
            <w:r w:rsidR="008D3898">
              <w:rPr>
                <w:noProof/>
                <w:webHidden/>
              </w:rPr>
            </w:r>
            <w:r w:rsidR="008D3898">
              <w:rPr>
                <w:noProof/>
                <w:webHidden/>
              </w:rPr>
              <w:fldChar w:fldCharType="separate"/>
            </w:r>
            <w:r w:rsidR="008D3898">
              <w:rPr>
                <w:noProof/>
                <w:webHidden/>
              </w:rPr>
              <w:t>50</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502" w:history="1">
            <w:r w:rsidR="008D3898" w:rsidRPr="00510E46">
              <w:rPr>
                <w:rStyle w:val="af6"/>
                <w:rFonts w:hint="eastAsia"/>
                <w:noProof/>
              </w:rPr>
              <w:t>二、</w:t>
            </w:r>
            <w:r w:rsidR="008D3898">
              <w:rPr>
                <w:noProof/>
                <w:kern w:val="2"/>
                <w:sz w:val="21"/>
              </w:rPr>
              <w:tab/>
            </w:r>
            <w:r w:rsidR="008D3898" w:rsidRPr="00510E46">
              <w:rPr>
                <w:rStyle w:val="af6"/>
                <w:rFonts w:hint="eastAsia"/>
                <w:noProof/>
              </w:rPr>
              <w:t>最重要的能力及满意度</w:t>
            </w:r>
            <w:r w:rsidR="008D3898">
              <w:rPr>
                <w:noProof/>
                <w:webHidden/>
              </w:rPr>
              <w:tab/>
            </w:r>
            <w:r w:rsidR="008D3898">
              <w:rPr>
                <w:noProof/>
                <w:webHidden/>
              </w:rPr>
              <w:fldChar w:fldCharType="begin"/>
            </w:r>
            <w:r w:rsidR="008D3898">
              <w:rPr>
                <w:noProof/>
                <w:webHidden/>
              </w:rPr>
              <w:instrText xml:space="preserve"> PAGEREF _Toc499819502 \h </w:instrText>
            </w:r>
            <w:r w:rsidR="008D3898">
              <w:rPr>
                <w:noProof/>
                <w:webHidden/>
              </w:rPr>
            </w:r>
            <w:r w:rsidR="008D3898">
              <w:rPr>
                <w:noProof/>
                <w:webHidden/>
              </w:rPr>
              <w:fldChar w:fldCharType="separate"/>
            </w:r>
            <w:r w:rsidR="008D3898">
              <w:rPr>
                <w:noProof/>
                <w:webHidden/>
              </w:rPr>
              <w:t>51</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503" w:history="1">
            <w:r w:rsidR="008D3898" w:rsidRPr="00510E46">
              <w:rPr>
                <w:rStyle w:val="af6"/>
                <w:rFonts w:hint="eastAsia"/>
                <w:noProof/>
              </w:rPr>
              <w:t>三、</w:t>
            </w:r>
            <w:r w:rsidR="008D3898">
              <w:rPr>
                <w:noProof/>
                <w:kern w:val="2"/>
                <w:sz w:val="21"/>
              </w:rPr>
              <w:tab/>
            </w:r>
            <w:r w:rsidR="008D3898" w:rsidRPr="00510E46">
              <w:rPr>
                <w:rStyle w:val="af6"/>
                <w:rFonts w:hint="eastAsia"/>
                <w:noProof/>
              </w:rPr>
              <w:t>最重要的知识及其满足度</w:t>
            </w:r>
            <w:r w:rsidR="008D3898">
              <w:rPr>
                <w:noProof/>
                <w:webHidden/>
              </w:rPr>
              <w:tab/>
            </w:r>
            <w:r w:rsidR="008D3898">
              <w:rPr>
                <w:noProof/>
                <w:webHidden/>
              </w:rPr>
              <w:fldChar w:fldCharType="begin"/>
            </w:r>
            <w:r w:rsidR="008D3898">
              <w:rPr>
                <w:noProof/>
                <w:webHidden/>
              </w:rPr>
              <w:instrText xml:space="preserve"> PAGEREF _Toc499819503 \h </w:instrText>
            </w:r>
            <w:r w:rsidR="008D3898">
              <w:rPr>
                <w:noProof/>
                <w:webHidden/>
              </w:rPr>
            </w:r>
            <w:r w:rsidR="008D3898">
              <w:rPr>
                <w:noProof/>
                <w:webHidden/>
              </w:rPr>
              <w:fldChar w:fldCharType="separate"/>
            </w:r>
            <w:r w:rsidR="008D3898">
              <w:rPr>
                <w:noProof/>
                <w:webHidden/>
              </w:rPr>
              <w:t>57</w:t>
            </w:r>
            <w:r w:rsidR="008D3898">
              <w:rPr>
                <w:noProof/>
                <w:webHidden/>
              </w:rPr>
              <w:fldChar w:fldCharType="end"/>
            </w:r>
          </w:hyperlink>
        </w:p>
        <w:p w:rsidR="008D3898" w:rsidRDefault="001432E8" w:rsidP="008D3898">
          <w:pPr>
            <w:pStyle w:val="20"/>
            <w:tabs>
              <w:tab w:val="right" w:leader="dot" w:pos="8665"/>
            </w:tabs>
            <w:spacing w:line="360" w:lineRule="auto"/>
            <w:ind w:left="440"/>
            <w:rPr>
              <w:noProof/>
              <w:kern w:val="2"/>
              <w:sz w:val="21"/>
            </w:rPr>
          </w:pPr>
          <w:hyperlink w:anchor="_Toc499819504" w:history="1">
            <w:r w:rsidR="008D3898" w:rsidRPr="00510E46">
              <w:rPr>
                <w:rStyle w:val="af6"/>
                <w:rFonts w:hint="eastAsia"/>
                <w:noProof/>
              </w:rPr>
              <w:t>第五章：专升本分析</w:t>
            </w:r>
            <w:r w:rsidR="008D3898">
              <w:rPr>
                <w:noProof/>
                <w:webHidden/>
              </w:rPr>
              <w:tab/>
            </w:r>
            <w:r w:rsidR="008D3898">
              <w:rPr>
                <w:noProof/>
                <w:webHidden/>
              </w:rPr>
              <w:fldChar w:fldCharType="begin"/>
            </w:r>
            <w:r w:rsidR="008D3898">
              <w:rPr>
                <w:noProof/>
                <w:webHidden/>
              </w:rPr>
              <w:instrText xml:space="preserve"> PAGEREF _Toc499819504 \h </w:instrText>
            </w:r>
            <w:r w:rsidR="008D3898">
              <w:rPr>
                <w:noProof/>
                <w:webHidden/>
              </w:rPr>
            </w:r>
            <w:r w:rsidR="008D3898">
              <w:rPr>
                <w:noProof/>
                <w:webHidden/>
              </w:rPr>
              <w:fldChar w:fldCharType="separate"/>
            </w:r>
            <w:r w:rsidR="008D3898">
              <w:rPr>
                <w:noProof/>
                <w:webHidden/>
              </w:rPr>
              <w:t>59</w:t>
            </w:r>
            <w:r w:rsidR="008D3898">
              <w:rPr>
                <w:noProof/>
                <w:webHidden/>
              </w:rPr>
              <w:fldChar w:fldCharType="end"/>
            </w:r>
          </w:hyperlink>
        </w:p>
        <w:p w:rsidR="008D3898" w:rsidRDefault="001432E8" w:rsidP="008D3898">
          <w:pPr>
            <w:pStyle w:val="12"/>
            <w:rPr>
              <w:noProof/>
              <w:kern w:val="2"/>
              <w:sz w:val="21"/>
            </w:rPr>
          </w:pPr>
          <w:hyperlink w:anchor="_Toc499819505" w:history="1">
            <w:r w:rsidR="008D3898" w:rsidRPr="00510E46">
              <w:rPr>
                <w:rStyle w:val="af6"/>
                <w:rFonts w:hint="eastAsia"/>
                <w:noProof/>
              </w:rPr>
              <w:t>第三部分</w:t>
            </w:r>
            <w:r w:rsidR="008D3898" w:rsidRPr="00510E46">
              <w:rPr>
                <w:rStyle w:val="af6"/>
                <w:noProof/>
              </w:rPr>
              <w:t xml:space="preserve"> </w:t>
            </w:r>
            <w:r w:rsidR="008D3898" w:rsidRPr="00510E46">
              <w:rPr>
                <w:rStyle w:val="af6"/>
                <w:rFonts w:hint="eastAsia"/>
                <w:noProof/>
              </w:rPr>
              <w:t>培养过程分析</w:t>
            </w:r>
            <w:r w:rsidR="008D3898">
              <w:rPr>
                <w:noProof/>
                <w:webHidden/>
              </w:rPr>
              <w:tab/>
            </w:r>
            <w:r w:rsidR="008D3898">
              <w:rPr>
                <w:noProof/>
                <w:webHidden/>
              </w:rPr>
              <w:fldChar w:fldCharType="begin"/>
            </w:r>
            <w:r w:rsidR="008D3898">
              <w:rPr>
                <w:noProof/>
                <w:webHidden/>
              </w:rPr>
              <w:instrText xml:space="preserve"> PAGEREF _Toc499819505 \h </w:instrText>
            </w:r>
            <w:r w:rsidR="008D3898">
              <w:rPr>
                <w:noProof/>
                <w:webHidden/>
              </w:rPr>
            </w:r>
            <w:r w:rsidR="008D3898">
              <w:rPr>
                <w:noProof/>
                <w:webHidden/>
              </w:rPr>
              <w:fldChar w:fldCharType="separate"/>
            </w:r>
            <w:r w:rsidR="008D3898">
              <w:rPr>
                <w:noProof/>
                <w:webHidden/>
              </w:rPr>
              <w:t>60</w:t>
            </w:r>
            <w:r w:rsidR="008D3898">
              <w:rPr>
                <w:noProof/>
                <w:webHidden/>
              </w:rPr>
              <w:fldChar w:fldCharType="end"/>
            </w:r>
          </w:hyperlink>
        </w:p>
        <w:p w:rsidR="008D3898" w:rsidRDefault="001432E8" w:rsidP="008D3898">
          <w:pPr>
            <w:pStyle w:val="20"/>
            <w:tabs>
              <w:tab w:val="right" w:leader="dot" w:pos="8665"/>
            </w:tabs>
            <w:spacing w:line="360" w:lineRule="auto"/>
            <w:ind w:left="440"/>
            <w:rPr>
              <w:noProof/>
              <w:kern w:val="2"/>
              <w:sz w:val="21"/>
            </w:rPr>
          </w:pPr>
          <w:hyperlink w:anchor="_Toc499819506" w:history="1">
            <w:r w:rsidR="008D3898" w:rsidRPr="00510E46">
              <w:rPr>
                <w:rStyle w:val="af6"/>
                <w:rFonts w:hint="eastAsia"/>
                <w:noProof/>
              </w:rPr>
              <w:t>第六章：核心课程有效性评价与成绩分析</w:t>
            </w:r>
            <w:r w:rsidR="008D3898">
              <w:rPr>
                <w:noProof/>
                <w:webHidden/>
              </w:rPr>
              <w:tab/>
            </w:r>
            <w:r w:rsidR="008D3898">
              <w:rPr>
                <w:noProof/>
                <w:webHidden/>
              </w:rPr>
              <w:fldChar w:fldCharType="begin"/>
            </w:r>
            <w:r w:rsidR="008D3898">
              <w:rPr>
                <w:noProof/>
                <w:webHidden/>
              </w:rPr>
              <w:instrText xml:space="preserve"> PAGEREF _Toc499819506 \h </w:instrText>
            </w:r>
            <w:r w:rsidR="008D3898">
              <w:rPr>
                <w:noProof/>
                <w:webHidden/>
              </w:rPr>
            </w:r>
            <w:r w:rsidR="008D3898">
              <w:rPr>
                <w:noProof/>
                <w:webHidden/>
              </w:rPr>
              <w:fldChar w:fldCharType="separate"/>
            </w:r>
            <w:r w:rsidR="008D3898">
              <w:rPr>
                <w:noProof/>
                <w:webHidden/>
              </w:rPr>
              <w:t>60</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507" w:history="1">
            <w:r w:rsidR="008D3898" w:rsidRPr="00510E46">
              <w:rPr>
                <w:rStyle w:val="af6"/>
                <w:rFonts w:hint="eastAsia"/>
                <w:noProof/>
              </w:rPr>
              <w:t>一、</w:t>
            </w:r>
            <w:r w:rsidR="008D3898">
              <w:rPr>
                <w:noProof/>
                <w:kern w:val="2"/>
                <w:sz w:val="21"/>
              </w:rPr>
              <w:tab/>
            </w:r>
            <w:r w:rsidR="008D3898" w:rsidRPr="00510E46">
              <w:rPr>
                <w:rStyle w:val="af6"/>
                <w:rFonts w:hint="eastAsia"/>
                <w:noProof/>
              </w:rPr>
              <w:t>核心课程有效性评价</w:t>
            </w:r>
            <w:r w:rsidR="008D3898">
              <w:rPr>
                <w:noProof/>
                <w:webHidden/>
              </w:rPr>
              <w:tab/>
            </w:r>
            <w:r w:rsidR="008D3898">
              <w:rPr>
                <w:noProof/>
                <w:webHidden/>
              </w:rPr>
              <w:fldChar w:fldCharType="begin"/>
            </w:r>
            <w:r w:rsidR="008D3898">
              <w:rPr>
                <w:noProof/>
                <w:webHidden/>
              </w:rPr>
              <w:instrText xml:space="preserve"> PAGEREF _Toc499819507 \h </w:instrText>
            </w:r>
            <w:r w:rsidR="008D3898">
              <w:rPr>
                <w:noProof/>
                <w:webHidden/>
              </w:rPr>
            </w:r>
            <w:r w:rsidR="008D3898">
              <w:rPr>
                <w:noProof/>
                <w:webHidden/>
              </w:rPr>
              <w:fldChar w:fldCharType="separate"/>
            </w:r>
            <w:r w:rsidR="008D3898">
              <w:rPr>
                <w:noProof/>
                <w:webHidden/>
              </w:rPr>
              <w:t>60</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508" w:history="1">
            <w:r w:rsidR="008D3898" w:rsidRPr="00510E46">
              <w:rPr>
                <w:rStyle w:val="af6"/>
                <w:rFonts w:hint="eastAsia"/>
                <w:noProof/>
              </w:rPr>
              <w:t>二、</w:t>
            </w:r>
            <w:r w:rsidR="008D3898">
              <w:rPr>
                <w:noProof/>
                <w:kern w:val="2"/>
                <w:sz w:val="21"/>
              </w:rPr>
              <w:tab/>
            </w:r>
            <w:r w:rsidR="008D3898" w:rsidRPr="00510E46">
              <w:rPr>
                <w:rStyle w:val="af6"/>
                <w:rFonts w:hint="eastAsia"/>
                <w:noProof/>
              </w:rPr>
              <w:t>与任课教师课下交流程度</w:t>
            </w:r>
            <w:r w:rsidR="008D3898">
              <w:rPr>
                <w:noProof/>
                <w:webHidden/>
              </w:rPr>
              <w:tab/>
            </w:r>
            <w:r w:rsidR="008D3898">
              <w:rPr>
                <w:noProof/>
                <w:webHidden/>
              </w:rPr>
              <w:fldChar w:fldCharType="begin"/>
            </w:r>
            <w:r w:rsidR="008D3898">
              <w:rPr>
                <w:noProof/>
                <w:webHidden/>
              </w:rPr>
              <w:instrText xml:space="preserve"> PAGEREF _Toc499819508 \h </w:instrText>
            </w:r>
            <w:r w:rsidR="008D3898">
              <w:rPr>
                <w:noProof/>
                <w:webHidden/>
              </w:rPr>
            </w:r>
            <w:r w:rsidR="008D3898">
              <w:rPr>
                <w:noProof/>
                <w:webHidden/>
              </w:rPr>
              <w:fldChar w:fldCharType="separate"/>
            </w:r>
            <w:r w:rsidR="008D3898">
              <w:rPr>
                <w:noProof/>
                <w:webHidden/>
              </w:rPr>
              <w:t>63</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509" w:history="1">
            <w:r w:rsidR="008D3898" w:rsidRPr="00510E46">
              <w:rPr>
                <w:rStyle w:val="af6"/>
                <w:rFonts w:hint="eastAsia"/>
                <w:noProof/>
              </w:rPr>
              <w:t>三、</w:t>
            </w:r>
            <w:r w:rsidR="008D3898">
              <w:rPr>
                <w:noProof/>
                <w:kern w:val="2"/>
                <w:sz w:val="21"/>
              </w:rPr>
              <w:tab/>
            </w:r>
            <w:r w:rsidR="008D3898" w:rsidRPr="00510E46">
              <w:rPr>
                <w:rStyle w:val="af6"/>
                <w:rFonts w:hint="eastAsia"/>
                <w:noProof/>
              </w:rPr>
              <w:t>学业影响</w:t>
            </w:r>
            <w:r w:rsidR="008D3898">
              <w:rPr>
                <w:noProof/>
                <w:webHidden/>
              </w:rPr>
              <w:tab/>
            </w:r>
            <w:r w:rsidR="008D3898">
              <w:rPr>
                <w:noProof/>
                <w:webHidden/>
              </w:rPr>
              <w:fldChar w:fldCharType="begin"/>
            </w:r>
            <w:r w:rsidR="008D3898">
              <w:rPr>
                <w:noProof/>
                <w:webHidden/>
              </w:rPr>
              <w:instrText xml:space="preserve"> PAGEREF _Toc499819509 \h </w:instrText>
            </w:r>
            <w:r w:rsidR="008D3898">
              <w:rPr>
                <w:noProof/>
                <w:webHidden/>
              </w:rPr>
            </w:r>
            <w:r w:rsidR="008D3898">
              <w:rPr>
                <w:noProof/>
                <w:webHidden/>
              </w:rPr>
              <w:fldChar w:fldCharType="separate"/>
            </w:r>
            <w:r w:rsidR="008D3898">
              <w:rPr>
                <w:noProof/>
                <w:webHidden/>
              </w:rPr>
              <w:t>65</w:t>
            </w:r>
            <w:r w:rsidR="008D3898">
              <w:rPr>
                <w:noProof/>
                <w:webHidden/>
              </w:rPr>
              <w:fldChar w:fldCharType="end"/>
            </w:r>
          </w:hyperlink>
        </w:p>
        <w:p w:rsidR="008D3898" w:rsidRDefault="001432E8" w:rsidP="008D3898">
          <w:pPr>
            <w:pStyle w:val="20"/>
            <w:tabs>
              <w:tab w:val="right" w:leader="dot" w:pos="8665"/>
            </w:tabs>
            <w:spacing w:line="360" w:lineRule="auto"/>
            <w:ind w:left="440"/>
            <w:rPr>
              <w:noProof/>
              <w:kern w:val="2"/>
              <w:sz w:val="21"/>
            </w:rPr>
          </w:pPr>
          <w:hyperlink w:anchor="_Toc499819510" w:history="1">
            <w:r w:rsidR="008D3898" w:rsidRPr="00510E46">
              <w:rPr>
                <w:rStyle w:val="af6"/>
                <w:rFonts w:hint="eastAsia"/>
                <w:noProof/>
              </w:rPr>
              <w:t>第七章：社团活动分析</w:t>
            </w:r>
            <w:r w:rsidR="008D3898">
              <w:rPr>
                <w:noProof/>
                <w:webHidden/>
              </w:rPr>
              <w:tab/>
            </w:r>
            <w:r w:rsidR="008D3898">
              <w:rPr>
                <w:noProof/>
                <w:webHidden/>
              </w:rPr>
              <w:fldChar w:fldCharType="begin"/>
            </w:r>
            <w:r w:rsidR="008D3898">
              <w:rPr>
                <w:noProof/>
                <w:webHidden/>
              </w:rPr>
              <w:instrText xml:space="preserve"> PAGEREF _Toc499819510 \h </w:instrText>
            </w:r>
            <w:r w:rsidR="008D3898">
              <w:rPr>
                <w:noProof/>
                <w:webHidden/>
              </w:rPr>
            </w:r>
            <w:r w:rsidR="008D3898">
              <w:rPr>
                <w:noProof/>
                <w:webHidden/>
              </w:rPr>
              <w:fldChar w:fldCharType="separate"/>
            </w:r>
            <w:r w:rsidR="008D3898">
              <w:rPr>
                <w:noProof/>
                <w:webHidden/>
              </w:rPr>
              <w:t>66</w:t>
            </w:r>
            <w:r w:rsidR="008D3898">
              <w:rPr>
                <w:noProof/>
                <w:webHidden/>
              </w:rPr>
              <w:fldChar w:fldCharType="end"/>
            </w:r>
          </w:hyperlink>
        </w:p>
        <w:p w:rsidR="008D3898" w:rsidRDefault="001432E8" w:rsidP="008D3898">
          <w:pPr>
            <w:pStyle w:val="30"/>
            <w:tabs>
              <w:tab w:val="right" w:leader="dot" w:pos="8665"/>
            </w:tabs>
            <w:spacing w:line="360" w:lineRule="auto"/>
            <w:ind w:left="880"/>
            <w:rPr>
              <w:noProof/>
              <w:kern w:val="2"/>
              <w:sz w:val="21"/>
            </w:rPr>
          </w:pPr>
          <w:hyperlink w:anchor="_Toc499819511" w:history="1">
            <w:r w:rsidR="008D3898" w:rsidRPr="00510E46">
              <w:rPr>
                <w:rStyle w:val="af6"/>
                <w:rFonts w:hint="eastAsia"/>
                <w:noProof/>
              </w:rPr>
              <w:t>（一）社团满意度</w:t>
            </w:r>
            <w:r w:rsidR="008D3898">
              <w:rPr>
                <w:noProof/>
                <w:webHidden/>
              </w:rPr>
              <w:tab/>
            </w:r>
            <w:r w:rsidR="008D3898">
              <w:rPr>
                <w:noProof/>
                <w:webHidden/>
              </w:rPr>
              <w:fldChar w:fldCharType="begin"/>
            </w:r>
            <w:r w:rsidR="008D3898">
              <w:rPr>
                <w:noProof/>
                <w:webHidden/>
              </w:rPr>
              <w:instrText xml:space="preserve"> PAGEREF _Toc499819511 \h </w:instrText>
            </w:r>
            <w:r w:rsidR="008D3898">
              <w:rPr>
                <w:noProof/>
                <w:webHidden/>
              </w:rPr>
            </w:r>
            <w:r w:rsidR="008D3898">
              <w:rPr>
                <w:noProof/>
                <w:webHidden/>
              </w:rPr>
              <w:fldChar w:fldCharType="separate"/>
            </w:r>
            <w:r w:rsidR="008D3898">
              <w:rPr>
                <w:noProof/>
                <w:webHidden/>
              </w:rPr>
              <w:t>66</w:t>
            </w:r>
            <w:r w:rsidR="008D3898">
              <w:rPr>
                <w:noProof/>
                <w:webHidden/>
              </w:rPr>
              <w:fldChar w:fldCharType="end"/>
            </w:r>
          </w:hyperlink>
        </w:p>
        <w:p w:rsidR="008D3898" w:rsidRDefault="001432E8" w:rsidP="008D3898">
          <w:pPr>
            <w:pStyle w:val="20"/>
            <w:tabs>
              <w:tab w:val="right" w:leader="dot" w:pos="8665"/>
            </w:tabs>
            <w:spacing w:line="360" w:lineRule="auto"/>
            <w:ind w:left="440"/>
            <w:rPr>
              <w:noProof/>
              <w:kern w:val="2"/>
              <w:sz w:val="21"/>
            </w:rPr>
          </w:pPr>
          <w:hyperlink w:anchor="_Toc499819512" w:history="1">
            <w:r w:rsidR="008D3898" w:rsidRPr="00510E46">
              <w:rPr>
                <w:rStyle w:val="af6"/>
                <w:rFonts w:hint="eastAsia"/>
                <w:noProof/>
              </w:rPr>
              <w:t>第八章：求职分析</w:t>
            </w:r>
            <w:r w:rsidR="008D3898">
              <w:rPr>
                <w:noProof/>
                <w:webHidden/>
              </w:rPr>
              <w:tab/>
            </w:r>
            <w:r w:rsidR="008D3898">
              <w:rPr>
                <w:noProof/>
                <w:webHidden/>
              </w:rPr>
              <w:fldChar w:fldCharType="begin"/>
            </w:r>
            <w:r w:rsidR="008D3898">
              <w:rPr>
                <w:noProof/>
                <w:webHidden/>
              </w:rPr>
              <w:instrText xml:space="preserve"> PAGEREF _Toc499819512 \h </w:instrText>
            </w:r>
            <w:r w:rsidR="008D3898">
              <w:rPr>
                <w:noProof/>
                <w:webHidden/>
              </w:rPr>
            </w:r>
            <w:r w:rsidR="008D3898">
              <w:rPr>
                <w:noProof/>
                <w:webHidden/>
              </w:rPr>
              <w:fldChar w:fldCharType="separate"/>
            </w:r>
            <w:r w:rsidR="008D3898">
              <w:rPr>
                <w:noProof/>
                <w:webHidden/>
              </w:rPr>
              <w:t>67</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513" w:history="1">
            <w:r w:rsidR="008D3898" w:rsidRPr="00510E46">
              <w:rPr>
                <w:rStyle w:val="af6"/>
                <w:rFonts w:hint="eastAsia"/>
                <w:noProof/>
              </w:rPr>
              <w:t>一、</w:t>
            </w:r>
            <w:r w:rsidR="008D3898">
              <w:rPr>
                <w:noProof/>
                <w:kern w:val="2"/>
                <w:sz w:val="21"/>
              </w:rPr>
              <w:tab/>
            </w:r>
            <w:r w:rsidR="008D3898" w:rsidRPr="00510E46">
              <w:rPr>
                <w:rStyle w:val="af6"/>
                <w:rFonts w:hint="eastAsia"/>
                <w:noProof/>
              </w:rPr>
              <w:t>求职成功的信息渠道</w:t>
            </w:r>
            <w:r w:rsidR="008D3898">
              <w:rPr>
                <w:noProof/>
                <w:webHidden/>
              </w:rPr>
              <w:tab/>
            </w:r>
            <w:r w:rsidR="008D3898">
              <w:rPr>
                <w:noProof/>
                <w:webHidden/>
              </w:rPr>
              <w:fldChar w:fldCharType="begin"/>
            </w:r>
            <w:r w:rsidR="008D3898">
              <w:rPr>
                <w:noProof/>
                <w:webHidden/>
              </w:rPr>
              <w:instrText xml:space="preserve"> PAGEREF _Toc499819513 \h </w:instrText>
            </w:r>
            <w:r w:rsidR="008D3898">
              <w:rPr>
                <w:noProof/>
                <w:webHidden/>
              </w:rPr>
            </w:r>
            <w:r w:rsidR="008D3898">
              <w:rPr>
                <w:noProof/>
                <w:webHidden/>
              </w:rPr>
              <w:fldChar w:fldCharType="separate"/>
            </w:r>
            <w:r w:rsidR="008D3898">
              <w:rPr>
                <w:noProof/>
                <w:webHidden/>
              </w:rPr>
              <w:t>67</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514" w:history="1">
            <w:r w:rsidR="008D3898" w:rsidRPr="00510E46">
              <w:rPr>
                <w:rStyle w:val="af6"/>
                <w:rFonts w:hint="eastAsia"/>
                <w:noProof/>
              </w:rPr>
              <w:t>二、</w:t>
            </w:r>
            <w:r w:rsidR="008D3898">
              <w:rPr>
                <w:noProof/>
                <w:kern w:val="2"/>
                <w:sz w:val="21"/>
              </w:rPr>
              <w:tab/>
            </w:r>
            <w:r w:rsidR="008D3898" w:rsidRPr="00510E46">
              <w:rPr>
                <w:rStyle w:val="af6"/>
                <w:rFonts w:hint="eastAsia"/>
                <w:noProof/>
              </w:rPr>
              <w:t>求职服务有效性分析</w:t>
            </w:r>
            <w:r w:rsidR="008D3898">
              <w:rPr>
                <w:noProof/>
                <w:webHidden/>
              </w:rPr>
              <w:tab/>
            </w:r>
            <w:r w:rsidR="008D3898">
              <w:rPr>
                <w:noProof/>
                <w:webHidden/>
              </w:rPr>
              <w:fldChar w:fldCharType="begin"/>
            </w:r>
            <w:r w:rsidR="008D3898">
              <w:rPr>
                <w:noProof/>
                <w:webHidden/>
              </w:rPr>
              <w:instrText xml:space="preserve"> PAGEREF _Toc499819514 \h </w:instrText>
            </w:r>
            <w:r w:rsidR="008D3898">
              <w:rPr>
                <w:noProof/>
                <w:webHidden/>
              </w:rPr>
            </w:r>
            <w:r w:rsidR="008D3898">
              <w:rPr>
                <w:noProof/>
                <w:webHidden/>
              </w:rPr>
              <w:fldChar w:fldCharType="separate"/>
            </w:r>
            <w:r w:rsidR="008D3898">
              <w:rPr>
                <w:noProof/>
                <w:webHidden/>
              </w:rPr>
              <w:t>68</w:t>
            </w:r>
            <w:r w:rsidR="008D3898">
              <w:rPr>
                <w:noProof/>
                <w:webHidden/>
              </w:rPr>
              <w:fldChar w:fldCharType="end"/>
            </w:r>
          </w:hyperlink>
        </w:p>
        <w:p w:rsidR="008D3898" w:rsidRDefault="001432E8" w:rsidP="008D3898">
          <w:pPr>
            <w:pStyle w:val="12"/>
            <w:rPr>
              <w:noProof/>
              <w:kern w:val="2"/>
              <w:sz w:val="21"/>
            </w:rPr>
          </w:pPr>
          <w:hyperlink w:anchor="_Toc499819515" w:history="1">
            <w:r w:rsidR="008D3898" w:rsidRPr="00510E46">
              <w:rPr>
                <w:rStyle w:val="af6"/>
                <w:rFonts w:hint="eastAsia"/>
                <w:noProof/>
              </w:rPr>
              <w:t>第四部分</w:t>
            </w:r>
            <w:r w:rsidR="008D3898" w:rsidRPr="00510E46">
              <w:rPr>
                <w:rStyle w:val="af6"/>
                <w:noProof/>
              </w:rPr>
              <w:t xml:space="preserve"> </w:t>
            </w:r>
            <w:r w:rsidR="008D3898" w:rsidRPr="00510E46">
              <w:rPr>
                <w:rStyle w:val="af6"/>
                <w:rFonts w:hint="eastAsia"/>
                <w:noProof/>
              </w:rPr>
              <w:t>技术报告</w:t>
            </w:r>
            <w:r w:rsidR="008D3898">
              <w:rPr>
                <w:noProof/>
                <w:webHidden/>
              </w:rPr>
              <w:tab/>
            </w:r>
            <w:r w:rsidR="008D3898">
              <w:rPr>
                <w:noProof/>
                <w:webHidden/>
              </w:rPr>
              <w:fldChar w:fldCharType="begin"/>
            </w:r>
            <w:r w:rsidR="008D3898">
              <w:rPr>
                <w:noProof/>
                <w:webHidden/>
              </w:rPr>
              <w:instrText xml:space="preserve"> PAGEREF _Toc499819515 \h </w:instrText>
            </w:r>
            <w:r w:rsidR="008D3898">
              <w:rPr>
                <w:noProof/>
                <w:webHidden/>
              </w:rPr>
            </w:r>
            <w:r w:rsidR="008D3898">
              <w:rPr>
                <w:noProof/>
                <w:webHidden/>
              </w:rPr>
              <w:fldChar w:fldCharType="separate"/>
            </w:r>
            <w:r w:rsidR="008D3898">
              <w:rPr>
                <w:noProof/>
                <w:webHidden/>
              </w:rPr>
              <w:t>69</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516" w:history="1">
            <w:r w:rsidR="008D3898" w:rsidRPr="00510E46">
              <w:rPr>
                <w:rStyle w:val="af6"/>
                <w:rFonts w:hint="eastAsia"/>
                <w:noProof/>
              </w:rPr>
              <w:t>一、</w:t>
            </w:r>
            <w:r w:rsidR="008D3898">
              <w:rPr>
                <w:noProof/>
                <w:kern w:val="2"/>
                <w:sz w:val="21"/>
              </w:rPr>
              <w:tab/>
            </w:r>
            <w:r w:rsidR="008D3898" w:rsidRPr="00510E46">
              <w:rPr>
                <w:rStyle w:val="af6"/>
                <w:rFonts w:hint="eastAsia"/>
                <w:noProof/>
              </w:rPr>
              <w:t>项目背景介绍</w:t>
            </w:r>
            <w:r w:rsidR="008D3898">
              <w:rPr>
                <w:noProof/>
                <w:webHidden/>
              </w:rPr>
              <w:tab/>
            </w:r>
            <w:r w:rsidR="008D3898">
              <w:rPr>
                <w:noProof/>
                <w:webHidden/>
              </w:rPr>
              <w:fldChar w:fldCharType="begin"/>
            </w:r>
            <w:r w:rsidR="008D3898">
              <w:rPr>
                <w:noProof/>
                <w:webHidden/>
              </w:rPr>
              <w:instrText xml:space="preserve"> PAGEREF _Toc499819516 \h </w:instrText>
            </w:r>
            <w:r w:rsidR="008D3898">
              <w:rPr>
                <w:noProof/>
                <w:webHidden/>
              </w:rPr>
            </w:r>
            <w:r w:rsidR="008D3898">
              <w:rPr>
                <w:noProof/>
                <w:webHidden/>
              </w:rPr>
              <w:fldChar w:fldCharType="separate"/>
            </w:r>
            <w:r w:rsidR="008D3898">
              <w:rPr>
                <w:noProof/>
                <w:webHidden/>
              </w:rPr>
              <w:t>69</w:t>
            </w:r>
            <w:r w:rsidR="008D3898">
              <w:rPr>
                <w:noProof/>
                <w:webHidden/>
              </w:rPr>
              <w:fldChar w:fldCharType="end"/>
            </w:r>
          </w:hyperlink>
        </w:p>
        <w:p w:rsidR="008D3898" w:rsidRDefault="001432E8" w:rsidP="008D3898">
          <w:pPr>
            <w:pStyle w:val="30"/>
            <w:tabs>
              <w:tab w:val="left" w:pos="1850"/>
              <w:tab w:val="right" w:leader="dot" w:pos="8665"/>
            </w:tabs>
            <w:spacing w:line="360" w:lineRule="auto"/>
            <w:ind w:left="880"/>
            <w:rPr>
              <w:noProof/>
              <w:kern w:val="2"/>
              <w:sz w:val="21"/>
            </w:rPr>
          </w:pPr>
          <w:hyperlink w:anchor="_Toc499819517" w:history="1">
            <w:r w:rsidR="008D3898" w:rsidRPr="00510E46">
              <w:rPr>
                <w:rStyle w:val="af6"/>
                <w:rFonts w:hint="eastAsia"/>
                <w:noProof/>
              </w:rPr>
              <w:t>二、</w:t>
            </w:r>
            <w:r w:rsidR="008D3898">
              <w:rPr>
                <w:noProof/>
                <w:kern w:val="2"/>
                <w:sz w:val="21"/>
              </w:rPr>
              <w:tab/>
            </w:r>
            <w:r w:rsidR="008D3898" w:rsidRPr="00510E46">
              <w:rPr>
                <w:rStyle w:val="af6"/>
                <w:rFonts w:hint="eastAsia"/>
                <w:noProof/>
              </w:rPr>
              <w:t>调查样本说明</w:t>
            </w:r>
            <w:r w:rsidR="008D3898">
              <w:rPr>
                <w:noProof/>
                <w:webHidden/>
              </w:rPr>
              <w:tab/>
            </w:r>
            <w:r w:rsidR="008D3898">
              <w:rPr>
                <w:noProof/>
                <w:webHidden/>
              </w:rPr>
              <w:fldChar w:fldCharType="begin"/>
            </w:r>
            <w:r w:rsidR="008D3898">
              <w:rPr>
                <w:noProof/>
                <w:webHidden/>
              </w:rPr>
              <w:instrText xml:space="preserve"> PAGEREF _Toc499819517 \h </w:instrText>
            </w:r>
            <w:r w:rsidR="008D3898">
              <w:rPr>
                <w:noProof/>
                <w:webHidden/>
              </w:rPr>
            </w:r>
            <w:r w:rsidR="008D3898">
              <w:rPr>
                <w:noProof/>
                <w:webHidden/>
              </w:rPr>
              <w:fldChar w:fldCharType="separate"/>
            </w:r>
            <w:r w:rsidR="008D3898">
              <w:rPr>
                <w:noProof/>
                <w:webHidden/>
              </w:rPr>
              <w:t>70</w:t>
            </w:r>
            <w:r w:rsidR="008D3898">
              <w:rPr>
                <w:noProof/>
                <w:webHidden/>
              </w:rPr>
              <w:fldChar w:fldCharType="end"/>
            </w:r>
          </w:hyperlink>
        </w:p>
        <w:p w:rsidR="00307B4C" w:rsidRDefault="00A55D0D" w:rsidP="008D3898">
          <w:pPr>
            <w:spacing w:line="360" w:lineRule="auto"/>
          </w:pPr>
          <w:r>
            <w:fldChar w:fldCharType="end"/>
          </w:r>
        </w:p>
      </w:sdtContent>
    </w:sdt>
    <w:p w:rsidR="00C87986" w:rsidRDefault="00C87986" w:rsidP="007727C7">
      <w:pPr>
        <w:spacing w:line="360" w:lineRule="auto"/>
        <w:ind w:firstLine="0"/>
      </w:pPr>
    </w:p>
    <w:p w:rsidR="00307B4C" w:rsidRDefault="00307B4C" w:rsidP="001A7EC6">
      <w:pPr>
        <w:spacing w:line="360" w:lineRule="auto"/>
        <w:ind w:firstLine="0"/>
      </w:pPr>
    </w:p>
    <w:p w:rsidR="00307B4C" w:rsidRDefault="00307B4C" w:rsidP="001A7EC6">
      <w:pPr>
        <w:spacing w:line="360" w:lineRule="auto"/>
        <w:ind w:firstLine="0"/>
      </w:pPr>
    </w:p>
    <w:p w:rsidR="00307B4C" w:rsidRDefault="00307B4C" w:rsidP="001A7EC6">
      <w:pPr>
        <w:spacing w:line="360" w:lineRule="auto"/>
        <w:ind w:firstLine="0"/>
      </w:pPr>
    </w:p>
    <w:p w:rsidR="00307B4C" w:rsidRDefault="00307B4C" w:rsidP="001A7EC6">
      <w:pPr>
        <w:spacing w:line="360" w:lineRule="auto"/>
        <w:ind w:firstLine="0"/>
      </w:pPr>
    </w:p>
    <w:p w:rsidR="00307B4C" w:rsidRDefault="00307B4C" w:rsidP="001A7EC6">
      <w:pPr>
        <w:spacing w:line="360" w:lineRule="auto"/>
        <w:ind w:firstLine="0"/>
      </w:pPr>
    </w:p>
    <w:p w:rsidR="00307B4C" w:rsidRDefault="00307B4C" w:rsidP="001A7EC6">
      <w:pPr>
        <w:spacing w:line="360" w:lineRule="auto"/>
        <w:ind w:firstLine="0"/>
      </w:pPr>
    </w:p>
    <w:p w:rsidR="00307B4C" w:rsidRDefault="00307B4C" w:rsidP="001A7EC6">
      <w:pPr>
        <w:spacing w:line="360" w:lineRule="auto"/>
        <w:ind w:firstLine="0"/>
      </w:pPr>
    </w:p>
    <w:p w:rsidR="00307B4C" w:rsidRDefault="00307B4C" w:rsidP="001A7EC6">
      <w:pPr>
        <w:spacing w:line="360" w:lineRule="auto"/>
        <w:ind w:firstLine="0"/>
      </w:pPr>
    </w:p>
    <w:p w:rsidR="00307B4C" w:rsidRDefault="00307B4C" w:rsidP="001A7EC6">
      <w:pPr>
        <w:spacing w:line="360" w:lineRule="auto"/>
        <w:ind w:firstLine="0"/>
      </w:pPr>
    </w:p>
    <w:p w:rsidR="00307B4C" w:rsidRDefault="00307B4C" w:rsidP="001A7EC6">
      <w:pPr>
        <w:spacing w:line="360" w:lineRule="auto"/>
        <w:ind w:firstLine="0"/>
      </w:pPr>
    </w:p>
    <w:p w:rsidR="008D3898" w:rsidRDefault="008D3898"/>
    <w:p w:rsidR="00B62946" w:rsidRPr="00355086" w:rsidRDefault="008D3898" w:rsidP="008D3898">
      <w:pPr>
        <w:pStyle w:val="1"/>
      </w:pPr>
      <w:r>
        <w:br w:type="page"/>
      </w:r>
      <w:bookmarkStart w:id="0" w:name="_Toc415482979"/>
      <w:bookmarkStart w:id="1" w:name="_Toc415483040"/>
      <w:bookmarkStart w:id="2" w:name="_Toc499819474"/>
      <w:r w:rsidR="00307B4C">
        <w:rPr>
          <w:rFonts w:hint="eastAsia"/>
        </w:rPr>
        <w:lastRenderedPageBreak/>
        <w:t>第一部分</w:t>
      </w:r>
      <w:r w:rsidR="00307B4C">
        <w:rPr>
          <w:rFonts w:hint="eastAsia"/>
        </w:rPr>
        <w:t xml:space="preserve"> </w:t>
      </w:r>
      <w:r w:rsidR="00B62946" w:rsidRPr="00355086">
        <w:rPr>
          <w:rFonts w:hint="eastAsia"/>
        </w:rPr>
        <w:t>管理建议</w:t>
      </w:r>
      <w:bookmarkEnd w:id="0"/>
      <w:bookmarkEnd w:id="1"/>
      <w:bookmarkEnd w:id="2"/>
    </w:p>
    <w:p w:rsidR="00B62946" w:rsidRPr="00355086" w:rsidRDefault="00355086" w:rsidP="00355086">
      <w:pPr>
        <w:pStyle w:val="2"/>
        <w:jc w:val="center"/>
      </w:pPr>
      <w:bookmarkStart w:id="3" w:name="_Toc378690798"/>
      <w:bookmarkStart w:id="4" w:name="_Toc379796633"/>
      <w:bookmarkStart w:id="5" w:name="_Toc415482980"/>
      <w:bookmarkStart w:id="6" w:name="_Toc499819475"/>
      <w:r>
        <w:rPr>
          <w:rFonts w:hint="eastAsia"/>
        </w:rPr>
        <w:t>一、</w:t>
      </w:r>
      <w:r w:rsidR="00B62946" w:rsidRPr="00355086">
        <w:rPr>
          <w:rFonts w:hint="eastAsia"/>
        </w:rPr>
        <w:t>主要结论</w:t>
      </w:r>
      <w:bookmarkEnd w:id="3"/>
      <w:bookmarkEnd w:id="4"/>
      <w:bookmarkEnd w:id="5"/>
      <w:bookmarkEnd w:id="6"/>
    </w:p>
    <w:p w:rsidR="00B62946" w:rsidRPr="004430E5" w:rsidRDefault="00B62946" w:rsidP="00B62946">
      <w:pPr>
        <w:pStyle w:val="aa"/>
        <w:widowControl w:val="0"/>
        <w:numPr>
          <w:ilvl w:val="0"/>
          <w:numId w:val="26"/>
        </w:numPr>
        <w:spacing w:afterLines="50" w:after="120" w:line="360" w:lineRule="auto"/>
        <w:contextualSpacing w:val="0"/>
        <w:jc w:val="both"/>
        <w:rPr>
          <w:b/>
          <w:sz w:val="28"/>
          <w:szCs w:val="28"/>
        </w:rPr>
      </w:pPr>
      <w:r w:rsidRPr="004430E5">
        <w:rPr>
          <w:rFonts w:hint="eastAsia"/>
          <w:b/>
          <w:sz w:val="28"/>
          <w:szCs w:val="28"/>
        </w:rPr>
        <w:t>工作亮点</w:t>
      </w:r>
    </w:p>
    <w:p w:rsidR="00B62946" w:rsidRPr="004430E5" w:rsidRDefault="00B62946" w:rsidP="00B62946">
      <w:pPr>
        <w:pStyle w:val="afa"/>
        <w:numPr>
          <w:ilvl w:val="0"/>
          <w:numId w:val="25"/>
        </w:numPr>
        <w:snapToGrid w:val="0"/>
        <w:spacing w:beforeLines="50" w:before="120" w:afterLines="50" w:after="120"/>
        <w:ind w:leftChars="0" w:left="357" w:firstLineChars="0" w:hanging="357"/>
      </w:pPr>
      <w:r w:rsidRPr="004430E5">
        <w:rPr>
          <w:rFonts w:hint="eastAsia"/>
          <w:b/>
          <w:bCs/>
        </w:rPr>
        <w:t>教育教学质量较高，</w:t>
      </w:r>
      <w:r w:rsidRPr="004430E5">
        <w:rPr>
          <w:rFonts w:hint="eastAsia"/>
          <w:b/>
          <w:lang w:val="x-none"/>
        </w:rPr>
        <w:t>培养目标达成效果较好</w:t>
      </w:r>
      <w:r w:rsidRPr="004430E5">
        <w:rPr>
          <w:rFonts w:hint="eastAsia"/>
          <w:b/>
        </w:rPr>
        <w:t>。</w:t>
      </w:r>
    </w:p>
    <w:p w:rsidR="00B62946" w:rsidRPr="004430E5" w:rsidRDefault="00B62946" w:rsidP="00247EA4">
      <w:pPr>
        <w:snapToGrid w:val="0"/>
        <w:spacing w:line="360" w:lineRule="auto"/>
        <w:ind w:firstLineChars="200" w:firstLine="440"/>
        <w:rPr>
          <w:rFonts w:ascii="Calibri" w:hAnsi="Calibri"/>
          <w:bCs/>
        </w:rPr>
      </w:pPr>
      <w:r w:rsidRPr="004430E5">
        <w:rPr>
          <w:rFonts w:ascii="Calibri" w:hAnsi="Calibri" w:hint="eastAsia"/>
        </w:rPr>
        <w:t>本校毕业生对教学的满意度评价（</w:t>
      </w:r>
      <w:r w:rsidRPr="004430E5">
        <w:rPr>
          <w:rFonts w:ascii="Calibri" w:hAnsi="Calibri" w:hint="eastAsia"/>
        </w:rPr>
        <w:t>9</w:t>
      </w:r>
      <w:r w:rsidR="00A940A3">
        <w:rPr>
          <w:rFonts w:ascii="Calibri" w:hAnsi="Calibri" w:hint="eastAsia"/>
        </w:rPr>
        <w:t>5.17</w:t>
      </w:r>
      <w:r w:rsidRPr="004430E5">
        <w:rPr>
          <w:rFonts w:ascii="Calibri" w:hAnsi="Calibri" w:hint="eastAsia"/>
        </w:rPr>
        <w:t>%</w:t>
      </w:r>
      <w:r w:rsidRPr="004430E5">
        <w:rPr>
          <w:rFonts w:ascii="Calibri" w:hAnsi="Calibri" w:hint="eastAsia"/>
        </w:rPr>
        <w:t>）</w:t>
      </w:r>
      <w:r w:rsidR="00353F90">
        <w:rPr>
          <w:rFonts w:ascii="Calibri" w:hAnsi="Calibri" w:hint="eastAsia"/>
        </w:rPr>
        <w:t>，与同类院校相比</w:t>
      </w:r>
      <w:r w:rsidRPr="004430E5">
        <w:rPr>
          <w:rFonts w:ascii="Calibri" w:hAnsi="Calibri" w:hint="eastAsia"/>
        </w:rPr>
        <w:t>较高，且对</w:t>
      </w:r>
      <w:r w:rsidRPr="004430E5">
        <w:rPr>
          <w:rFonts w:ascii="Calibri" w:hAnsi="Calibri"/>
        </w:rPr>
        <w:t>核心</w:t>
      </w:r>
      <w:r w:rsidRPr="004430E5">
        <w:rPr>
          <w:rFonts w:ascii="Calibri" w:hAnsi="Calibri" w:hint="eastAsia"/>
        </w:rPr>
        <w:t>课程的满足度（</w:t>
      </w:r>
      <w:r w:rsidR="00A940A3">
        <w:rPr>
          <w:rFonts w:ascii="Calibri" w:hAnsi="Calibri" w:hint="eastAsia"/>
        </w:rPr>
        <w:t>75</w:t>
      </w:r>
      <w:r w:rsidRPr="004430E5">
        <w:rPr>
          <w:rFonts w:ascii="Calibri" w:hAnsi="Calibri" w:hint="eastAsia"/>
        </w:rPr>
        <w:t>%</w:t>
      </w:r>
      <w:r w:rsidRPr="004430E5">
        <w:rPr>
          <w:rFonts w:ascii="Calibri" w:hAnsi="Calibri" w:hint="eastAsia"/>
        </w:rPr>
        <w:t>）也较高，同时毕业</w:t>
      </w:r>
      <w:r w:rsidRPr="004430E5">
        <w:rPr>
          <w:rFonts w:ascii="Calibri" w:hAnsi="Calibri"/>
        </w:rPr>
        <w:t>生对</w:t>
      </w:r>
      <w:r w:rsidRPr="004430E5">
        <w:rPr>
          <w:rFonts w:ascii="Calibri" w:hAnsi="Calibri" w:hint="eastAsia"/>
          <w:bCs/>
        </w:rPr>
        <w:t>基本工作能力、核心知识的满足度与全国高职院校基本持平，</w:t>
      </w:r>
      <w:r w:rsidRPr="004430E5">
        <w:rPr>
          <w:rFonts w:ascii="Calibri" w:hAnsi="Calibri" w:hint="eastAsia"/>
        </w:rPr>
        <w:t>反映学校人才培养</w:t>
      </w:r>
      <w:r w:rsidRPr="004430E5">
        <w:rPr>
          <w:rFonts w:ascii="Calibri" w:hAnsi="Calibri" w:hint="eastAsia"/>
          <w:bCs/>
        </w:rPr>
        <w:t>工作取得了良好的成效，</w:t>
      </w:r>
      <w:r w:rsidRPr="004430E5">
        <w:rPr>
          <w:rFonts w:ascii="Calibri" w:hAnsi="Calibri"/>
          <w:bCs/>
        </w:rPr>
        <w:t>为就业质量的提升奠定了基础</w:t>
      </w:r>
      <w:r w:rsidRPr="004430E5">
        <w:rPr>
          <w:rFonts w:ascii="Calibri" w:hAnsi="Calibri" w:hint="eastAsia"/>
          <w:bCs/>
        </w:rPr>
        <w:t>。</w:t>
      </w:r>
    </w:p>
    <w:p w:rsidR="00B62946" w:rsidRPr="004430E5" w:rsidRDefault="00B62946" w:rsidP="00247EA4">
      <w:pPr>
        <w:snapToGrid w:val="0"/>
        <w:spacing w:line="360" w:lineRule="auto"/>
        <w:ind w:firstLineChars="200" w:firstLine="440"/>
      </w:pPr>
      <w:r w:rsidRPr="004430E5">
        <w:rPr>
          <w:rFonts w:ascii="Calibri" w:hAnsi="Calibri" w:hint="eastAsia"/>
          <w:bCs/>
        </w:rPr>
        <w:t>另外</w:t>
      </w:r>
      <w:r w:rsidRPr="004430E5">
        <w:rPr>
          <w:rFonts w:ascii="Calibri" w:hAnsi="Calibri"/>
          <w:bCs/>
        </w:rPr>
        <w:t>，</w:t>
      </w:r>
      <w:r w:rsidRPr="004430E5">
        <w:rPr>
          <w:rFonts w:ascii="Calibri" w:hAnsi="Calibri" w:hint="eastAsia"/>
          <w:bCs/>
        </w:rPr>
        <w:t>本校</w:t>
      </w:r>
      <w:r w:rsidR="00A940A3">
        <w:rPr>
          <w:rFonts w:ascii="Calibri" w:hAnsi="Calibri" w:hint="eastAsia"/>
        </w:rPr>
        <w:t>八</w:t>
      </w:r>
      <w:r w:rsidRPr="004430E5">
        <w:rPr>
          <w:rFonts w:ascii="Calibri" w:hAnsi="Calibri" w:hint="eastAsia"/>
        </w:rPr>
        <w:t>成</w:t>
      </w:r>
      <w:r w:rsidR="00A940A3">
        <w:rPr>
          <w:rFonts w:ascii="Calibri" w:hAnsi="Calibri" w:hint="eastAsia"/>
        </w:rPr>
        <w:t>以上</w:t>
      </w:r>
      <w:r w:rsidRPr="004430E5">
        <w:rPr>
          <w:rFonts w:ascii="Calibri" w:hAnsi="Calibri" w:hint="eastAsia"/>
        </w:rPr>
        <w:t>毕业生从事专业相关工作，说明大部分毕业生能够学以致用；且有近七成毕业生对就业现状表示满意，</w:t>
      </w:r>
      <w:r w:rsidRPr="004430E5">
        <w:rPr>
          <w:rFonts w:hint="eastAsia"/>
        </w:rPr>
        <w:t>从毕业生自身角度反映对就业质量较为满意</w:t>
      </w:r>
      <w:r w:rsidRPr="004430E5">
        <w:rPr>
          <w:rFonts w:ascii="Calibri" w:hAnsi="Calibri" w:hint="eastAsia"/>
        </w:rPr>
        <w:t>。</w:t>
      </w:r>
    </w:p>
    <w:p w:rsidR="00B62946" w:rsidRPr="004430E5" w:rsidRDefault="00B62946" w:rsidP="00B62946">
      <w:pPr>
        <w:pStyle w:val="afa"/>
        <w:numPr>
          <w:ilvl w:val="0"/>
          <w:numId w:val="25"/>
        </w:numPr>
        <w:snapToGrid w:val="0"/>
        <w:spacing w:beforeLines="50" w:before="120" w:afterLines="50" w:after="120"/>
        <w:ind w:leftChars="0" w:left="357" w:firstLineChars="0" w:hanging="357"/>
      </w:pPr>
      <w:r w:rsidRPr="004430E5">
        <w:rPr>
          <w:rFonts w:hint="eastAsia"/>
          <w:b/>
          <w:lang w:val="x-none"/>
        </w:rPr>
        <w:t>校友工作成效良好。</w:t>
      </w:r>
    </w:p>
    <w:p w:rsidR="00B62946" w:rsidRPr="004430E5" w:rsidRDefault="00B62946" w:rsidP="00247EA4">
      <w:pPr>
        <w:snapToGrid w:val="0"/>
        <w:spacing w:line="360" w:lineRule="auto"/>
        <w:ind w:firstLineChars="200" w:firstLine="440"/>
        <w:rPr>
          <w:rFonts w:ascii="Calibri" w:hAnsi="Calibri"/>
        </w:rPr>
      </w:pPr>
      <w:r w:rsidRPr="004430E5">
        <w:rPr>
          <w:rFonts w:hint="eastAsia"/>
          <w:lang w:val="x-none"/>
        </w:rPr>
        <w:t>毕业生对母校的推荐度和满意度（分别为</w:t>
      </w:r>
      <w:r w:rsidR="00A940A3">
        <w:rPr>
          <w:rFonts w:ascii="Calibri" w:hint="eastAsia"/>
        </w:rPr>
        <w:t>71.8</w:t>
      </w:r>
      <w:r w:rsidRPr="004430E5">
        <w:rPr>
          <w:rFonts w:ascii="Calibri" w:hint="eastAsia"/>
        </w:rPr>
        <w:t>%</w:t>
      </w:r>
      <w:r w:rsidRPr="004430E5">
        <w:rPr>
          <w:rFonts w:hint="eastAsia"/>
          <w:lang w:val="x-none"/>
        </w:rPr>
        <w:t>、</w:t>
      </w:r>
      <w:r w:rsidRPr="004430E5">
        <w:rPr>
          <w:rFonts w:ascii="Calibri" w:hint="eastAsia"/>
        </w:rPr>
        <w:t>9</w:t>
      </w:r>
      <w:r w:rsidR="00A940A3">
        <w:rPr>
          <w:rFonts w:ascii="Calibri" w:hint="eastAsia"/>
        </w:rPr>
        <w:t>1.89</w:t>
      </w:r>
      <w:r w:rsidRPr="004430E5">
        <w:rPr>
          <w:rFonts w:ascii="Calibri" w:hint="eastAsia"/>
        </w:rPr>
        <w:t>%</w:t>
      </w:r>
      <w:r w:rsidRPr="004430E5">
        <w:rPr>
          <w:rFonts w:hint="eastAsia"/>
          <w:lang w:val="x-none"/>
        </w:rPr>
        <w:t>）均高于全国高职院校（分别为</w:t>
      </w:r>
      <w:r w:rsidRPr="004430E5">
        <w:rPr>
          <w:rFonts w:ascii="Calibri" w:hint="eastAsia"/>
        </w:rPr>
        <w:t>61%</w:t>
      </w:r>
      <w:r w:rsidRPr="004430E5">
        <w:rPr>
          <w:rFonts w:hint="eastAsia"/>
          <w:lang w:val="x-none"/>
        </w:rPr>
        <w:t>、</w:t>
      </w:r>
      <w:r w:rsidRPr="004430E5">
        <w:rPr>
          <w:rFonts w:ascii="Calibri" w:hint="eastAsia"/>
        </w:rPr>
        <w:t>87%</w:t>
      </w:r>
      <w:r w:rsidRPr="004430E5">
        <w:rPr>
          <w:rFonts w:hint="eastAsia"/>
          <w:lang w:val="x-none"/>
        </w:rPr>
        <w:t>），反映本校的校友工作取得了良好成效，得到了毕业生的充分认同，也为自身发展树立了良好的品牌形象。</w:t>
      </w:r>
    </w:p>
    <w:p w:rsidR="00B62946" w:rsidRPr="004430E5" w:rsidRDefault="00B62946" w:rsidP="00B62946">
      <w:pPr>
        <w:pStyle w:val="afa"/>
        <w:numPr>
          <w:ilvl w:val="0"/>
          <w:numId w:val="25"/>
        </w:numPr>
        <w:snapToGrid w:val="0"/>
        <w:spacing w:beforeLines="50" w:before="120" w:afterLines="50" w:after="120"/>
        <w:ind w:leftChars="0" w:left="357" w:firstLineChars="0" w:hanging="357"/>
      </w:pPr>
      <w:r w:rsidRPr="004430E5">
        <w:rPr>
          <w:rFonts w:hint="eastAsia"/>
          <w:b/>
        </w:rPr>
        <w:t>对地方</w:t>
      </w:r>
      <w:r w:rsidR="00247EA4">
        <w:rPr>
          <w:rFonts w:hint="eastAsia"/>
          <w:b/>
        </w:rPr>
        <w:t>医疗、教育行业</w:t>
      </w:r>
      <w:r w:rsidRPr="004430E5">
        <w:rPr>
          <w:rFonts w:hint="eastAsia"/>
          <w:b/>
        </w:rPr>
        <w:t>紧缺人才贡献较大。</w:t>
      </w:r>
    </w:p>
    <w:p w:rsidR="00B62946" w:rsidRPr="004430E5" w:rsidRDefault="00B62946" w:rsidP="00247EA4">
      <w:pPr>
        <w:snapToGrid w:val="0"/>
        <w:spacing w:line="360" w:lineRule="auto"/>
        <w:ind w:firstLineChars="200" w:firstLine="440"/>
        <w:rPr>
          <w:rFonts w:ascii="Calibri" w:hAnsi="Calibri"/>
          <w:lang w:val="x-none"/>
        </w:rPr>
      </w:pPr>
      <w:r w:rsidRPr="004430E5">
        <w:rPr>
          <w:rFonts w:ascii="Calibri" w:hAnsi="Calibri" w:hint="eastAsia"/>
        </w:rPr>
        <w:t>本校就业的毕业生中，八成以上服务于本省，主要就业于</w:t>
      </w:r>
      <w:r w:rsidR="00247EA4">
        <w:rPr>
          <w:rFonts w:ascii="Calibri" w:hAnsi="Calibri" w:hint="eastAsia"/>
        </w:rPr>
        <w:t>医疗、教育行业</w:t>
      </w:r>
      <w:r w:rsidRPr="004430E5">
        <w:rPr>
          <w:rFonts w:ascii="Calibri" w:hAnsi="Calibri" w:hint="eastAsia"/>
        </w:rPr>
        <w:t>，较大程度地为</w:t>
      </w:r>
      <w:r w:rsidRPr="004430E5">
        <w:rPr>
          <w:rFonts w:ascii="Calibri" w:hAnsi="Calibri" w:hint="eastAsia"/>
          <w:bCs/>
        </w:rPr>
        <w:t>地方</w:t>
      </w:r>
      <w:r w:rsidR="00247EA4">
        <w:rPr>
          <w:rFonts w:ascii="Calibri" w:hAnsi="Calibri" w:hint="eastAsia"/>
          <w:bCs/>
        </w:rPr>
        <w:t>医疗、教育</w:t>
      </w:r>
      <w:r w:rsidRPr="004430E5">
        <w:rPr>
          <w:rFonts w:ascii="Calibri" w:hAnsi="Calibri" w:hint="eastAsia"/>
          <w:bCs/>
        </w:rPr>
        <w:t>行业的发展提供了人才保障和技术服务</w:t>
      </w:r>
      <w:r w:rsidRPr="004430E5">
        <w:rPr>
          <w:rFonts w:ascii="Calibri" w:hAnsi="Calibri" w:hint="eastAsia"/>
        </w:rPr>
        <w:t>。</w:t>
      </w:r>
    </w:p>
    <w:p w:rsidR="00B62946" w:rsidRPr="004430E5" w:rsidRDefault="00B62946" w:rsidP="00B62946">
      <w:pPr>
        <w:pStyle w:val="aa"/>
        <w:widowControl w:val="0"/>
        <w:numPr>
          <w:ilvl w:val="0"/>
          <w:numId w:val="26"/>
        </w:numPr>
        <w:spacing w:beforeLines="50" w:before="120" w:afterLines="50" w:after="120" w:line="360" w:lineRule="auto"/>
        <w:contextualSpacing w:val="0"/>
        <w:jc w:val="both"/>
        <w:rPr>
          <w:b/>
          <w:sz w:val="28"/>
          <w:szCs w:val="28"/>
        </w:rPr>
      </w:pPr>
      <w:r w:rsidRPr="004430E5">
        <w:rPr>
          <w:rFonts w:hint="eastAsia"/>
          <w:b/>
          <w:sz w:val="28"/>
          <w:szCs w:val="28"/>
        </w:rPr>
        <w:t>工作不足</w:t>
      </w:r>
    </w:p>
    <w:p w:rsidR="00B62946" w:rsidRPr="004430E5" w:rsidRDefault="00B62946" w:rsidP="00B62946">
      <w:pPr>
        <w:numPr>
          <w:ilvl w:val="0"/>
          <w:numId w:val="27"/>
        </w:numPr>
        <w:snapToGrid w:val="0"/>
        <w:spacing w:beforeLines="50" w:before="120" w:afterLines="50" w:after="120" w:line="360" w:lineRule="auto"/>
        <w:jc w:val="both"/>
        <w:rPr>
          <w:rFonts w:ascii="Calibri" w:hAnsi="Calibri" w:cs="Calibri"/>
          <w:szCs w:val="21"/>
        </w:rPr>
      </w:pPr>
      <w:r w:rsidRPr="004430E5">
        <w:rPr>
          <w:rFonts w:ascii="Calibri" w:hint="eastAsia"/>
          <w:b/>
          <w:lang w:val="x-none"/>
        </w:rPr>
        <w:t>校园招聘</w:t>
      </w:r>
      <w:r w:rsidRPr="004430E5">
        <w:rPr>
          <w:rFonts w:ascii="Calibri"/>
          <w:b/>
          <w:lang w:val="x-none"/>
        </w:rPr>
        <w:t>会质量仍</w:t>
      </w:r>
      <w:r w:rsidRPr="004430E5">
        <w:rPr>
          <w:rFonts w:ascii="Calibri" w:hint="eastAsia"/>
          <w:b/>
          <w:lang w:val="x-none"/>
        </w:rPr>
        <w:t>有待进</w:t>
      </w:r>
      <w:r w:rsidRPr="004430E5">
        <w:rPr>
          <w:rFonts w:ascii="Calibri"/>
          <w:b/>
          <w:lang w:val="x-none"/>
        </w:rPr>
        <w:t>一步提高</w:t>
      </w:r>
      <w:r w:rsidRPr="004430E5">
        <w:rPr>
          <w:rFonts w:ascii="Calibri" w:hAnsi="Calibri" w:cs="Calibri" w:hint="eastAsia"/>
          <w:b/>
          <w:szCs w:val="21"/>
        </w:rPr>
        <w:t>。</w:t>
      </w:r>
    </w:p>
    <w:p w:rsidR="00B62946" w:rsidRPr="004430E5" w:rsidRDefault="00B62946" w:rsidP="00D7771B">
      <w:pPr>
        <w:snapToGrid w:val="0"/>
        <w:spacing w:beforeLines="50" w:before="120" w:afterLines="50" w:after="120" w:line="360" w:lineRule="auto"/>
        <w:ind w:firstLineChars="200" w:firstLine="440"/>
        <w:rPr>
          <w:rFonts w:ascii="Calibri"/>
          <w:lang w:val="x-none"/>
        </w:rPr>
        <w:sectPr w:rsidR="00B62946" w:rsidRPr="004430E5" w:rsidSect="00FB3ACD">
          <w:headerReference w:type="even" r:id="rId25"/>
          <w:headerReference w:type="default" r:id="rId26"/>
          <w:footerReference w:type="even" r:id="rId27"/>
          <w:footerReference w:type="default" r:id="rId28"/>
          <w:pgSz w:w="11907" w:h="16839" w:code="9"/>
          <w:pgMar w:top="1985" w:right="1531" w:bottom="1701" w:left="1701" w:header="964" w:footer="851" w:gutter="0"/>
          <w:pgNumType w:start="1"/>
          <w:cols w:space="425"/>
          <w:docGrid w:linePitch="312"/>
        </w:sectPr>
      </w:pPr>
      <w:r w:rsidRPr="004430E5">
        <w:rPr>
          <w:rFonts w:ascii="Calibri" w:hint="eastAsia"/>
        </w:rPr>
        <w:t>本校</w:t>
      </w:r>
      <w:r w:rsidRPr="004430E5">
        <w:rPr>
          <w:rFonts w:ascii="Calibri" w:hint="eastAsia"/>
          <w:lang w:val="x-none"/>
        </w:rPr>
        <w:t>校园招聘</w:t>
      </w:r>
      <w:r w:rsidRPr="004430E5">
        <w:rPr>
          <w:rFonts w:ascii="Calibri"/>
          <w:lang w:val="x-none"/>
        </w:rPr>
        <w:t>会的</w:t>
      </w:r>
      <w:r w:rsidRPr="004430E5">
        <w:rPr>
          <w:rFonts w:ascii="Calibri" w:hint="eastAsia"/>
          <w:lang w:val="x-none"/>
        </w:rPr>
        <w:t>参与比例（</w:t>
      </w:r>
      <w:r w:rsidR="00D7771B">
        <w:rPr>
          <w:rFonts w:ascii="Calibri" w:hint="eastAsia"/>
          <w:lang w:val="x-none"/>
        </w:rPr>
        <w:t>63</w:t>
      </w:r>
      <w:r w:rsidRPr="004430E5">
        <w:rPr>
          <w:rFonts w:ascii="Calibri" w:hint="eastAsia"/>
          <w:lang w:val="x-none"/>
        </w:rPr>
        <w:t>%</w:t>
      </w:r>
      <w:r w:rsidRPr="004430E5">
        <w:rPr>
          <w:rFonts w:ascii="Calibri" w:hint="eastAsia"/>
          <w:lang w:val="x-none"/>
        </w:rPr>
        <w:t>）较高，但有效性相对不</w:t>
      </w:r>
      <w:r w:rsidRPr="004430E5">
        <w:rPr>
          <w:rFonts w:ascii="Calibri"/>
          <w:lang w:val="x-none"/>
        </w:rPr>
        <w:t>足</w:t>
      </w:r>
      <w:r w:rsidRPr="004430E5">
        <w:rPr>
          <w:rFonts w:ascii="Calibri" w:hint="eastAsia"/>
          <w:lang w:val="x-none"/>
        </w:rPr>
        <w:t>，毕业</w:t>
      </w:r>
      <w:r w:rsidRPr="004430E5">
        <w:rPr>
          <w:rFonts w:ascii="Calibri"/>
          <w:lang w:val="x-none"/>
        </w:rPr>
        <w:t>生</w:t>
      </w:r>
      <w:r w:rsidRPr="004430E5">
        <w:rPr>
          <w:rFonts w:ascii="Calibri" w:hint="eastAsia"/>
          <w:lang w:val="x-none"/>
        </w:rPr>
        <w:t>通过校园招聘</w:t>
      </w:r>
      <w:r w:rsidRPr="004430E5">
        <w:rPr>
          <w:rFonts w:ascii="Calibri"/>
          <w:lang w:val="x-none"/>
        </w:rPr>
        <w:t>渠道</w:t>
      </w:r>
      <w:r w:rsidRPr="004430E5">
        <w:rPr>
          <w:rFonts w:ascii="Calibri" w:hAnsi="Calibri" w:cs="Arial" w:hint="eastAsia"/>
        </w:rPr>
        <w:t>获得第一份工作的比例（</w:t>
      </w:r>
      <w:r w:rsidRPr="004430E5">
        <w:rPr>
          <w:rFonts w:ascii="Calibri" w:hAnsi="Calibri" w:cs="Arial" w:hint="eastAsia"/>
        </w:rPr>
        <w:t>1</w:t>
      </w:r>
      <w:r w:rsidR="00D7771B">
        <w:rPr>
          <w:rFonts w:ascii="Calibri" w:hAnsi="Calibri" w:cs="Arial" w:hint="eastAsia"/>
        </w:rPr>
        <w:t>0.5</w:t>
      </w:r>
      <w:r w:rsidRPr="004430E5">
        <w:rPr>
          <w:rFonts w:ascii="Calibri" w:hAnsi="Calibri" w:cs="Arial" w:hint="eastAsia"/>
        </w:rPr>
        <w:t>%</w:t>
      </w:r>
      <w:r w:rsidRPr="004430E5">
        <w:rPr>
          <w:rFonts w:ascii="Calibri" w:hAnsi="Calibri" w:cs="Arial" w:hint="eastAsia"/>
        </w:rPr>
        <w:t>）相对较低</w:t>
      </w:r>
      <w:r w:rsidRPr="004430E5">
        <w:rPr>
          <w:rFonts w:ascii="Calibri" w:hint="eastAsia"/>
          <w:lang w:val="x-none"/>
        </w:rPr>
        <w:t>。</w:t>
      </w:r>
    </w:p>
    <w:p w:rsidR="00B62946" w:rsidRPr="00355086" w:rsidRDefault="00355086" w:rsidP="00355086">
      <w:pPr>
        <w:pStyle w:val="2"/>
        <w:jc w:val="center"/>
      </w:pPr>
      <w:bookmarkStart w:id="7" w:name="_Toc415482981"/>
      <w:bookmarkStart w:id="8" w:name="_Toc499819476"/>
      <w:r>
        <w:rPr>
          <w:rFonts w:hint="eastAsia"/>
        </w:rPr>
        <w:lastRenderedPageBreak/>
        <w:t>二、</w:t>
      </w:r>
      <w:r w:rsidR="00B62946" w:rsidRPr="00355086">
        <w:rPr>
          <w:rFonts w:hint="eastAsia"/>
        </w:rPr>
        <w:t>改进建议</w:t>
      </w:r>
      <w:bookmarkEnd w:id="7"/>
      <w:bookmarkEnd w:id="8"/>
    </w:p>
    <w:p w:rsidR="00894203" w:rsidRPr="00F471F5" w:rsidRDefault="00894203" w:rsidP="00894203">
      <w:pPr>
        <w:numPr>
          <w:ilvl w:val="0"/>
          <w:numId w:val="28"/>
        </w:numPr>
        <w:snapToGrid w:val="0"/>
        <w:spacing w:beforeLines="50" w:before="120" w:afterLines="50" w:after="120" w:line="360" w:lineRule="auto"/>
        <w:jc w:val="both"/>
        <w:rPr>
          <w:rFonts w:ascii="Calibri" w:hAnsi="Calibri"/>
          <w:b/>
        </w:rPr>
      </w:pPr>
      <w:r w:rsidRPr="00F471F5">
        <w:rPr>
          <w:rFonts w:ascii="Calibri" w:hAnsi="Calibri" w:hint="eastAsia"/>
          <w:b/>
        </w:rPr>
        <w:t>教学过程中增加实践机会，</w:t>
      </w:r>
      <w:r w:rsidR="005248AB">
        <w:rPr>
          <w:rFonts w:ascii="Calibri" w:hAnsi="Calibri" w:hint="eastAsia"/>
          <w:b/>
        </w:rPr>
        <w:t>完善教学程序</w:t>
      </w:r>
    </w:p>
    <w:p w:rsidR="00894203" w:rsidRPr="00744FF5" w:rsidRDefault="00894203" w:rsidP="00894203">
      <w:pPr>
        <w:pStyle w:val="HTML"/>
        <w:shd w:val="clear" w:color="auto" w:fill="FFFFFF"/>
        <w:spacing w:before="150" w:after="150" w:line="435" w:lineRule="atLeast"/>
        <w:rPr>
          <w:color w:val="000000" w:themeColor="text1"/>
          <w:sz w:val="22"/>
          <w:szCs w:val="22"/>
        </w:rPr>
      </w:pPr>
      <w:r w:rsidRPr="00744FF5">
        <w:rPr>
          <w:rFonts w:ascii="Calibri" w:eastAsiaTheme="minorEastAsia" w:hAnsiTheme="minorHAnsi" w:cstheme="minorBidi" w:hint="eastAsia"/>
          <w:sz w:val="22"/>
          <w:szCs w:val="22"/>
        </w:rPr>
        <w:t>加强实践教学，有助于培养学生的动手操作能力、观察能力、独立分析问题解决问题的能力以及实事求是的科学态度和创新意识和创造能力。同时也使学生受到良好的科技意识教育。</w:t>
      </w:r>
      <w:r w:rsidRPr="00744FF5">
        <w:rPr>
          <w:rFonts w:hint="eastAsia"/>
          <w:color w:val="000000" w:themeColor="text1"/>
          <w:sz w:val="22"/>
          <w:szCs w:val="22"/>
        </w:rPr>
        <w:t>教学工作中应当增加专业实践机会、加强教学活动中学生的学习主动性、采用科学方式对学生进行评价、提高教师专业水平等方面进行改进。</w:t>
      </w:r>
    </w:p>
    <w:p w:rsidR="00894203" w:rsidRDefault="00894203" w:rsidP="00894203">
      <w:pPr>
        <w:numPr>
          <w:ilvl w:val="0"/>
          <w:numId w:val="28"/>
        </w:numPr>
        <w:snapToGrid w:val="0"/>
        <w:spacing w:beforeLines="50" w:before="120" w:afterLines="50" w:after="120" w:line="360" w:lineRule="auto"/>
        <w:jc w:val="both"/>
        <w:rPr>
          <w:rFonts w:ascii="Calibri" w:hAnsi="Calibri"/>
          <w:b/>
        </w:rPr>
      </w:pPr>
      <w:r w:rsidRPr="00894203">
        <w:rPr>
          <w:rFonts w:ascii="Calibri" w:hAnsi="Calibri" w:hint="eastAsia"/>
          <w:b/>
        </w:rPr>
        <w:t>鼓励学生在校期间考取资格认证，提供就业竞争力</w:t>
      </w:r>
    </w:p>
    <w:p w:rsidR="00894203" w:rsidRPr="00E811D2" w:rsidRDefault="00894203" w:rsidP="00E811D2">
      <w:pPr>
        <w:snapToGrid w:val="0"/>
        <w:spacing w:beforeLines="50" w:before="120" w:afterLines="50" w:after="120" w:line="360" w:lineRule="auto"/>
        <w:ind w:firstLineChars="200" w:firstLine="440"/>
        <w:rPr>
          <w:rFonts w:ascii="Calibri" w:hAnsi="Calibri" w:cs="Arial"/>
        </w:rPr>
      </w:pPr>
      <w:r w:rsidRPr="00E811D2">
        <w:rPr>
          <w:rFonts w:ascii="Calibri" w:hAnsi="Calibri" w:cs="Arial" w:hint="eastAsia"/>
        </w:rPr>
        <w:t>资格认证是</w:t>
      </w:r>
      <w:r w:rsidR="00E811D2" w:rsidRPr="00E811D2">
        <w:rPr>
          <w:rFonts w:ascii="Calibri" w:hAnsi="Calibri" w:cs="Arial" w:hint="eastAsia"/>
        </w:rPr>
        <w:t>部分</w:t>
      </w:r>
      <w:r w:rsidRPr="00E811D2">
        <w:rPr>
          <w:rFonts w:ascii="Calibri" w:hAnsi="Calibri" w:cs="Arial" w:hint="eastAsia"/>
        </w:rPr>
        <w:t>专业的敲门砖，目前中国社会人才越来越多</w:t>
      </w:r>
      <w:r w:rsidR="00E811D2" w:rsidRPr="00E811D2">
        <w:rPr>
          <w:rFonts w:ascii="Calibri" w:hAnsi="Calibri" w:cs="Arial" w:hint="eastAsia"/>
        </w:rPr>
        <w:t>，就业竞争也越来越激烈</w:t>
      </w:r>
      <w:r w:rsidRPr="00E811D2">
        <w:rPr>
          <w:rFonts w:ascii="Calibri" w:hAnsi="Calibri" w:cs="Arial" w:hint="eastAsia"/>
        </w:rPr>
        <w:t>，</w:t>
      </w:r>
      <w:r w:rsidR="00E811D2" w:rsidRPr="00E811D2">
        <w:rPr>
          <w:rFonts w:ascii="Calibri" w:hAnsi="Calibri" w:cs="Arial" w:hint="eastAsia"/>
        </w:rPr>
        <w:t>资格证书是大学毕业生就业找工作比较好的途径，提升就业机会，学校尽量介绍各个专业的资格证书考取方法、技巧等，提升学生的认知和自我考取证书的能动性，鼓励学生尽早拿到就业的敲门砖。</w:t>
      </w:r>
    </w:p>
    <w:p w:rsidR="00B62946" w:rsidRPr="004430E5" w:rsidRDefault="00B62946" w:rsidP="00B62946">
      <w:pPr>
        <w:numPr>
          <w:ilvl w:val="0"/>
          <w:numId w:val="28"/>
        </w:numPr>
        <w:snapToGrid w:val="0"/>
        <w:spacing w:beforeLines="50" w:before="120" w:afterLines="50" w:after="120" w:line="360" w:lineRule="auto"/>
        <w:jc w:val="both"/>
        <w:rPr>
          <w:rFonts w:ascii="Calibri"/>
          <w:lang w:val="x-none"/>
        </w:rPr>
      </w:pPr>
      <w:r w:rsidRPr="004430E5">
        <w:rPr>
          <w:rFonts w:ascii="Calibri" w:hAnsi="Calibri" w:hint="eastAsia"/>
          <w:b/>
        </w:rPr>
        <w:t>鼓励学生参加丰富多彩的社团活动，提高学生综合素质</w:t>
      </w:r>
      <w:r w:rsidRPr="004430E5">
        <w:rPr>
          <w:rFonts w:ascii="Calibri" w:hint="eastAsia"/>
          <w:b/>
        </w:rPr>
        <w:t>。</w:t>
      </w:r>
    </w:p>
    <w:p w:rsidR="00B62946" w:rsidRPr="004430E5" w:rsidRDefault="00B62946" w:rsidP="00724CA2">
      <w:pPr>
        <w:snapToGrid w:val="0"/>
        <w:spacing w:beforeLines="50" w:before="120" w:afterLines="50" w:after="120" w:line="360" w:lineRule="auto"/>
        <w:ind w:firstLineChars="200" w:firstLine="440"/>
        <w:rPr>
          <w:rFonts w:ascii="Calibri"/>
          <w:lang w:val="x-none"/>
        </w:rPr>
      </w:pPr>
      <w:r w:rsidRPr="004430E5">
        <w:rPr>
          <w:rFonts w:ascii="Calibri" w:hAnsi="Calibri" w:cs="Arial" w:hint="eastAsia"/>
        </w:rPr>
        <w:t>社团活动是提升学生能力和在校感受的重要途径，学校应给予更多支持与协助，鼓励更多的学生参与其中。</w:t>
      </w:r>
      <w:r w:rsidRPr="004430E5">
        <w:rPr>
          <w:rFonts w:ascii="Calibri" w:hint="eastAsia"/>
          <w:lang w:val="x-none"/>
        </w:rPr>
        <w:t>对此，建议学校适当加强对相关社团活动的扶持力度，规范社团活动的组织、开展工作；同时结合自身特点，将社团活动与实践教学培养、学科竞赛等有机结合，鼓励更多学生参加其中，从而更加全面地促进在校生各方面能力知识技能的提升，为其将来的就业或深造打下坚实基础</w:t>
      </w:r>
      <w:r w:rsidRPr="004430E5">
        <w:rPr>
          <w:rFonts w:ascii="Calibri" w:hAnsi="Calibri" w:hint="eastAsia"/>
        </w:rPr>
        <w:t>。</w:t>
      </w:r>
    </w:p>
    <w:p w:rsidR="00B62946" w:rsidRPr="004430E5" w:rsidRDefault="00B62946" w:rsidP="00B62946">
      <w:pPr>
        <w:numPr>
          <w:ilvl w:val="0"/>
          <w:numId w:val="28"/>
        </w:numPr>
        <w:snapToGrid w:val="0"/>
        <w:spacing w:beforeLines="50" w:before="120" w:afterLines="50" w:after="120" w:line="360" w:lineRule="auto"/>
        <w:jc w:val="both"/>
        <w:rPr>
          <w:rFonts w:ascii="Calibri"/>
          <w:lang w:val="x-none"/>
        </w:rPr>
      </w:pPr>
      <w:r w:rsidRPr="004430E5">
        <w:rPr>
          <w:rFonts w:ascii="Calibri" w:hAnsi="Calibri" w:hint="eastAsia"/>
          <w:b/>
        </w:rPr>
        <w:t>进一</w:t>
      </w:r>
      <w:r w:rsidRPr="004430E5">
        <w:rPr>
          <w:rFonts w:ascii="Calibri" w:hAnsi="Calibri"/>
          <w:b/>
        </w:rPr>
        <w:t>步优化</w:t>
      </w:r>
      <w:r w:rsidRPr="004430E5">
        <w:rPr>
          <w:rFonts w:ascii="Calibri" w:hAnsi="Calibri" w:hint="eastAsia"/>
          <w:b/>
        </w:rPr>
        <w:t>校园招聘活动。</w:t>
      </w:r>
    </w:p>
    <w:p w:rsidR="00B62946" w:rsidRDefault="00B62946" w:rsidP="00F471F5">
      <w:pPr>
        <w:snapToGrid w:val="0"/>
        <w:spacing w:beforeLines="50" w:before="120" w:afterLines="50" w:after="120" w:line="360" w:lineRule="auto"/>
        <w:ind w:firstLineChars="200" w:firstLine="440"/>
        <w:rPr>
          <w:rFonts w:ascii="Calibri"/>
          <w:lang w:val="x-none"/>
        </w:rPr>
      </w:pPr>
      <w:r w:rsidRPr="004430E5">
        <w:rPr>
          <w:rFonts w:ascii="Calibri" w:hint="eastAsia"/>
        </w:rPr>
        <w:t>校园招聘会是毕业生求职的重要途径，学校可以根据毕业生从事专业相关工作的职业、行业特点，有针对性地邀请相关企业到校园开展招聘会，从而帮助毕业生更加顺利和</w:t>
      </w:r>
      <w:r w:rsidRPr="004430E5">
        <w:rPr>
          <w:rFonts w:ascii="Calibri"/>
        </w:rPr>
        <w:t>有效地落实</w:t>
      </w:r>
      <w:r w:rsidRPr="004430E5">
        <w:rPr>
          <w:rFonts w:ascii="Calibri" w:hint="eastAsia"/>
        </w:rPr>
        <w:t>第</w:t>
      </w:r>
      <w:r w:rsidRPr="004430E5">
        <w:rPr>
          <w:rFonts w:ascii="Calibri"/>
        </w:rPr>
        <w:t>一份工作</w:t>
      </w:r>
      <w:r w:rsidRPr="004430E5">
        <w:rPr>
          <w:rFonts w:ascii="Calibri" w:hint="eastAsia"/>
          <w:lang w:val="x-none"/>
        </w:rPr>
        <w:t>。</w:t>
      </w:r>
    </w:p>
    <w:p w:rsidR="00894203" w:rsidRPr="00894203" w:rsidRDefault="00894203" w:rsidP="00894203">
      <w:pPr>
        <w:pStyle w:val="HTML"/>
        <w:shd w:val="clear" w:color="auto" w:fill="FFFFFF"/>
        <w:spacing w:before="150" w:after="150" w:line="435" w:lineRule="atLeast"/>
        <w:rPr>
          <w:rFonts w:ascii="Calibri" w:eastAsiaTheme="minorEastAsia" w:hAnsiTheme="minorHAnsi" w:cstheme="minorBidi"/>
          <w:sz w:val="22"/>
          <w:szCs w:val="22"/>
        </w:rPr>
      </w:pPr>
    </w:p>
    <w:p w:rsidR="00F471F5" w:rsidRPr="00894203" w:rsidRDefault="00F471F5" w:rsidP="00F471F5">
      <w:pPr>
        <w:snapToGrid w:val="0"/>
        <w:spacing w:beforeLines="50" w:before="120" w:afterLines="50" w:after="120" w:line="360" w:lineRule="auto"/>
        <w:ind w:firstLineChars="200" w:firstLine="440"/>
        <w:rPr>
          <w:rFonts w:ascii="Calibri"/>
        </w:rPr>
        <w:sectPr w:rsidR="00F471F5" w:rsidRPr="00894203" w:rsidSect="00FB3ACD">
          <w:footerReference w:type="even" r:id="rId29"/>
          <w:pgSz w:w="11907" w:h="16839" w:code="9"/>
          <w:pgMar w:top="1985" w:right="1531" w:bottom="1701" w:left="1701" w:header="964" w:footer="851" w:gutter="0"/>
          <w:cols w:space="425"/>
          <w:docGrid w:linePitch="312"/>
        </w:sectPr>
      </w:pPr>
    </w:p>
    <w:p w:rsidR="00B62946" w:rsidRPr="004430E5" w:rsidRDefault="00355086" w:rsidP="00355086">
      <w:pPr>
        <w:pStyle w:val="2"/>
        <w:jc w:val="center"/>
      </w:pPr>
      <w:bookmarkStart w:id="9" w:name="_Toc345518413"/>
      <w:bookmarkStart w:id="10" w:name="_Toc379796635"/>
      <w:bookmarkStart w:id="11" w:name="_Toc415482982"/>
      <w:bookmarkStart w:id="12" w:name="_Toc499819477"/>
      <w:r>
        <w:rPr>
          <w:rFonts w:hint="eastAsia"/>
        </w:rPr>
        <w:lastRenderedPageBreak/>
        <w:t>三、</w:t>
      </w:r>
      <w:r w:rsidR="00B62946" w:rsidRPr="004430E5">
        <w:rPr>
          <w:rFonts w:hint="eastAsia"/>
        </w:rPr>
        <w:t>主要</w:t>
      </w:r>
      <w:bookmarkEnd w:id="9"/>
      <w:r w:rsidR="00B62946" w:rsidRPr="004430E5">
        <w:rPr>
          <w:rFonts w:hint="eastAsia"/>
        </w:rPr>
        <w:t>结果</w:t>
      </w:r>
      <w:bookmarkEnd w:id="10"/>
      <w:bookmarkEnd w:id="11"/>
      <w:bookmarkEnd w:id="12"/>
    </w:p>
    <w:p w:rsidR="00B62946" w:rsidRPr="004430E5" w:rsidRDefault="00B62946" w:rsidP="00B62946">
      <w:pPr>
        <w:spacing w:beforeLines="50" w:before="120" w:afterLines="50" w:after="120"/>
        <w:rPr>
          <w:rFonts w:ascii="Calibri" w:hAnsi="Calibri" w:cs="Arial"/>
          <w:b/>
          <w:sz w:val="30"/>
          <w:szCs w:val="30"/>
        </w:rPr>
      </w:pPr>
      <w:r w:rsidRPr="004430E5">
        <w:rPr>
          <w:rFonts w:ascii="Calibri" w:hAnsi="Calibri" w:cs="Arial" w:hint="eastAsia"/>
          <w:b/>
          <w:sz w:val="30"/>
          <w:szCs w:val="30"/>
        </w:rPr>
        <w:t>本校</w:t>
      </w:r>
      <w:r w:rsidRPr="004430E5">
        <w:rPr>
          <w:rFonts w:ascii="Calibri" w:hAnsi="Calibri" w:cs="Arial"/>
          <w:b/>
          <w:sz w:val="30"/>
          <w:szCs w:val="30"/>
        </w:rPr>
        <w:t>201</w:t>
      </w:r>
      <w:r w:rsidR="00CB5A76">
        <w:rPr>
          <w:rFonts w:ascii="Calibri" w:hAnsi="Calibri" w:cs="Arial" w:hint="eastAsia"/>
          <w:b/>
          <w:sz w:val="30"/>
          <w:szCs w:val="30"/>
        </w:rPr>
        <w:t>7</w:t>
      </w:r>
      <w:r w:rsidRPr="004430E5">
        <w:rPr>
          <w:rFonts w:ascii="Calibri" w:hAnsi="Calibri" w:cs="Arial"/>
          <w:b/>
          <w:sz w:val="30"/>
          <w:szCs w:val="30"/>
        </w:rPr>
        <w:t>届</w:t>
      </w:r>
      <w:r w:rsidRPr="004430E5">
        <w:rPr>
          <w:rFonts w:ascii="Calibri" w:hAnsi="Calibri" w:cs="Arial" w:hint="eastAsia"/>
          <w:b/>
          <w:sz w:val="30"/>
          <w:szCs w:val="30"/>
        </w:rPr>
        <w:t>计分卡</w:t>
      </w:r>
    </w:p>
    <w:p w:rsidR="00B62946" w:rsidRPr="004430E5" w:rsidRDefault="00B62946" w:rsidP="00B62946">
      <w:pPr>
        <w:pStyle w:val="a4"/>
        <w:spacing w:line="360" w:lineRule="auto"/>
      </w:pPr>
      <w:bookmarkStart w:id="13" w:name="_Toc372615129"/>
      <w:bookmarkStart w:id="14" w:name="_Toc415483041"/>
      <w:r w:rsidRPr="004430E5">
        <w:rPr>
          <w:rFonts w:ascii="宋体" w:eastAsia="宋体" w:hAnsi="宋体" w:cs="宋体" w:hint="eastAsia"/>
        </w:rPr>
        <w:t>表</w:t>
      </w:r>
      <w:r w:rsidRPr="004430E5">
        <w:t>1</w:t>
      </w:r>
      <w:r w:rsidRPr="004430E5">
        <w:rPr>
          <w:rFonts w:hint="eastAsia"/>
        </w:rPr>
        <w:t xml:space="preserve">  </w:t>
      </w:r>
      <w:r w:rsidRPr="004430E5">
        <w:rPr>
          <w:rFonts w:ascii="宋体" w:eastAsia="宋体" w:hAnsi="宋体" w:cs="宋体" w:hint="eastAsia"/>
        </w:rPr>
        <w:t>本校</w:t>
      </w:r>
      <w:r w:rsidRPr="004430E5">
        <w:rPr>
          <w:rFonts w:hint="eastAsia"/>
        </w:rPr>
        <w:t>201</w:t>
      </w:r>
      <w:r w:rsidR="00CB5A76">
        <w:rPr>
          <w:rFonts w:hint="eastAsia"/>
        </w:rPr>
        <w:t>7</w:t>
      </w:r>
      <w:r w:rsidRPr="004430E5">
        <w:rPr>
          <w:rFonts w:ascii="宋体" w:eastAsia="宋体" w:hAnsi="宋体" w:cs="宋体" w:hint="eastAsia"/>
        </w:rPr>
        <w:t>届计分卡</w:t>
      </w:r>
      <w:bookmarkEnd w:id="13"/>
      <w:bookmarkEnd w:id="14"/>
    </w:p>
    <w:tbl>
      <w:tblPr>
        <w:tblStyle w:val="-5"/>
        <w:tblW w:w="5000" w:type="pct"/>
        <w:tblLook w:val="04A0" w:firstRow="1" w:lastRow="0" w:firstColumn="1" w:lastColumn="0" w:noHBand="0" w:noVBand="1"/>
      </w:tblPr>
      <w:tblGrid>
        <w:gridCol w:w="3381"/>
        <w:gridCol w:w="2059"/>
        <w:gridCol w:w="3451"/>
      </w:tblGrid>
      <w:tr w:rsidR="00B62946" w:rsidRPr="004430E5" w:rsidTr="00FB0A96">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901" w:type="pct"/>
            <w:noWrap/>
            <w:hideMark/>
          </w:tcPr>
          <w:p w:rsidR="00B62946" w:rsidRPr="004430E5" w:rsidRDefault="00B62946" w:rsidP="00FB3ACD">
            <w:pPr>
              <w:spacing w:line="320" w:lineRule="exact"/>
              <w:jc w:val="center"/>
              <w:rPr>
                <w:rFonts w:ascii="Calibri" w:hAnsi="Calibri" w:cs="Calibri"/>
                <w:b w:val="0"/>
                <w:bCs w:val="0"/>
                <w:color w:val="000000"/>
                <w:sz w:val="20"/>
                <w:szCs w:val="20"/>
              </w:rPr>
            </w:pPr>
            <w:bookmarkStart w:id="15" w:name="表1"/>
            <w:bookmarkEnd w:id="15"/>
            <w:r w:rsidRPr="004430E5">
              <w:rPr>
                <w:rFonts w:ascii="Calibri" w:hAnsi="Calibri" w:cs="Calibri"/>
                <w:b w:val="0"/>
                <w:bCs w:val="0"/>
                <w:color w:val="000000"/>
                <w:sz w:val="20"/>
                <w:szCs w:val="20"/>
              </w:rPr>
              <w:t>指标</w:t>
            </w:r>
          </w:p>
        </w:tc>
        <w:tc>
          <w:tcPr>
            <w:tcW w:w="1158" w:type="pct"/>
            <w:noWrap/>
            <w:hideMark/>
          </w:tcPr>
          <w:p w:rsidR="00B62946" w:rsidRPr="004430E5" w:rsidRDefault="00B62946" w:rsidP="00FB3ACD">
            <w:pPr>
              <w:spacing w:line="320" w:lineRule="exact"/>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430E5">
              <w:rPr>
                <w:rFonts w:ascii="Calibri" w:hAnsi="Calibri" w:cs="Calibri"/>
                <w:b w:val="0"/>
                <w:bCs w:val="0"/>
                <w:color w:val="000000"/>
                <w:sz w:val="20"/>
                <w:szCs w:val="20"/>
              </w:rPr>
              <w:t>单位</w:t>
            </w:r>
          </w:p>
        </w:tc>
        <w:tc>
          <w:tcPr>
            <w:tcW w:w="1941" w:type="pct"/>
            <w:noWrap/>
            <w:hideMark/>
          </w:tcPr>
          <w:p w:rsidR="00B62946" w:rsidRPr="004430E5" w:rsidRDefault="00B62946" w:rsidP="00FB3ACD">
            <w:pPr>
              <w:spacing w:line="320" w:lineRule="exact"/>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0"/>
                <w:szCs w:val="20"/>
              </w:rPr>
            </w:pPr>
            <w:r w:rsidRPr="004430E5">
              <w:rPr>
                <w:rFonts w:ascii="Calibri" w:hAnsi="Calibri" w:cs="Calibri"/>
                <w:b w:val="0"/>
                <w:bCs w:val="0"/>
                <w:color w:val="000000"/>
                <w:sz w:val="20"/>
                <w:szCs w:val="20"/>
              </w:rPr>
              <w:t>本校</w:t>
            </w:r>
          </w:p>
        </w:tc>
      </w:tr>
      <w:tr w:rsidR="00B62946" w:rsidRPr="004430E5" w:rsidTr="00FB0A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1" w:type="pct"/>
            <w:noWrap/>
            <w:hideMark/>
          </w:tcPr>
          <w:p w:rsidR="00B62946" w:rsidRPr="004430E5" w:rsidRDefault="00B62946" w:rsidP="00FB3ACD">
            <w:pPr>
              <w:spacing w:line="320" w:lineRule="exact"/>
              <w:rPr>
                <w:rFonts w:ascii="Calibri" w:hAnsi="Calibri" w:cs="Calibri"/>
                <w:color w:val="000000"/>
                <w:sz w:val="20"/>
                <w:szCs w:val="20"/>
              </w:rPr>
            </w:pPr>
            <w:r w:rsidRPr="004430E5">
              <w:rPr>
                <w:rFonts w:cs="Calibri" w:hint="eastAsia"/>
                <w:color w:val="000000"/>
                <w:sz w:val="20"/>
                <w:szCs w:val="20"/>
              </w:rPr>
              <w:t>就业率</w:t>
            </w:r>
          </w:p>
        </w:tc>
        <w:tc>
          <w:tcPr>
            <w:tcW w:w="1158" w:type="pct"/>
            <w:noWrap/>
            <w:hideMark/>
          </w:tcPr>
          <w:p w:rsidR="00B62946" w:rsidRPr="004430E5" w:rsidRDefault="00B62946" w:rsidP="00FB3ACD">
            <w:pPr>
              <w:spacing w:line="320" w:lineRule="exac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430E5">
              <w:rPr>
                <w:rFonts w:ascii="Calibri" w:hAnsi="Calibri" w:cs="Calibri"/>
                <w:color w:val="000000"/>
                <w:sz w:val="20"/>
                <w:szCs w:val="20"/>
              </w:rPr>
              <w:t>%</w:t>
            </w:r>
          </w:p>
        </w:tc>
        <w:tc>
          <w:tcPr>
            <w:tcW w:w="1941" w:type="pct"/>
            <w:noWrap/>
            <w:hideMark/>
          </w:tcPr>
          <w:p w:rsidR="00B62946" w:rsidRPr="004430E5" w:rsidRDefault="00136377" w:rsidP="00FB3ACD">
            <w:pPr>
              <w:spacing w:line="320" w:lineRule="exac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hint="eastAsia"/>
                <w:color w:val="000000"/>
                <w:sz w:val="20"/>
                <w:szCs w:val="20"/>
              </w:rPr>
              <w:t>92.07</w:t>
            </w:r>
          </w:p>
        </w:tc>
      </w:tr>
      <w:tr w:rsidR="00B62946" w:rsidRPr="004430E5" w:rsidTr="00FB0A96">
        <w:trPr>
          <w:trHeight w:val="300"/>
        </w:trPr>
        <w:tc>
          <w:tcPr>
            <w:cnfStyle w:val="001000000000" w:firstRow="0" w:lastRow="0" w:firstColumn="1" w:lastColumn="0" w:oddVBand="0" w:evenVBand="0" w:oddHBand="0" w:evenHBand="0" w:firstRowFirstColumn="0" w:firstRowLastColumn="0" w:lastRowFirstColumn="0" w:lastRowLastColumn="0"/>
            <w:tcW w:w="1901" w:type="pct"/>
            <w:noWrap/>
            <w:hideMark/>
          </w:tcPr>
          <w:p w:rsidR="00B62946" w:rsidRPr="004430E5" w:rsidRDefault="00B62946" w:rsidP="00FB3ACD">
            <w:pPr>
              <w:spacing w:line="320" w:lineRule="exact"/>
              <w:rPr>
                <w:rFonts w:ascii="Calibri" w:hAnsi="Calibri" w:cs="Calibri"/>
                <w:color w:val="000000"/>
                <w:sz w:val="20"/>
                <w:szCs w:val="20"/>
              </w:rPr>
            </w:pPr>
            <w:r w:rsidRPr="004430E5">
              <w:rPr>
                <w:rFonts w:cs="Calibri" w:hint="eastAsia"/>
                <w:color w:val="000000"/>
                <w:sz w:val="20"/>
                <w:szCs w:val="20"/>
              </w:rPr>
              <w:t>月收入</w:t>
            </w:r>
          </w:p>
        </w:tc>
        <w:tc>
          <w:tcPr>
            <w:tcW w:w="1158" w:type="pct"/>
            <w:noWrap/>
            <w:hideMark/>
          </w:tcPr>
          <w:p w:rsidR="00B62946" w:rsidRPr="004430E5" w:rsidRDefault="00B62946" w:rsidP="00FB3ACD">
            <w:pPr>
              <w:spacing w:line="320" w:lineRule="exac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0E5">
              <w:rPr>
                <w:rFonts w:cs="Calibri" w:hint="eastAsia"/>
                <w:color w:val="000000"/>
                <w:sz w:val="20"/>
                <w:szCs w:val="20"/>
              </w:rPr>
              <w:t>元</w:t>
            </w:r>
          </w:p>
        </w:tc>
        <w:tc>
          <w:tcPr>
            <w:tcW w:w="1941" w:type="pct"/>
            <w:noWrap/>
            <w:hideMark/>
          </w:tcPr>
          <w:p w:rsidR="00B62946" w:rsidRPr="004430E5" w:rsidRDefault="00F4119A" w:rsidP="00FB3ACD">
            <w:pPr>
              <w:spacing w:line="320" w:lineRule="exac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hint="eastAsia"/>
                <w:color w:val="000000"/>
                <w:sz w:val="20"/>
                <w:szCs w:val="20"/>
              </w:rPr>
              <w:t>3165</w:t>
            </w:r>
          </w:p>
        </w:tc>
      </w:tr>
      <w:tr w:rsidR="00B62946" w:rsidRPr="004430E5" w:rsidTr="00FB0A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1" w:type="pct"/>
            <w:noWrap/>
            <w:hideMark/>
          </w:tcPr>
          <w:p w:rsidR="00B62946" w:rsidRPr="004430E5" w:rsidRDefault="00B62946" w:rsidP="00FB3ACD">
            <w:pPr>
              <w:spacing w:line="320" w:lineRule="exact"/>
              <w:rPr>
                <w:rFonts w:ascii="Calibri" w:hAnsi="Calibri" w:cs="Calibri"/>
                <w:color w:val="000000"/>
                <w:sz w:val="20"/>
                <w:szCs w:val="20"/>
              </w:rPr>
            </w:pPr>
            <w:r w:rsidRPr="004430E5">
              <w:rPr>
                <w:rFonts w:cs="Calibri" w:hint="eastAsia"/>
                <w:color w:val="000000"/>
                <w:sz w:val="20"/>
                <w:szCs w:val="20"/>
              </w:rPr>
              <w:t>专业相关度</w:t>
            </w:r>
          </w:p>
        </w:tc>
        <w:tc>
          <w:tcPr>
            <w:tcW w:w="1158" w:type="pct"/>
            <w:noWrap/>
            <w:hideMark/>
          </w:tcPr>
          <w:p w:rsidR="00B62946" w:rsidRPr="004430E5" w:rsidRDefault="00B62946" w:rsidP="00FB3ACD">
            <w:pPr>
              <w:spacing w:line="320" w:lineRule="exac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430E5">
              <w:rPr>
                <w:rFonts w:ascii="Calibri" w:hAnsi="Calibri" w:cs="Calibri"/>
                <w:color w:val="000000"/>
                <w:sz w:val="20"/>
                <w:szCs w:val="20"/>
              </w:rPr>
              <w:t>%</w:t>
            </w:r>
          </w:p>
        </w:tc>
        <w:tc>
          <w:tcPr>
            <w:tcW w:w="1941" w:type="pct"/>
            <w:noWrap/>
            <w:hideMark/>
          </w:tcPr>
          <w:p w:rsidR="00B62946" w:rsidRPr="004430E5" w:rsidRDefault="00F4119A" w:rsidP="00FB3ACD">
            <w:pPr>
              <w:spacing w:line="320" w:lineRule="exac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hint="eastAsia"/>
                <w:color w:val="000000"/>
                <w:sz w:val="20"/>
                <w:szCs w:val="20"/>
              </w:rPr>
              <w:t>83.90</w:t>
            </w:r>
          </w:p>
        </w:tc>
      </w:tr>
      <w:tr w:rsidR="00B62946" w:rsidRPr="004430E5" w:rsidTr="00FB0A96">
        <w:trPr>
          <w:trHeight w:val="300"/>
        </w:trPr>
        <w:tc>
          <w:tcPr>
            <w:cnfStyle w:val="001000000000" w:firstRow="0" w:lastRow="0" w:firstColumn="1" w:lastColumn="0" w:oddVBand="0" w:evenVBand="0" w:oddHBand="0" w:evenHBand="0" w:firstRowFirstColumn="0" w:firstRowLastColumn="0" w:lastRowFirstColumn="0" w:lastRowLastColumn="0"/>
            <w:tcW w:w="1901" w:type="pct"/>
            <w:noWrap/>
            <w:hideMark/>
          </w:tcPr>
          <w:p w:rsidR="00B62946" w:rsidRPr="004430E5" w:rsidRDefault="00B62946" w:rsidP="00FB3ACD">
            <w:pPr>
              <w:spacing w:line="320" w:lineRule="exact"/>
              <w:rPr>
                <w:rFonts w:ascii="Calibri" w:hAnsi="Calibri" w:cs="Calibri"/>
                <w:color w:val="000000"/>
                <w:sz w:val="20"/>
                <w:szCs w:val="20"/>
              </w:rPr>
            </w:pPr>
            <w:r w:rsidRPr="004430E5">
              <w:rPr>
                <w:rFonts w:cs="Calibri" w:hint="eastAsia"/>
                <w:color w:val="000000"/>
                <w:sz w:val="20"/>
                <w:szCs w:val="20"/>
              </w:rPr>
              <w:t>校友满意度</w:t>
            </w:r>
          </w:p>
        </w:tc>
        <w:tc>
          <w:tcPr>
            <w:tcW w:w="1158" w:type="pct"/>
            <w:noWrap/>
            <w:hideMark/>
          </w:tcPr>
          <w:p w:rsidR="00B62946" w:rsidRPr="004430E5" w:rsidRDefault="00B62946" w:rsidP="00FB3ACD">
            <w:pPr>
              <w:spacing w:line="320" w:lineRule="exac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0E5">
              <w:rPr>
                <w:rFonts w:ascii="Calibri" w:hAnsi="Calibri" w:cs="Calibri"/>
                <w:color w:val="000000"/>
                <w:sz w:val="20"/>
                <w:szCs w:val="20"/>
              </w:rPr>
              <w:t>%</w:t>
            </w:r>
          </w:p>
        </w:tc>
        <w:tc>
          <w:tcPr>
            <w:tcW w:w="1941" w:type="pct"/>
            <w:noWrap/>
            <w:hideMark/>
          </w:tcPr>
          <w:p w:rsidR="00B62946" w:rsidRPr="004430E5" w:rsidRDefault="00F4119A" w:rsidP="00FB3ACD">
            <w:pPr>
              <w:spacing w:line="320" w:lineRule="exac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9</w:t>
            </w:r>
            <w:r>
              <w:rPr>
                <w:rFonts w:ascii="Calibri" w:hAnsi="Calibri" w:cs="Calibri" w:hint="eastAsia"/>
                <w:color w:val="000000"/>
                <w:sz w:val="20"/>
                <w:szCs w:val="20"/>
              </w:rPr>
              <w:t>1.89</w:t>
            </w:r>
          </w:p>
        </w:tc>
      </w:tr>
      <w:tr w:rsidR="00B62946" w:rsidRPr="004430E5" w:rsidTr="00FB0A9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01" w:type="pct"/>
            <w:noWrap/>
            <w:hideMark/>
          </w:tcPr>
          <w:p w:rsidR="00B62946" w:rsidRPr="004430E5" w:rsidRDefault="00B62946" w:rsidP="00FB3ACD">
            <w:pPr>
              <w:spacing w:line="320" w:lineRule="exact"/>
              <w:rPr>
                <w:rFonts w:ascii="Calibri" w:hAnsi="Calibri" w:cs="Calibri"/>
                <w:color w:val="000000"/>
                <w:sz w:val="20"/>
                <w:szCs w:val="20"/>
              </w:rPr>
            </w:pPr>
            <w:r w:rsidRPr="004430E5">
              <w:rPr>
                <w:rFonts w:cs="Calibri" w:hint="eastAsia"/>
                <w:color w:val="000000"/>
                <w:sz w:val="20"/>
                <w:szCs w:val="20"/>
              </w:rPr>
              <w:t>自主创业比例</w:t>
            </w:r>
          </w:p>
        </w:tc>
        <w:tc>
          <w:tcPr>
            <w:tcW w:w="1158" w:type="pct"/>
            <w:noWrap/>
            <w:hideMark/>
          </w:tcPr>
          <w:p w:rsidR="00B62946" w:rsidRPr="004430E5" w:rsidRDefault="00B62946" w:rsidP="00FB3ACD">
            <w:pPr>
              <w:spacing w:line="320" w:lineRule="exac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sidRPr="004430E5">
              <w:rPr>
                <w:rFonts w:ascii="Calibri" w:hAnsi="Calibri" w:cs="Calibri"/>
                <w:color w:val="000000"/>
                <w:sz w:val="20"/>
                <w:szCs w:val="20"/>
              </w:rPr>
              <w:t>%</w:t>
            </w:r>
          </w:p>
        </w:tc>
        <w:tc>
          <w:tcPr>
            <w:tcW w:w="1941" w:type="pct"/>
            <w:noWrap/>
            <w:hideMark/>
          </w:tcPr>
          <w:p w:rsidR="00B62946" w:rsidRPr="004430E5" w:rsidRDefault="001766CD" w:rsidP="005D4B2D">
            <w:pPr>
              <w:spacing w:line="320" w:lineRule="exact"/>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hint="eastAsia"/>
                <w:color w:val="000000"/>
                <w:sz w:val="20"/>
                <w:szCs w:val="20"/>
              </w:rPr>
              <w:t>2.4</w:t>
            </w:r>
          </w:p>
        </w:tc>
      </w:tr>
      <w:tr w:rsidR="00B62946" w:rsidRPr="004430E5" w:rsidTr="00FB0A96">
        <w:trPr>
          <w:trHeight w:val="300"/>
        </w:trPr>
        <w:tc>
          <w:tcPr>
            <w:cnfStyle w:val="001000000000" w:firstRow="0" w:lastRow="0" w:firstColumn="1" w:lastColumn="0" w:oddVBand="0" w:evenVBand="0" w:oddHBand="0" w:evenHBand="0" w:firstRowFirstColumn="0" w:firstRowLastColumn="0" w:lastRowFirstColumn="0" w:lastRowLastColumn="0"/>
            <w:tcW w:w="1901" w:type="pct"/>
            <w:noWrap/>
            <w:hideMark/>
          </w:tcPr>
          <w:p w:rsidR="00B62946" w:rsidRPr="004430E5" w:rsidRDefault="00D35BB7" w:rsidP="00FB3ACD">
            <w:pPr>
              <w:spacing w:line="320" w:lineRule="exact"/>
              <w:rPr>
                <w:rFonts w:ascii="Calibri" w:hAnsi="Calibri" w:cs="Calibri"/>
                <w:color w:val="000000"/>
                <w:sz w:val="20"/>
                <w:szCs w:val="20"/>
              </w:rPr>
            </w:pPr>
            <w:r>
              <w:rPr>
                <w:rFonts w:cs="Calibri" w:hint="eastAsia"/>
                <w:color w:val="000000"/>
                <w:sz w:val="20"/>
                <w:szCs w:val="20"/>
              </w:rPr>
              <w:t>各</w:t>
            </w:r>
            <w:r w:rsidR="007C2282">
              <w:rPr>
                <w:rFonts w:cs="Calibri" w:hint="eastAsia"/>
                <w:color w:val="000000"/>
                <w:sz w:val="20"/>
                <w:szCs w:val="20"/>
              </w:rPr>
              <w:t>招生口径</w:t>
            </w:r>
            <w:r w:rsidR="00B62946" w:rsidRPr="004430E5">
              <w:rPr>
                <w:rFonts w:cs="Calibri" w:hint="eastAsia"/>
                <w:color w:val="000000"/>
                <w:sz w:val="20"/>
                <w:szCs w:val="20"/>
              </w:rPr>
              <w:t>毕业半年后月收入</w:t>
            </w:r>
          </w:p>
        </w:tc>
        <w:tc>
          <w:tcPr>
            <w:tcW w:w="1158" w:type="pct"/>
            <w:noWrap/>
            <w:hideMark/>
          </w:tcPr>
          <w:p w:rsidR="00B62946" w:rsidRPr="004430E5" w:rsidRDefault="00B62946" w:rsidP="00FB3ACD">
            <w:pPr>
              <w:spacing w:line="320" w:lineRule="exac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0E5">
              <w:rPr>
                <w:rFonts w:cs="Calibri" w:hint="eastAsia"/>
                <w:color w:val="000000"/>
                <w:sz w:val="20"/>
                <w:szCs w:val="20"/>
              </w:rPr>
              <w:t>元</w:t>
            </w:r>
          </w:p>
        </w:tc>
        <w:tc>
          <w:tcPr>
            <w:tcW w:w="1941" w:type="pct"/>
            <w:noWrap/>
            <w:hideMark/>
          </w:tcPr>
          <w:p w:rsidR="00B62946" w:rsidRPr="004430E5" w:rsidRDefault="00B62946" w:rsidP="00FB3ACD">
            <w:pPr>
              <w:spacing w:line="320" w:lineRule="exact"/>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0"/>
                <w:szCs w:val="20"/>
              </w:rPr>
            </w:pPr>
            <w:r w:rsidRPr="004430E5">
              <w:rPr>
                <w:rFonts w:cs="Calibri" w:hint="eastAsia"/>
                <w:color w:val="000000"/>
                <w:sz w:val="20"/>
                <w:szCs w:val="20"/>
              </w:rPr>
              <w:t>见下表</w:t>
            </w:r>
          </w:p>
        </w:tc>
      </w:tr>
    </w:tbl>
    <w:p w:rsidR="00B62946" w:rsidRPr="004430E5" w:rsidRDefault="00B62946" w:rsidP="00B62946">
      <w:pPr>
        <w:rPr>
          <w:rFonts w:cs="Arial"/>
          <w:sz w:val="18"/>
          <w:szCs w:val="18"/>
        </w:rPr>
      </w:pPr>
    </w:p>
    <w:p w:rsidR="00B62946" w:rsidRPr="004430E5" w:rsidRDefault="00B62946" w:rsidP="00B62946">
      <w:pPr>
        <w:pStyle w:val="a4"/>
        <w:spacing w:line="360" w:lineRule="auto"/>
        <w:rPr>
          <w:rFonts w:ascii="宋体" w:eastAsia="宋体" w:hAnsi="宋体" w:cs="宋体"/>
        </w:rPr>
      </w:pPr>
      <w:bookmarkStart w:id="16" w:name="_Toc372615130"/>
      <w:bookmarkStart w:id="17" w:name="_Toc415483042"/>
      <w:r w:rsidRPr="004430E5">
        <w:rPr>
          <w:rFonts w:ascii="宋体" w:eastAsia="宋体" w:hAnsi="宋体" w:cs="宋体" w:hint="eastAsia"/>
        </w:rPr>
        <w:t>表</w:t>
      </w:r>
      <w:r w:rsidRPr="004430E5">
        <w:t>2</w:t>
      </w:r>
      <w:r w:rsidRPr="004430E5">
        <w:rPr>
          <w:rFonts w:hint="eastAsia"/>
        </w:rPr>
        <w:t xml:space="preserve">  </w:t>
      </w:r>
      <w:r w:rsidRPr="004430E5">
        <w:rPr>
          <w:rFonts w:ascii="宋体" w:eastAsia="宋体" w:hAnsi="宋体" w:cs="宋体" w:hint="eastAsia"/>
        </w:rPr>
        <w:t>本校</w:t>
      </w:r>
      <w:r w:rsidRPr="004430E5">
        <w:rPr>
          <w:rFonts w:hint="eastAsia"/>
        </w:rPr>
        <w:t>201</w:t>
      </w:r>
      <w:r w:rsidR="005D7FEC">
        <w:rPr>
          <w:rFonts w:hint="eastAsia"/>
        </w:rPr>
        <w:t>7</w:t>
      </w:r>
      <w:r w:rsidRPr="004430E5">
        <w:rPr>
          <w:rFonts w:ascii="宋体" w:eastAsia="宋体" w:hAnsi="宋体" w:cs="宋体" w:hint="eastAsia"/>
        </w:rPr>
        <w:t>届各</w:t>
      </w:r>
      <w:r w:rsidR="00EF1394">
        <w:rPr>
          <w:rFonts w:ascii="宋体" w:eastAsia="宋体" w:hAnsi="宋体" w:cs="宋体" w:hint="eastAsia"/>
        </w:rPr>
        <w:t>招生口径</w:t>
      </w:r>
      <w:r w:rsidRPr="004430E5">
        <w:rPr>
          <w:rFonts w:ascii="宋体" w:eastAsia="宋体" w:hAnsi="宋体" w:cs="宋体" w:hint="eastAsia"/>
        </w:rPr>
        <w:t>毕业半年后月收入</w:t>
      </w:r>
      <w:bookmarkEnd w:id="16"/>
      <w:bookmarkEnd w:id="17"/>
    </w:p>
    <w:p w:rsidR="00C87986" w:rsidRDefault="00C87986" w:rsidP="001A7EC6">
      <w:pPr>
        <w:spacing w:line="360" w:lineRule="auto"/>
        <w:ind w:firstLine="0"/>
      </w:pPr>
    </w:p>
    <w:tbl>
      <w:tblPr>
        <w:tblStyle w:val="-5"/>
        <w:tblW w:w="8897" w:type="dxa"/>
        <w:tblLook w:val="0420" w:firstRow="1" w:lastRow="0" w:firstColumn="0" w:lastColumn="0" w:noHBand="0" w:noVBand="1"/>
      </w:tblPr>
      <w:tblGrid>
        <w:gridCol w:w="4211"/>
        <w:gridCol w:w="4686"/>
      </w:tblGrid>
      <w:tr w:rsidR="00F4119A" w:rsidTr="00FB0A96">
        <w:trPr>
          <w:cnfStyle w:val="100000000000" w:firstRow="1" w:lastRow="0" w:firstColumn="0" w:lastColumn="0" w:oddVBand="0" w:evenVBand="0" w:oddHBand="0" w:evenHBand="0" w:firstRowFirstColumn="0" w:firstRowLastColumn="0" w:lastRowFirstColumn="0" w:lastRowLastColumn="0"/>
          <w:trHeight w:val="423"/>
        </w:trPr>
        <w:tc>
          <w:tcPr>
            <w:tcW w:w="4211" w:type="dxa"/>
          </w:tcPr>
          <w:p w:rsidR="00F4119A" w:rsidRPr="0086720E" w:rsidRDefault="00F4119A" w:rsidP="00F4119A">
            <w:pPr>
              <w:spacing w:line="320" w:lineRule="exact"/>
              <w:jc w:val="center"/>
              <w:rPr>
                <w:rFonts w:ascii="Calibri" w:hAnsi="Calibri" w:cs="Calibri"/>
                <w:bCs w:val="0"/>
                <w:color w:val="000000"/>
                <w:sz w:val="24"/>
                <w:szCs w:val="24"/>
              </w:rPr>
            </w:pPr>
            <w:r w:rsidRPr="0086720E">
              <w:rPr>
                <w:rFonts w:ascii="Calibri" w:hAnsi="Calibri" w:cs="Calibri"/>
                <w:bCs w:val="0"/>
                <w:color w:val="000000"/>
                <w:sz w:val="24"/>
                <w:szCs w:val="24"/>
              </w:rPr>
              <w:t>专业大类</w:t>
            </w:r>
          </w:p>
        </w:tc>
        <w:tc>
          <w:tcPr>
            <w:tcW w:w="4686" w:type="dxa"/>
          </w:tcPr>
          <w:p w:rsidR="00F4119A" w:rsidRPr="0086720E" w:rsidRDefault="00F4119A" w:rsidP="00F4119A">
            <w:pPr>
              <w:spacing w:line="320" w:lineRule="exact"/>
              <w:jc w:val="center"/>
              <w:rPr>
                <w:rFonts w:ascii="Calibri" w:hAnsi="Calibri" w:cs="Calibri"/>
                <w:bCs w:val="0"/>
                <w:color w:val="000000"/>
                <w:sz w:val="24"/>
                <w:szCs w:val="24"/>
              </w:rPr>
            </w:pPr>
            <w:r w:rsidRPr="0086720E">
              <w:rPr>
                <w:rFonts w:ascii="Calibri" w:hAnsi="Calibri" w:cs="Calibri"/>
                <w:bCs w:val="0"/>
                <w:color w:val="000000"/>
                <w:sz w:val="24"/>
                <w:szCs w:val="24"/>
              </w:rPr>
              <w:t>本校</w:t>
            </w:r>
          </w:p>
        </w:tc>
      </w:tr>
      <w:tr w:rsidR="00F4119A" w:rsidTr="00FB0A96">
        <w:trPr>
          <w:cnfStyle w:val="000000100000" w:firstRow="0" w:lastRow="0" w:firstColumn="0" w:lastColumn="0" w:oddVBand="0" w:evenVBand="0" w:oddHBand="1" w:evenHBand="0" w:firstRowFirstColumn="0" w:firstRowLastColumn="0" w:lastRowFirstColumn="0" w:lastRowLastColumn="0"/>
          <w:trHeight w:val="317"/>
        </w:trPr>
        <w:tc>
          <w:tcPr>
            <w:tcW w:w="4211"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机电工程系</w:t>
            </w:r>
          </w:p>
        </w:tc>
        <w:tc>
          <w:tcPr>
            <w:tcW w:w="4686"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4270</w:t>
            </w:r>
          </w:p>
        </w:tc>
      </w:tr>
      <w:tr w:rsidR="00F4119A" w:rsidTr="00FB0A96">
        <w:trPr>
          <w:trHeight w:val="317"/>
        </w:trPr>
        <w:tc>
          <w:tcPr>
            <w:tcW w:w="4211"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建筑工程系</w:t>
            </w:r>
          </w:p>
        </w:tc>
        <w:tc>
          <w:tcPr>
            <w:tcW w:w="4686"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4007</w:t>
            </w:r>
          </w:p>
        </w:tc>
      </w:tr>
      <w:tr w:rsidR="00F4119A" w:rsidTr="00FB0A96">
        <w:trPr>
          <w:cnfStyle w:val="000000100000" w:firstRow="0" w:lastRow="0" w:firstColumn="0" w:lastColumn="0" w:oddVBand="0" w:evenVBand="0" w:oddHBand="1" w:evenHBand="0" w:firstRowFirstColumn="0" w:firstRowLastColumn="0" w:lastRowFirstColumn="0" w:lastRowLastColumn="0"/>
          <w:trHeight w:val="317"/>
        </w:trPr>
        <w:tc>
          <w:tcPr>
            <w:tcW w:w="4211"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公共事务管理系</w:t>
            </w:r>
          </w:p>
        </w:tc>
        <w:tc>
          <w:tcPr>
            <w:tcW w:w="4686"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3900</w:t>
            </w:r>
          </w:p>
        </w:tc>
      </w:tr>
      <w:tr w:rsidR="00F4119A" w:rsidTr="00FB0A96">
        <w:trPr>
          <w:trHeight w:val="317"/>
        </w:trPr>
        <w:tc>
          <w:tcPr>
            <w:tcW w:w="4211"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艺术系</w:t>
            </w:r>
          </w:p>
        </w:tc>
        <w:tc>
          <w:tcPr>
            <w:tcW w:w="4686"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3838</w:t>
            </w:r>
          </w:p>
        </w:tc>
      </w:tr>
      <w:tr w:rsidR="00F4119A" w:rsidTr="00FB0A96">
        <w:trPr>
          <w:cnfStyle w:val="000000100000" w:firstRow="0" w:lastRow="0" w:firstColumn="0" w:lastColumn="0" w:oddVBand="0" w:evenVBand="0" w:oddHBand="1" w:evenHBand="0" w:firstRowFirstColumn="0" w:firstRowLastColumn="0" w:lastRowFirstColumn="0" w:lastRowLastColumn="0"/>
          <w:trHeight w:val="317"/>
        </w:trPr>
        <w:tc>
          <w:tcPr>
            <w:tcW w:w="4211"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经济管理系</w:t>
            </w:r>
          </w:p>
        </w:tc>
        <w:tc>
          <w:tcPr>
            <w:tcW w:w="4686"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3767</w:t>
            </w:r>
          </w:p>
        </w:tc>
      </w:tr>
      <w:tr w:rsidR="00F4119A" w:rsidTr="00FB0A96">
        <w:trPr>
          <w:trHeight w:val="317"/>
        </w:trPr>
        <w:tc>
          <w:tcPr>
            <w:tcW w:w="4211"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临床医学系</w:t>
            </w:r>
          </w:p>
        </w:tc>
        <w:tc>
          <w:tcPr>
            <w:tcW w:w="4686"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3144</w:t>
            </w:r>
          </w:p>
        </w:tc>
      </w:tr>
      <w:tr w:rsidR="00F4119A" w:rsidTr="00FB0A96">
        <w:trPr>
          <w:cnfStyle w:val="000000100000" w:firstRow="0" w:lastRow="0" w:firstColumn="0" w:lastColumn="0" w:oddVBand="0" w:evenVBand="0" w:oddHBand="1" w:evenHBand="0" w:firstRowFirstColumn="0" w:firstRowLastColumn="0" w:lastRowFirstColumn="0" w:lastRowLastColumn="0"/>
          <w:trHeight w:val="317"/>
        </w:trPr>
        <w:tc>
          <w:tcPr>
            <w:tcW w:w="4211"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师范系</w:t>
            </w:r>
          </w:p>
        </w:tc>
        <w:tc>
          <w:tcPr>
            <w:tcW w:w="4686"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3108</w:t>
            </w:r>
          </w:p>
        </w:tc>
      </w:tr>
      <w:tr w:rsidR="00F4119A" w:rsidTr="00FB0A96">
        <w:trPr>
          <w:trHeight w:val="317"/>
        </w:trPr>
        <w:tc>
          <w:tcPr>
            <w:tcW w:w="4211"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医学影像检验系</w:t>
            </w:r>
          </w:p>
        </w:tc>
        <w:tc>
          <w:tcPr>
            <w:tcW w:w="4686"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3037</w:t>
            </w:r>
          </w:p>
        </w:tc>
      </w:tr>
      <w:tr w:rsidR="00F4119A" w:rsidTr="00FB0A96">
        <w:trPr>
          <w:cnfStyle w:val="000000100000" w:firstRow="0" w:lastRow="0" w:firstColumn="0" w:lastColumn="0" w:oddVBand="0" w:evenVBand="0" w:oddHBand="1" w:evenHBand="0" w:firstRowFirstColumn="0" w:firstRowLastColumn="0" w:lastRowFirstColumn="0" w:lastRowLastColumn="0"/>
          <w:trHeight w:val="317"/>
        </w:trPr>
        <w:tc>
          <w:tcPr>
            <w:tcW w:w="4211"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中专部</w:t>
            </w:r>
          </w:p>
        </w:tc>
        <w:tc>
          <w:tcPr>
            <w:tcW w:w="4686"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2991</w:t>
            </w:r>
          </w:p>
        </w:tc>
      </w:tr>
      <w:tr w:rsidR="00F4119A" w:rsidTr="00FB0A96">
        <w:trPr>
          <w:trHeight w:val="336"/>
        </w:trPr>
        <w:tc>
          <w:tcPr>
            <w:tcW w:w="4211"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护理系</w:t>
            </w:r>
          </w:p>
        </w:tc>
        <w:tc>
          <w:tcPr>
            <w:tcW w:w="4686" w:type="dxa"/>
          </w:tcPr>
          <w:p w:rsidR="00F4119A" w:rsidRPr="0086720E" w:rsidRDefault="00F4119A" w:rsidP="00F4119A">
            <w:pPr>
              <w:jc w:val="center"/>
              <w:rPr>
                <w:rFonts w:ascii="Arial" w:eastAsia="宋体" w:hAnsi="Arial" w:cs="Arial"/>
                <w:color w:val="000000"/>
                <w:sz w:val="21"/>
                <w:szCs w:val="21"/>
              </w:rPr>
            </w:pPr>
            <w:r w:rsidRPr="0086720E">
              <w:rPr>
                <w:rFonts w:ascii="Arial" w:hAnsi="Arial" w:cs="Arial"/>
                <w:color w:val="000000"/>
                <w:sz w:val="21"/>
                <w:szCs w:val="21"/>
              </w:rPr>
              <w:t>2695</w:t>
            </w:r>
          </w:p>
        </w:tc>
      </w:tr>
    </w:tbl>
    <w:p w:rsidR="00C87986" w:rsidRDefault="00C87986" w:rsidP="001A7EC6">
      <w:pPr>
        <w:spacing w:line="360" w:lineRule="auto"/>
        <w:ind w:firstLine="0"/>
      </w:pPr>
    </w:p>
    <w:p w:rsidR="00C87986" w:rsidRDefault="00C87986" w:rsidP="001A7EC6">
      <w:pPr>
        <w:spacing w:line="360" w:lineRule="auto"/>
        <w:ind w:firstLine="0"/>
      </w:pPr>
    </w:p>
    <w:p w:rsidR="00C87986" w:rsidRDefault="00C87986" w:rsidP="001A7EC6">
      <w:pPr>
        <w:spacing w:line="360" w:lineRule="auto"/>
        <w:ind w:firstLine="0"/>
      </w:pPr>
    </w:p>
    <w:p w:rsidR="00C87986" w:rsidRDefault="00C87986" w:rsidP="001A7EC6">
      <w:pPr>
        <w:spacing w:line="360" w:lineRule="auto"/>
        <w:ind w:firstLine="0"/>
      </w:pPr>
    </w:p>
    <w:p w:rsidR="00C87986" w:rsidRDefault="00C87986" w:rsidP="001A7EC6">
      <w:pPr>
        <w:spacing w:line="360" w:lineRule="auto"/>
        <w:ind w:firstLine="0"/>
      </w:pPr>
    </w:p>
    <w:p w:rsidR="00C87986" w:rsidRDefault="00C87986" w:rsidP="001A7EC6">
      <w:pPr>
        <w:spacing w:line="360" w:lineRule="auto"/>
        <w:ind w:firstLine="0"/>
      </w:pPr>
    </w:p>
    <w:p w:rsidR="00C87986" w:rsidRDefault="00C87986" w:rsidP="001A7EC6">
      <w:pPr>
        <w:spacing w:line="360" w:lineRule="auto"/>
        <w:ind w:firstLine="0"/>
      </w:pPr>
    </w:p>
    <w:p w:rsidR="00C87986" w:rsidRDefault="00C87986" w:rsidP="001A7EC6">
      <w:pPr>
        <w:spacing w:line="360" w:lineRule="auto"/>
        <w:ind w:firstLine="0"/>
      </w:pPr>
    </w:p>
    <w:p w:rsidR="00C87986" w:rsidRDefault="00C87986" w:rsidP="001A7EC6">
      <w:pPr>
        <w:spacing w:line="360" w:lineRule="auto"/>
        <w:ind w:firstLine="0"/>
      </w:pPr>
    </w:p>
    <w:p w:rsidR="00C87986" w:rsidRDefault="00C87986" w:rsidP="001A7EC6">
      <w:pPr>
        <w:spacing w:line="360" w:lineRule="auto"/>
        <w:ind w:firstLine="0"/>
      </w:pPr>
    </w:p>
    <w:p w:rsidR="00C87986" w:rsidRDefault="00C87986" w:rsidP="001A7EC6">
      <w:pPr>
        <w:spacing w:line="360" w:lineRule="auto"/>
        <w:ind w:firstLine="0"/>
      </w:pPr>
    </w:p>
    <w:p w:rsidR="00EF1394" w:rsidRDefault="00307B4C" w:rsidP="00355086">
      <w:pPr>
        <w:pStyle w:val="1"/>
      </w:pPr>
      <w:bookmarkStart w:id="18" w:name="_Toc499819478"/>
      <w:r>
        <w:rPr>
          <w:rFonts w:hint="eastAsia"/>
        </w:rPr>
        <w:lastRenderedPageBreak/>
        <w:t>第二部分</w:t>
      </w:r>
      <w:r>
        <w:rPr>
          <w:rFonts w:hint="eastAsia"/>
        </w:rPr>
        <w:t xml:space="preserve"> </w:t>
      </w:r>
      <w:r w:rsidR="00EF1394">
        <w:rPr>
          <w:rFonts w:hint="eastAsia"/>
        </w:rPr>
        <w:t>培养结果与毕业生评价</w:t>
      </w:r>
      <w:bookmarkEnd w:id="18"/>
    </w:p>
    <w:p w:rsidR="00EF1394" w:rsidRDefault="00EF1394" w:rsidP="00EF1394">
      <w:pPr>
        <w:widowControl w:val="0"/>
        <w:numPr>
          <w:ilvl w:val="0"/>
          <w:numId w:val="29"/>
        </w:numPr>
        <w:spacing w:beforeLines="50" w:before="120" w:afterLines="50" w:after="120" w:line="360" w:lineRule="auto"/>
        <w:ind w:left="0" w:firstLine="0"/>
        <w:jc w:val="both"/>
        <w:rPr>
          <w:rFonts w:ascii="Calibri" w:hAnsi="Calibri" w:cs="Arial"/>
          <w:b/>
          <w:sz w:val="21"/>
          <w:szCs w:val="21"/>
        </w:rPr>
      </w:pPr>
      <w:r>
        <w:rPr>
          <w:rFonts w:ascii="Calibri" w:hAnsi="Calibri" w:cs="Arial" w:hint="eastAsia"/>
          <w:b/>
          <w:sz w:val="28"/>
          <w:szCs w:val="28"/>
        </w:rPr>
        <w:t>就业状况</w:t>
      </w:r>
    </w:p>
    <w:p w:rsidR="00EF1394" w:rsidRDefault="00EF1394" w:rsidP="00EF1394">
      <w:pPr>
        <w:widowControl w:val="0"/>
        <w:numPr>
          <w:ilvl w:val="0"/>
          <w:numId w:val="30"/>
        </w:numPr>
        <w:spacing w:beforeLines="50" w:before="120" w:afterLines="50" w:after="120" w:line="360" w:lineRule="auto"/>
        <w:jc w:val="both"/>
        <w:rPr>
          <w:rFonts w:ascii="Calibri" w:hAnsi="Calibri" w:cs="Arial"/>
          <w:szCs w:val="21"/>
        </w:rPr>
      </w:pPr>
      <w:r>
        <w:rPr>
          <w:rFonts w:ascii="Calibri" w:hAnsi="Calibri" w:cs="Arial" w:hint="eastAsia"/>
          <w:b/>
          <w:szCs w:val="21"/>
        </w:rPr>
        <w:t>毕业半年后的就业率。</w:t>
      </w:r>
      <w:r>
        <w:rPr>
          <w:rFonts w:ascii="Calibri" w:hAnsi="Calibri" w:cs="Arial" w:hint="eastAsia"/>
          <w:szCs w:val="21"/>
        </w:rPr>
        <w:t>本校</w:t>
      </w:r>
      <w:r>
        <w:rPr>
          <w:rFonts w:ascii="Calibri" w:hAnsi="Calibri" w:cs="Arial"/>
          <w:szCs w:val="21"/>
        </w:rPr>
        <w:t>201</w:t>
      </w:r>
      <w:r w:rsidR="009A2399">
        <w:rPr>
          <w:rFonts w:ascii="Calibri" w:hAnsi="Calibri" w:cs="Arial" w:hint="eastAsia"/>
          <w:szCs w:val="21"/>
        </w:rPr>
        <w:t>7</w:t>
      </w:r>
      <w:r>
        <w:rPr>
          <w:rFonts w:ascii="Calibri" w:hAnsi="Calibri" w:cs="Arial" w:hint="eastAsia"/>
          <w:szCs w:val="21"/>
        </w:rPr>
        <w:t>届毕业半年后的</w:t>
      </w:r>
      <w:r>
        <w:rPr>
          <w:rFonts w:ascii="Calibri" w:hAnsi="Calibri" w:cs="Arial" w:hint="eastAsia"/>
        </w:rPr>
        <w:t>就业率</w:t>
      </w:r>
      <w:r>
        <w:rPr>
          <w:rFonts w:ascii="Calibri" w:hAnsi="Calibri" w:cs="Arial" w:hint="eastAsia"/>
          <w:szCs w:val="21"/>
        </w:rPr>
        <w:t>为</w:t>
      </w:r>
      <w:r w:rsidR="00136377">
        <w:rPr>
          <w:rFonts w:ascii="Calibri" w:hAnsi="Calibri" w:cs="Arial" w:hint="eastAsia"/>
          <w:szCs w:val="21"/>
        </w:rPr>
        <w:t>92.07</w:t>
      </w:r>
      <w:r>
        <w:rPr>
          <w:rFonts w:ascii="Calibri" w:hAnsi="Calibri" w:cs="Arial"/>
          <w:szCs w:val="21"/>
        </w:rPr>
        <w:t>%</w:t>
      </w:r>
      <w:r w:rsidR="00136377">
        <w:rPr>
          <w:rFonts w:ascii="Calibri" w:hAnsi="Calibri" w:cs="Arial" w:hint="eastAsia"/>
          <w:szCs w:val="21"/>
        </w:rPr>
        <w:t>，比</w:t>
      </w:r>
      <w:r>
        <w:rPr>
          <w:rFonts w:ascii="Calibri" w:hAnsi="Calibri" w:cs="Arial" w:hint="eastAsia"/>
          <w:szCs w:val="21"/>
        </w:rPr>
        <w:t>全国高职院校（</w:t>
      </w:r>
      <w:r>
        <w:rPr>
          <w:rFonts w:ascii="Calibri" w:hAnsi="Calibri" w:cs="Arial"/>
          <w:szCs w:val="21"/>
        </w:rPr>
        <w:t>91.5%</w:t>
      </w:r>
      <w:r>
        <w:rPr>
          <w:rFonts w:ascii="Calibri" w:hAnsi="Calibri" w:cs="Arial" w:hint="eastAsia"/>
          <w:szCs w:val="21"/>
        </w:rPr>
        <w:t>）</w:t>
      </w:r>
      <w:r w:rsidR="009A2399">
        <w:rPr>
          <w:rFonts w:ascii="Calibri" w:hAnsi="Calibri" w:cs="Arial" w:hint="eastAsia"/>
          <w:szCs w:val="21"/>
        </w:rPr>
        <w:t>略</w:t>
      </w:r>
      <w:r w:rsidR="00136377">
        <w:rPr>
          <w:rFonts w:ascii="Calibri" w:hAnsi="Calibri" w:cs="Arial" w:hint="eastAsia"/>
          <w:szCs w:val="21"/>
        </w:rPr>
        <w:t>高</w:t>
      </w:r>
      <w:r>
        <w:rPr>
          <w:rFonts w:ascii="Calibri" w:hAnsi="Calibri" w:cs="Arial" w:hint="eastAsia"/>
          <w:szCs w:val="21"/>
        </w:rPr>
        <w:t>。</w:t>
      </w:r>
    </w:p>
    <w:p w:rsidR="00D92B1A" w:rsidRDefault="00EF1394" w:rsidP="00EF1394">
      <w:pPr>
        <w:widowControl w:val="0"/>
        <w:numPr>
          <w:ilvl w:val="0"/>
          <w:numId w:val="30"/>
        </w:numPr>
        <w:spacing w:beforeLines="50" w:before="120" w:afterLines="50" w:after="120" w:line="360" w:lineRule="auto"/>
        <w:jc w:val="both"/>
        <w:rPr>
          <w:rFonts w:ascii="Calibri" w:hAnsi="Calibri" w:cs="Arial"/>
          <w:szCs w:val="21"/>
        </w:rPr>
      </w:pPr>
      <w:r w:rsidRPr="00D92B1A">
        <w:rPr>
          <w:rFonts w:ascii="Calibri" w:hAnsi="Calibri" w:cs="Arial" w:hint="eastAsia"/>
          <w:b/>
          <w:szCs w:val="21"/>
        </w:rPr>
        <w:t>毕业半年后的去向。</w:t>
      </w:r>
      <w:r w:rsidRPr="00D92B1A">
        <w:rPr>
          <w:rFonts w:ascii="Calibri" w:hAnsi="Calibri" w:cs="Arial" w:hint="eastAsia"/>
          <w:szCs w:val="21"/>
        </w:rPr>
        <w:t>本校</w:t>
      </w:r>
      <w:r w:rsidRPr="00D92B1A">
        <w:rPr>
          <w:rFonts w:ascii="Calibri" w:hAnsi="Calibri" w:cs="Arial"/>
          <w:szCs w:val="21"/>
        </w:rPr>
        <w:t>201</w:t>
      </w:r>
      <w:r w:rsidR="009A2399" w:rsidRPr="00D92B1A">
        <w:rPr>
          <w:rFonts w:ascii="Calibri" w:hAnsi="Calibri" w:cs="Arial" w:hint="eastAsia"/>
          <w:szCs w:val="21"/>
        </w:rPr>
        <w:t>7</w:t>
      </w:r>
      <w:r w:rsidRPr="00D92B1A">
        <w:rPr>
          <w:rFonts w:ascii="Calibri" w:hAnsi="Calibri" w:cs="Arial" w:hint="eastAsia"/>
          <w:szCs w:val="21"/>
        </w:rPr>
        <w:t>届毕业半年后“</w:t>
      </w:r>
      <w:r w:rsidR="009A2399" w:rsidRPr="00D92B1A">
        <w:rPr>
          <w:rFonts w:ascii="Calibri" w:hAnsi="Calibri" w:cs="Arial" w:hint="eastAsia"/>
          <w:szCs w:val="21"/>
        </w:rPr>
        <w:t>己就业</w:t>
      </w:r>
      <w:r w:rsidR="009A2399" w:rsidRPr="00D92B1A">
        <w:rPr>
          <w:rFonts w:ascii="Calibri" w:hAnsi="Calibri" w:cs="Arial" w:hint="eastAsia"/>
          <w:szCs w:val="21"/>
        </w:rPr>
        <w:t>-</w:t>
      </w:r>
      <w:r w:rsidRPr="00D92B1A">
        <w:rPr>
          <w:rFonts w:ascii="Calibri" w:hAnsi="Calibri" w:cs="Arial" w:hint="eastAsia"/>
          <w:szCs w:val="21"/>
        </w:rPr>
        <w:t>受雇全职工作”的比例为</w:t>
      </w:r>
      <w:r w:rsidR="001766CD">
        <w:rPr>
          <w:rFonts w:ascii="Calibri" w:hAnsi="Calibri" w:cs="Arial" w:hint="eastAsia"/>
          <w:szCs w:val="21"/>
        </w:rPr>
        <w:t>89.67</w:t>
      </w:r>
      <w:r w:rsidRPr="00D92B1A">
        <w:rPr>
          <w:rFonts w:ascii="Calibri" w:hAnsi="Calibri" w:cs="Arial"/>
          <w:szCs w:val="21"/>
        </w:rPr>
        <w:t>%</w:t>
      </w:r>
      <w:r w:rsidR="004948D8" w:rsidRPr="00D92B1A">
        <w:rPr>
          <w:rFonts w:ascii="Calibri" w:hAnsi="Calibri" w:cs="Arial" w:hint="eastAsia"/>
          <w:szCs w:val="21"/>
        </w:rPr>
        <w:t xml:space="preserve">; </w:t>
      </w:r>
      <w:r w:rsidRPr="00D92B1A">
        <w:rPr>
          <w:rFonts w:ascii="Calibri" w:hAnsi="Calibri" w:cs="Arial" w:hint="eastAsia"/>
          <w:szCs w:val="21"/>
        </w:rPr>
        <w:t>“自主创业”的比例为</w:t>
      </w:r>
      <w:r w:rsidR="001766CD">
        <w:rPr>
          <w:rFonts w:ascii="Calibri" w:hAnsi="Calibri" w:cs="Arial" w:hint="eastAsia"/>
          <w:szCs w:val="21"/>
        </w:rPr>
        <w:t>2.4</w:t>
      </w:r>
      <w:r w:rsidRPr="00D92B1A">
        <w:rPr>
          <w:rFonts w:ascii="Calibri" w:hAnsi="Calibri" w:cs="Arial"/>
          <w:szCs w:val="21"/>
        </w:rPr>
        <w:t>%</w:t>
      </w:r>
      <w:r w:rsidRPr="00D92B1A">
        <w:rPr>
          <w:rFonts w:ascii="Calibri" w:hAnsi="Calibri" w:cs="Arial" w:hint="eastAsia"/>
          <w:szCs w:val="21"/>
        </w:rPr>
        <w:t>，</w:t>
      </w:r>
      <w:r w:rsidR="009A2399" w:rsidRPr="00D92B1A">
        <w:rPr>
          <w:rFonts w:ascii="Calibri" w:hAnsi="Calibri" w:cs="Arial" w:hint="eastAsia"/>
          <w:szCs w:val="21"/>
        </w:rPr>
        <w:t>比</w:t>
      </w:r>
      <w:r w:rsidRPr="00D92B1A">
        <w:rPr>
          <w:rFonts w:ascii="Calibri" w:hAnsi="Calibri" w:cs="Arial" w:hint="eastAsia"/>
          <w:szCs w:val="21"/>
        </w:rPr>
        <w:t>全国高职院校（</w:t>
      </w:r>
      <w:r w:rsidRPr="00D92B1A">
        <w:rPr>
          <w:rFonts w:ascii="Calibri" w:hAnsi="Calibri" w:cs="Arial"/>
          <w:szCs w:val="21"/>
        </w:rPr>
        <w:t>3.8%</w:t>
      </w:r>
      <w:r w:rsidRPr="00D92B1A">
        <w:rPr>
          <w:rFonts w:ascii="Calibri" w:hAnsi="Calibri" w:cs="Arial" w:hint="eastAsia"/>
          <w:szCs w:val="21"/>
        </w:rPr>
        <w:t>）</w:t>
      </w:r>
      <w:r w:rsidR="009A2399" w:rsidRPr="00D92B1A">
        <w:rPr>
          <w:rFonts w:ascii="Calibri" w:hAnsi="Calibri" w:cs="Arial" w:hint="eastAsia"/>
          <w:szCs w:val="21"/>
        </w:rPr>
        <w:t>略低</w:t>
      </w:r>
      <w:r w:rsidRPr="00D92B1A">
        <w:rPr>
          <w:rFonts w:ascii="Calibri" w:hAnsi="Calibri" w:cs="Arial" w:hint="eastAsia"/>
          <w:szCs w:val="21"/>
        </w:rPr>
        <w:t>；</w:t>
      </w:r>
      <w:r w:rsidR="004948D8" w:rsidRPr="00D92B1A">
        <w:rPr>
          <w:rFonts w:ascii="Calibri" w:hAnsi="Calibri" w:cs="Arial"/>
          <w:szCs w:val="21"/>
        </w:rPr>
        <w:t>”</w:t>
      </w:r>
      <w:r w:rsidR="004948D8" w:rsidRPr="00D92B1A">
        <w:rPr>
          <w:rFonts w:ascii="Calibri" w:hAnsi="Calibri" w:cs="Arial" w:hint="eastAsia"/>
          <w:szCs w:val="21"/>
        </w:rPr>
        <w:t>升学</w:t>
      </w:r>
      <w:r w:rsidR="004948D8" w:rsidRPr="00D92B1A">
        <w:rPr>
          <w:rFonts w:ascii="Calibri" w:hAnsi="Calibri" w:cs="Arial" w:hint="eastAsia"/>
          <w:szCs w:val="21"/>
        </w:rPr>
        <w:t>(</w:t>
      </w:r>
      <w:r w:rsidR="004948D8" w:rsidRPr="00D92B1A">
        <w:rPr>
          <w:rFonts w:ascii="Calibri" w:hAnsi="Calibri" w:cs="Arial" w:hint="eastAsia"/>
          <w:szCs w:val="21"/>
        </w:rPr>
        <w:t>读本科</w:t>
      </w:r>
      <w:r w:rsidR="004948D8" w:rsidRPr="00D92B1A">
        <w:rPr>
          <w:rFonts w:ascii="Calibri" w:hAnsi="Calibri" w:cs="Arial" w:hint="eastAsia"/>
          <w:szCs w:val="21"/>
        </w:rPr>
        <w:t>)</w:t>
      </w:r>
      <w:proofErr w:type="gramStart"/>
      <w:r w:rsidR="004948D8" w:rsidRPr="00D92B1A">
        <w:rPr>
          <w:rFonts w:ascii="Calibri" w:hAnsi="Calibri" w:cs="Arial"/>
          <w:szCs w:val="21"/>
        </w:rPr>
        <w:t>”</w:t>
      </w:r>
      <w:proofErr w:type="gramEnd"/>
      <w:r w:rsidR="004948D8" w:rsidRPr="00D92B1A">
        <w:rPr>
          <w:rFonts w:ascii="Calibri" w:hAnsi="Calibri" w:cs="Arial" w:hint="eastAsia"/>
          <w:szCs w:val="21"/>
        </w:rPr>
        <w:t>的比例为</w:t>
      </w:r>
      <w:r w:rsidR="004948D8" w:rsidRPr="00D92B1A">
        <w:rPr>
          <w:rFonts w:ascii="Calibri" w:hAnsi="Calibri" w:cs="Arial" w:hint="eastAsia"/>
          <w:szCs w:val="21"/>
        </w:rPr>
        <w:t>5.84%;</w:t>
      </w:r>
    </w:p>
    <w:p w:rsidR="00EF1394" w:rsidRPr="00D92B1A" w:rsidRDefault="00EF1394" w:rsidP="00136377">
      <w:pPr>
        <w:widowControl w:val="0"/>
        <w:numPr>
          <w:ilvl w:val="0"/>
          <w:numId w:val="30"/>
        </w:numPr>
        <w:spacing w:beforeLines="50" w:before="120" w:afterLines="50" w:after="120" w:line="360" w:lineRule="auto"/>
        <w:jc w:val="both"/>
        <w:rPr>
          <w:rFonts w:ascii="Calibri" w:hAnsi="Calibri" w:cs="Arial"/>
          <w:szCs w:val="21"/>
        </w:rPr>
      </w:pPr>
      <w:r w:rsidRPr="00D92B1A">
        <w:rPr>
          <w:rFonts w:ascii="Calibri" w:hAnsi="Calibri" w:cs="Arial" w:hint="eastAsia"/>
          <w:b/>
          <w:szCs w:val="21"/>
        </w:rPr>
        <w:t>各专业就业率。</w:t>
      </w:r>
      <w:r w:rsidRPr="00D92B1A">
        <w:rPr>
          <w:rFonts w:ascii="Calibri" w:hAnsi="Calibri" w:cs="Arial" w:hint="eastAsia"/>
          <w:szCs w:val="21"/>
        </w:rPr>
        <w:t>本校</w:t>
      </w:r>
      <w:r w:rsidR="00D92B1A">
        <w:rPr>
          <w:rFonts w:ascii="Calibri" w:hAnsi="Calibri" w:cs="Arial"/>
          <w:szCs w:val="21"/>
        </w:rPr>
        <w:t>20</w:t>
      </w:r>
      <w:r w:rsidR="00D92B1A">
        <w:rPr>
          <w:rFonts w:ascii="Calibri" w:hAnsi="Calibri" w:cs="Arial" w:hint="eastAsia"/>
          <w:szCs w:val="21"/>
        </w:rPr>
        <w:t>17</w:t>
      </w:r>
      <w:r w:rsidRPr="00D92B1A">
        <w:rPr>
          <w:rFonts w:ascii="Calibri" w:hAnsi="Calibri" w:cs="Arial" w:hint="eastAsia"/>
          <w:szCs w:val="21"/>
        </w:rPr>
        <w:t>届</w:t>
      </w:r>
      <w:r w:rsidRPr="00D92B1A">
        <w:rPr>
          <w:rFonts w:ascii="Calibri" w:hAnsi="Calibri" w:cs="Arial" w:hint="eastAsia"/>
          <w:bCs/>
          <w:szCs w:val="21"/>
        </w:rPr>
        <w:t>毕业半年后</w:t>
      </w:r>
      <w:r w:rsidRPr="00D92B1A">
        <w:rPr>
          <w:rFonts w:ascii="Calibri" w:hAnsi="Calibri" w:cs="Arial" w:hint="eastAsia"/>
          <w:szCs w:val="21"/>
        </w:rPr>
        <w:t>就业率较高的专业是</w:t>
      </w:r>
      <w:r w:rsidR="00D92B1A">
        <w:rPr>
          <w:rFonts w:ascii="Calibri" w:hAnsi="Calibri" w:cs="Arial" w:hint="eastAsia"/>
          <w:szCs w:val="21"/>
        </w:rPr>
        <w:t>学前教育、美术教育</w:t>
      </w:r>
      <w:r w:rsidR="00136377">
        <w:rPr>
          <w:rFonts w:ascii="Calibri" w:hAnsi="Calibri" w:cs="Arial" w:hint="eastAsia"/>
          <w:szCs w:val="21"/>
        </w:rPr>
        <w:t>、物流管理、市场营销等专业均为</w:t>
      </w:r>
      <w:r w:rsidRPr="00D92B1A">
        <w:rPr>
          <w:rFonts w:ascii="Calibri" w:hAnsi="Calibri" w:cs="Arial"/>
          <w:szCs w:val="21"/>
        </w:rPr>
        <w:t>100%</w:t>
      </w:r>
      <w:r w:rsidRPr="00D92B1A">
        <w:rPr>
          <w:rFonts w:ascii="Calibri" w:hAnsi="Calibri" w:cs="Arial" w:hint="eastAsia"/>
        </w:rPr>
        <w:t>，</w:t>
      </w:r>
      <w:r w:rsidRPr="00D92B1A">
        <w:rPr>
          <w:rFonts w:ascii="Calibri" w:hAnsi="Calibri" w:cs="Arial" w:hint="eastAsia"/>
          <w:szCs w:val="21"/>
        </w:rPr>
        <w:t>就业率较低的专业是</w:t>
      </w:r>
      <w:r w:rsidR="00D92B1A">
        <w:rPr>
          <w:rFonts w:ascii="Calibri" w:hAnsi="Calibri" w:cs="Arial" w:hint="eastAsia"/>
          <w:szCs w:val="21"/>
        </w:rPr>
        <w:t>建筑工程技术</w:t>
      </w:r>
      <w:r w:rsidRPr="00D92B1A">
        <w:rPr>
          <w:rFonts w:ascii="Calibri" w:hAnsi="Calibri" w:cs="Arial" w:hint="eastAsia"/>
          <w:szCs w:val="21"/>
        </w:rPr>
        <w:t>（</w:t>
      </w:r>
      <w:r w:rsidR="00136377">
        <w:rPr>
          <w:rFonts w:ascii="Calibri" w:hAnsi="Calibri" w:cs="Arial" w:hint="eastAsia"/>
          <w:szCs w:val="21"/>
        </w:rPr>
        <w:t>84.19</w:t>
      </w:r>
      <w:r w:rsidRPr="00D92B1A">
        <w:rPr>
          <w:rFonts w:ascii="Calibri" w:hAnsi="Calibri" w:cs="Arial"/>
          <w:szCs w:val="21"/>
        </w:rPr>
        <w:t>%</w:t>
      </w:r>
      <w:r w:rsidRPr="00D92B1A">
        <w:rPr>
          <w:rFonts w:ascii="Calibri" w:hAnsi="Calibri" w:cs="Arial" w:hint="eastAsia"/>
          <w:szCs w:val="21"/>
        </w:rPr>
        <w:t>）、</w:t>
      </w:r>
      <w:r w:rsidR="00136377" w:rsidRPr="00136377">
        <w:rPr>
          <w:rFonts w:ascii="Calibri" w:hAnsi="Calibri" w:cs="Arial" w:hint="eastAsia"/>
          <w:szCs w:val="21"/>
        </w:rPr>
        <w:t>模具设计与制造</w:t>
      </w:r>
      <w:r w:rsidRPr="00D92B1A">
        <w:rPr>
          <w:rFonts w:ascii="Calibri" w:hAnsi="Calibri" w:cs="Arial" w:hint="eastAsia"/>
          <w:szCs w:val="21"/>
        </w:rPr>
        <w:t>（</w:t>
      </w:r>
      <w:r w:rsidR="00136377">
        <w:rPr>
          <w:rFonts w:ascii="Calibri" w:hAnsi="Calibri" w:cs="Arial" w:hint="eastAsia"/>
          <w:szCs w:val="21"/>
        </w:rPr>
        <w:t>85.27</w:t>
      </w:r>
      <w:r w:rsidRPr="00D92B1A">
        <w:rPr>
          <w:rFonts w:ascii="Calibri" w:hAnsi="Calibri" w:cs="Arial"/>
          <w:szCs w:val="21"/>
        </w:rPr>
        <w:t>%</w:t>
      </w:r>
      <w:r w:rsidRPr="00D92B1A">
        <w:rPr>
          <w:rFonts w:ascii="Calibri" w:hAnsi="Calibri" w:cs="Arial" w:hint="eastAsia"/>
          <w:szCs w:val="21"/>
        </w:rPr>
        <w:t>）。</w:t>
      </w:r>
    </w:p>
    <w:p w:rsidR="00EF1394" w:rsidRDefault="00EF1394" w:rsidP="00EF1394">
      <w:pPr>
        <w:widowControl w:val="0"/>
        <w:numPr>
          <w:ilvl w:val="0"/>
          <w:numId w:val="30"/>
        </w:numPr>
        <w:spacing w:beforeLines="50" w:before="120" w:afterLines="50" w:after="120" w:line="360" w:lineRule="auto"/>
        <w:jc w:val="both"/>
        <w:rPr>
          <w:rFonts w:ascii="Calibri" w:hAnsi="Calibri" w:cs="Arial"/>
          <w:szCs w:val="21"/>
        </w:rPr>
      </w:pPr>
      <w:r>
        <w:rPr>
          <w:rFonts w:ascii="Calibri" w:hAnsi="Calibri" w:cs="Arial" w:hint="eastAsia"/>
          <w:b/>
          <w:szCs w:val="21"/>
        </w:rPr>
        <w:t>月收入。</w:t>
      </w:r>
      <w:r>
        <w:rPr>
          <w:rFonts w:ascii="Calibri" w:hAnsi="Calibri" w:cs="Arial" w:hint="eastAsia"/>
        </w:rPr>
        <w:t>本校</w:t>
      </w:r>
      <w:r>
        <w:rPr>
          <w:rFonts w:ascii="Calibri" w:hAnsi="Calibri" w:cs="Arial"/>
        </w:rPr>
        <w:t>201</w:t>
      </w:r>
      <w:r w:rsidR="00CE23A4">
        <w:rPr>
          <w:rFonts w:ascii="Calibri" w:hAnsi="Calibri" w:cs="Arial" w:hint="eastAsia"/>
        </w:rPr>
        <w:t>7</w:t>
      </w:r>
      <w:r>
        <w:rPr>
          <w:rFonts w:ascii="Calibri" w:hAnsi="Calibri" w:cs="Arial" w:hint="eastAsia"/>
        </w:rPr>
        <w:t>毕业半年后的月收入为</w:t>
      </w:r>
      <w:r w:rsidR="00CE23A4">
        <w:rPr>
          <w:rFonts w:ascii="Calibri" w:hAnsi="Calibri" w:cs="Arial" w:hint="eastAsia"/>
          <w:szCs w:val="21"/>
        </w:rPr>
        <w:t>3165</w:t>
      </w:r>
      <w:r>
        <w:rPr>
          <w:rFonts w:ascii="Calibri" w:hAnsi="Calibri" w:cs="Arial" w:hint="eastAsia"/>
          <w:szCs w:val="21"/>
        </w:rPr>
        <w:t>元</w:t>
      </w:r>
      <w:r>
        <w:rPr>
          <w:rFonts w:ascii="Calibri" w:hAnsi="Calibri" w:cs="Arial" w:hint="eastAsia"/>
        </w:rPr>
        <w:t>，</w:t>
      </w:r>
      <w:r w:rsidR="00CE23A4">
        <w:rPr>
          <w:rFonts w:ascii="Calibri" w:hAnsi="Calibri" w:cs="Arial" w:hint="eastAsia"/>
          <w:szCs w:val="21"/>
        </w:rPr>
        <w:t>与</w:t>
      </w:r>
      <w:r>
        <w:rPr>
          <w:rFonts w:ascii="Calibri" w:hAnsi="Calibri" w:cs="Arial" w:hint="eastAsia"/>
          <w:szCs w:val="21"/>
        </w:rPr>
        <w:t>全国高职院校（</w:t>
      </w:r>
      <w:r>
        <w:rPr>
          <w:rFonts w:ascii="Calibri" w:hAnsi="Calibri" w:cs="Arial"/>
          <w:szCs w:val="21"/>
        </w:rPr>
        <w:t>3200</w:t>
      </w:r>
      <w:r>
        <w:rPr>
          <w:rFonts w:ascii="Calibri" w:hAnsi="Calibri" w:cs="Arial" w:hint="eastAsia"/>
          <w:szCs w:val="21"/>
        </w:rPr>
        <w:t>元）</w:t>
      </w:r>
      <w:r w:rsidR="00CE23A4">
        <w:rPr>
          <w:rFonts w:ascii="Calibri" w:hAnsi="Calibri" w:cs="Arial" w:hint="eastAsia"/>
          <w:szCs w:val="21"/>
        </w:rPr>
        <w:t>持平。</w:t>
      </w:r>
    </w:p>
    <w:p w:rsidR="00EF1394" w:rsidRDefault="00EF1394" w:rsidP="00EF1394">
      <w:pPr>
        <w:widowControl w:val="0"/>
        <w:numPr>
          <w:ilvl w:val="0"/>
          <w:numId w:val="30"/>
        </w:numPr>
        <w:spacing w:beforeLines="50" w:before="120" w:afterLines="50" w:after="120" w:line="360" w:lineRule="auto"/>
        <w:jc w:val="both"/>
        <w:rPr>
          <w:rFonts w:ascii="Calibri" w:hAnsi="Calibri" w:cs="Arial"/>
          <w:szCs w:val="21"/>
        </w:rPr>
      </w:pPr>
      <w:r>
        <w:rPr>
          <w:rFonts w:ascii="Calibri" w:hAnsi="Calibri" w:cs="Arial" w:hint="eastAsia"/>
          <w:b/>
          <w:szCs w:val="21"/>
        </w:rPr>
        <w:t>月收入区间。</w:t>
      </w:r>
      <w:r>
        <w:rPr>
          <w:rFonts w:ascii="Calibri" w:hAnsi="Calibri" w:cs="Arial" w:hint="eastAsia"/>
        </w:rPr>
        <w:t>本校</w:t>
      </w:r>
      <w:r>
        <w:rPr>
          <w:rFonts w:ascii="Calibri" w:hAnsi="Calibri" w:cs="Arial"/>
        </w:rPr>
        <w:t>201</w:t>
      </w:r>
      <w:r w:rsidR="00561F03">
        <w:rPr>
          <w:rFonts w:ascii="Calibri" w:hAnsi="Calibri" w:cs="Arial" w:hint="eastAsia"/>
        </w:rPr>
        <w:t>7</w:t>
      </w:r>
      <w:r>
        <w:rPr>
          <w:rFonts w:ascii="Calibri" w:hAnsi="Calibri" w:cs="Arial" w:hint="eastAsia"/>
        </w:rPr>
        <w:t>届有</w:t>
      </w:r>
      <w:r w:rsidR="00561F03">
        <w:rPr>
          <w:rFonts w:ascii="Calibri" w:hAnsi="Calibri" w:cs="Arial" w:hint="eastAsia"/>
          <w:szCs w:val="21"/>
        </w:rPr>
        <w:t>45.16</w:t>
      </w:r>
      <w:r>
        <w:rPr>
          <w:rFonts w:ascii="Calibri" w:hAnsi="Calibri" w:cs="Arial"/>
          <w:szCs w:val="21"/>
        </w:rPr>
        <w:t>%</w:t>
      </w:r>
      <w:r>
        <w:rPr>
          <w:rFonts w:ascii="Calibri" w:hAnsi="Calibri" w:cs="Arial" w:hint="eastAsia"/>
        </w:rPr>
        <w:t>的毕业生半年后月收入集中在</w:t>
      </w:r>
      <w:r>
        <w:rPr>
          <w:rFonts w:ascii="Calibri" w:hAnsi="Calibri" w:cs="Arial"/>
          <w:szCs w:val="21"/>
        </w:rPr>
        <w:t>2</w:t>
      </w:r>
      <w:r w:rsidR="00561F03">
        <w:rPr>
          <w:rFonts w:ascii="Calibri" w:hAnsi="Calibri" w:cs="Arial" w:hint="eastAsia"/>
          <w:szCs w:val="21"/>
        </w:rPr>
        <w:t>00</w:t>
      </w:r>
      <w:r>
        <w:rPr>
          <w:rFonts w:ascii="Calibri" w:hAnsi="Calibri" w:cs="Arial"/>
          <w:szCs w:val="21"/>
        </w:rPr>
        <w:t>1-3000</w:t>
      </w:r>
      <w:r>
        <w:rPr>
          <w:rFonts w:ascii="Calibri" w:hAnsi="Calibri" w:cs="Arial" w:hint="eastAsia"/>
          <w:szCs w:val="21"/>
        </w:rPr>
        <w:t>元</w:t>
      </w:r>
      <w:r>
        <w:rPr>
          <w:rFonts w:ascii="Calibri" w:hAnsi="Calibri" w:cs="Arial" w:hint="eastAsia"/>
        </w:rPr>
        <w:t>区间段，有</w:t>
      </w:r>
      <w:r w:rsidR="00561F03">
        <w:rPr>
          <w:rFonts w:ascii="Calibri" w:hAnsi="Calibri" w:cs="Arial" w:hint="eastAsia"/>
          <w:szCs w:val="21"/>
        </w:rPr>
        <w:t>20.13</w:t>
      </w:r>
      <w:r>
        <w:rPr>
          <w:rFonts w:ascii="Calibri" w:hAnsi="Calibri" w:cs="Arial"/>
          <w:szCs w:val="21"/>
        </w:rPr>
        <w:t>%</w:t>
      </w:r>
      <w:r>
        <w:rPr>
          <w:rFonts w:ascii="Calibri" w:hAnsi="Calibri" w:cs="Arial" w:hint="eastAsia"/>
        </w:rPr>
        <w:t>的毕业生半年后月收入集中在</w:t>
      </w:r>
      <w:r w:rsidR="00561F03">
        <w:rPr>
          <w:rFonts w:ascii="Calibri" w:hAnsi="Calibri" w:cs="Arial" w:hint="eastAsia"/>
          <w:szCs w:val="21"/>
        </w:rPr>
        <w:t>3001-4000</w:t>
      </w:r>
      <w:r>
        <w:rPr>
          <w:rFonts w:ascii="Calibri" w:hAnsi="Calibri" w:cs="Arial" w:hint="eastAsia"/>
          <w:szCs w:val="21"/>
        </w:rPr>
        <w:t>元</w:t>
      </w:r>
      <w:r>
        <w:rPr>
          <w:rFonts w:ascii="Calibri" w:hAnsi="Calibri" w:cs="Arial" w:hint="eastAsia"/>
        </w:rPr>
        <w:t>区间段。</w:t>
      </w:r>
    </w:p>
    <w:p w:rsidR="00EF1394" w:rsidRDefault="00EF1394" w:rsidP="00EF1394">
      <w:pPr>
        <w:widowControl w:val="0"/>
        <w:numPr>
          <w:ilvl w:val="0"/>
          <w:numId w:val="30"/>
        </w:numPr>
        <w:spacing w:beforeLines="50" w:before="120" w:afterLines="50" w:after="120" w:line="360" w:lineRule="auto"/>
        <w:jc w:val="both"/>
        <w:rPr>
          <w:rFonts w:ascii="Calibri" w:hAnsi="Calibri" w:cs="Arial"/>
          <w:szCs w:val="21"/>
        </w:rPr>
      </w:pPr>
      <w:r>
        <w:rPr>
          <w:rFonts w:ascii="Calibri" w:hAnsi="Calibri" w:cs="Arial" w:hint="eastAsia"/>
          <w:b/>
          <w:szCs w:val="21"/>
        </w:rPr>
        <w:t>各专业月收入。</w:t>
      </w:r>
      <w:r>
        <w:rPr>
          <w:rFonts w:ascii="Calibri" w:hAnsi="Calibri" w:cs="Arial" w:hint="eastAsia"/>
        </w:rPr>
        <w:t>本校</w:t>
      </w:r>
      <w:r>
        <w:rPr>
          <w:rFonts w:ascii="Calibri" w:hAnsi="Calibri" w:cs="Arial"/>
        </w:rPr>
        <w:t>201</w:t>
      </w:r>
      <w:r w:rsidR="00EE1DE2">
        <w:rPr>
          <w:rFonts w:ascii="Calibri" w:hAnsi="Calibri" w:cs="Arial" w:hint="eastAsia"/>
        </w:rPr>
        <w:t>7</w:t>
      </w:r>
      <w:r>
        <w:rPr>
          <w:rFonts w:ascii="Calibri" w:hAnsi="Calibri" w:cs="Arial" w:hint="eastAsia"/>
        </w:rPr>
        <w:t>届毕业半年后月收入较高的专业是</w:t>
      </w:r>
      <w:r w:rsidR="00EE1DE2">
        <w:rPr>
          <w:rFonts w:ascii="Calibri" w:hAnsi="Calibri" w:cs="Arial" w:hint="eastAsia"/>
          <w:szCs w:val="21"/>
        </w:rPr>
        <w:t>模具设计与制造</w:t>
      </w:r>
      <w:r>
        <w:rPr>
          <w:rFonts w:ascii="Calibri" w:hAnsi="Calibri" w:cs="Arial" w:hint="eastAsia"/>
          <w:szCs w:val="21"/>
        </w:rPr>
        <w:t>（</w:t>
      </w:r>
      <w:r w:rsidR="00EE1DE2">
        <w:rPr>
          <w:rFonts w:ascii="Calibri" w:hAnsi="Calibri" w:cs="Arial" w:hint="eastAsia"/>
          <w:szCs w:val="21"/>
        </w:rPr>
        <w:t>4525</w:t>
      </w:r>
      <w:r>
        <w:rPr>
          <w:rFonts w:ascii="Calibri" w:hAnsi="Calibri" w:cs="Arial" w:hint="eastAsia"/>
          <w:szCs w:val="21"/>
        </w:rPr>
        <w:t>元）、</w:t>
      </w:r>
      <w:r w:rsidR="00EE1DE2">
        <w:rPr>
          <w:rFonts w:ascii="Calibri" w:hAnsi="Calibri" w:cs="Arial" w:hint="eastAsia"/>
          <w:szCs w:val="21"/>
        </w:rPr>
        <w:t>环境艺术设计</w:t>
      </w:r>
      <w:r>
        <w:rPr>
          <w:rFonts w:ascii="Calibri" w:hAnsi="Calibri" w:cs="Arial" w:hint="eastAsia"/>
          <w:szCs w:val="21"/>
        </w:rPr>
        <w:t>（</w:t>
      </w:r>
      <w:r w:rsidR="00EE1DE2">
        <w:rPr>
          <w:rFonts w:ascii="Calibri" w:hAnsi="Calibri" w:cs="Arial" w:hint="eastAsia"/>
          <w:szCs w:val="21"/>
        </w:rPr>
        <w:t>4500</w:t>
      </w:r>
      <w:r>
        <w:rPr>
          <w:rFonts w:ascii="Calibri" w:hAnsi="Calibri" w:cs="Arial" w:hint="eastAsia"/>
          <w:szCs w:val="21"/>
        </w:rPr>
        <w:t>元）、</w:t>
      </w:r>
      <w:r w:rsidR="00EE1DE2">
        <w:rPr>
          <w:rFonts w:ascii="Calibri" w:hAnsi="Calibri" w:cs="Arial" w:hint="eastAsia"/>
          <w:szCs w:val="21"/>
        </w:rPr>
        <w:t>市场营销</w:t>
      </w:r>
      <w:r>
        <w:rPr>
          <w:rFonts w:ascii="Calibri" w:hAnsi="Calibri" w:cs="Arial" w:hint="eastAsia"/>
          <w:szCs w:val="21"/>
        </w:rPr>
        <w:t>（</w:t>
      </w:r>
      <w:r w:rsidR="00EE1DE2">
        <w:rPr>
          <w:rFonts w:ascii="Calibri" w:hAnsi="Calibri" w:cs="Arial" w:hint="eastAsia"/>
          <w:szCs w:val="21"/>
        </w:rPr>
        <w:t>4500</w:t>
      </w:r>
      <w:r>
        <w:rPr>
          <w:rFonts w:ascii="Calibri" w:hAnsi="Calibri" w:cs="Arial" w:hint="eastAsia"/>
          <w:szCs w:val="21"/>
        </w:rPr>
        <w:t>元）</w:t>
      </w:r>
      <w:r>
        <w:rPr>
          <w:rFonts w:ascii="Calibri" w:hAnsi="Calibri" w:cs="Arial" w:hint="eastAsia"/>
        </w:rPr>
        <w:t>，毕业半年后月收入较低的专业是</w:t>
      </w:r>
      <w:r w:rsidR="00EE1DE2">
        <w:rPr>
          <w:rFonts w:ascii="Calibri" w:hAnsi="Calibri" w:cs="Arial" w:hint="eastAsia"/>
          <w:szCs w:val="21"/>
        </w:rPr>
        <w:t>助产</w:t>
      </w:r>
      <w:r>
        <w:rPr>
          <w:rFonts w:ascii="Calibri" w:hAnsi="Calibri" w:cs="Arial" w:hint="eastAsia"/>
          <w:szCs w:val="21"/>
        </w:rPr>
        <w:t>（</w:t>
      </w:r>
      <w:r>
        <w:rPr>
          <w:rFonts w:ascii="Calibri" w:hAnsi="Calibri" w:cs="Arial"/>
          <w:szCs w:val="21"/>
        </w:rPr>
        <w:t>24</w:t>
      </w:r>
      <w:r w:rsidR="00EE1DE2">
        <w:rPr>
          <w:rFonts w:ascii="Calibri" w:hAnsi="Calibri" w:cs="Arial" w:hint="eastAsia"/>
          <w:szCs w:val="21"/>
        </w:rPr>
        <w:t>60</w:t>
      </w:r>
      <w:r>
        <w:rPr>
          <w:rFonts w:ascii="Calibri" w:hAnsi="Calibri" w:cs="Arial" w:hint="eastAsia"/>
          <w:szCs w:val="21"/>
        </w:rPr>
        <w:t>元）、</w:t>
      </w:r>
      <w:r w:rsidR="00EE1DE2">
        <w:rPr>
          <w:rFonts w:ascii="Calibri" w:hAnsi="Calibri" w:cs="Arial" w:hint="eastAsia"/>
          <w:szCs w:val="21"/>
        </w:rPr>
        <w:t>美术教育</w:t>
      </w:r>
      <w:r>
        <w:rPr>
          <w:rFonts w:ascii="Calibri" w:hAnsi="Calibri" w:cs="Arial" w:hint="eastAsia"/>
          <w:szCs w:val="21"/>
        </w:rPr>
        <w:t>（</w:t>
      </w:r>
      <w:r>
        <w:rPr>
          <w:rFonts w:ascii="Calibri" w:hAnsi="Calibri" w:cs="Arial"/>
          <w:szCs w:val="21"/>
        </w:rPr>
        <w:t>2</w:t>
      </w:r>
      <w:r w:rsidR="00EE1DE2">
        <w:rPr>
          <w:rFonts w:ascii="Calibri" w:hAnsi="Calibri" w:cs="Arial" w:hint="eastAsia"/>
          <w:szCs w:val="21"/>
        </w:rPr>
        <w:t>733</w:t>
      </w:r>
      <w:r w:rsidR="007A0CA6">
        <w:rPr>
          <w:rFonts w:ascii="Calibri" w:hAnsi="Calibri" w:cs="Arial" w:hint="eastAsia"/>
          <w:szCs w:val="21"/>
        </w:rPr>
        <w:t>元）</w:t>
      </w:r>
      <w:r>
        <w:rPr>
          <w:rFonts w:ascii="Calibri" w:hAnsi="Calibri" w:cs="Arial" w:hint="eastAsia"/>
        </w:rPr>
        <w:t>。</w:t>
      </w:r>
    </w:p>
    <w:p w:rsidR="00EF1394" w:rsidRDefault="00EF1394" w:rsidP="00EF1394">
      <w:pPr>
        <w:widowControl w:val="0"/>
        <w:numPr>
          <w:ilvl w:val="0"/>
          <w:numId w:val="30"/>
        </w:numPr>
        <w:spacing w:beforeLines="50" w:before="120" w:afterLines="50" w:after="120" w:line="360" w:lineRule="auto"/>
        <w:jc w:val="both"/>
        <w:rPr>
          <w:rFonts w:ascii="Calibri" w:hAnsi="Calibri" w:cs="Arial"/>
          <w:szCs w:val="21"/>
        </w:rPr>
      </w:pPr>
      <w:r>
        <w:rPr>
          <w:rFonts w:ascii="Calibri" w:hAnsi="Calibri" w:cs="Arial" w:hint="eastAsia"/>
          <w:b/>
          <w:szCs w:val="21"/>
        </w:rPr>
        <w:t>专业相关度。</w:t>
      </w:r>
      <w:r>
        <w:rPr>
          <w:rFonts w:ascii="Calibri" w:hAnsi="Calibri" w:cs="Arial" w:hint="eastAsia"/>
        </w:rPr>
        <w:t>本校</w:t>
      </w:r>
      <w:r>
        <w:rPr>
          <w:rFonts w:ascii="Calibri" w:hAnsi="Calibri" w:cs="Arial"/>
        </w:rPr>
        <w:t>201</w:t>
      </w:r>
      <w:r w:rsidR="00D14E6D">
        <w:rPr>
          <w:rFonts w:ascii="Calibri" w:hAnsi="Calibri" w:cs="Arial" w:hint="eastAsia"/>
        </w:rPr>
        <w:t>7</w:t>
      </w:r>
      <w:r>
        <w:rPr>
          <w:rFonts w:ascii="Calibri" w:hAnsi="Calibri" w:cs="Arial" w:hint="eastAsia"/>
        </w:rPr>
        <w:t>届毕业生的工作与专业相关度</w:t>
      </w:r>
      <w:r>
        <w:rPr>
          <w:rStyle w:val="af9"/>
          <w:rFonts w:ascii="Calibri" w:hAnsi="Calibri" w:cs="Arial"/>
        </w:rPr>
        <w:footnoteReference w:id="1"/>
      </w:r>
      <w:r>
        <w:rPr>
          <w:rFonts w:ascii="Calibri" w:hAnsi="Calibri" w:cs="Arial" w:hint="eastAsia"/>
        </w:rPr>
        <w:t>为</w:t>
      </w:r>
      <w:r w:rsidR="00D14E6D">
        <w:rPr>
          <w:rFonts w:ascii="Calibri" w:hAnsi="Calibri" w:cs="Arial" w:hint="eastAsia"/>
          <w:szCs w:val="21"/>
        </w:rPr>
        <w:t>83.9</w:t>
      </w:r>
      <w:r>
        <w:rPr>
          <w:rFonts w:ascii="Calibri" w:hAnsi="Calibri" w:cs="Arial"/>
          <w:szCs w:val="21"/>
        </w:rPr>
        <w:t>%</w:t>
      </w:r>
      <w:r>
        <w:rPr>
          <w:rFonts w:ascii="Calibri" w:hAnsi="Calibri" w:cs="Arial" w:hint="eastAsia"/>
        </w:rPr>
        <w:t>，</w:t>
      </w:r>
      <w:r>
        <w:rPr>
          <w:rFonts w:ascii="Calibri" w:hAnsi="Calibri" w:cs="Arial" w:hint="eastAsia"/>
          <w:szCs w:val="21"/>
        </w:rPr>
        <w:t>比全国高职院校（</w:t>
      </w:r>
      <w:r>
        <w:rPr>
          <w:rFonts w:ascii="Calibri" w:hAnsi="Calibri" w:cs="Arial"/>
          <w:szCs w:val="21"/>
        </w:rPr>
        <w:t>62%</w:t>
      </w:r>
      <w:r>
        <w:rPr>
          <w:rFonts w:ascii="Calibri" w:hAnsi="Calibri" w:cs="Arial" w:hint="eastAsia"/>
          <w:szCs w:val="21"/>
        </w:rPr>
        <w:t>）高</w:t>
      </w:r>
      <w:r w:rsidR="00D14E6D">
        <w:rPr>
          <w:rFonts w:ascii="Calibri" w:hAnsi="Calibri" w:cs="Arial" w:hint="eastAsia"/>
          <w:szCs w:val="21"/>
        </w:rPr>
        <w:t>二十</w:t>
      </w:r>
      <w:r>
        <w:rPr>
          <w:rFonts w:ascii="Calibri" w:hAnsi="Calibri" w:cs="Arial" w:hint="eastAsia"/>
          <w:szCs w:val="21"/>
        </w:rPr>
        <w:t>个百分点</w:t>
      </w:r>
      <w:r>
        <w:rPr>
          <w:rFonts w:ascii="Calibri" w:hAnsi="Calibri" w:cs="Arial" w:hint="eastAsia"/>
        </w:rPr>
        <w:t>。毕业生选择专业无关工作的最主要原因是</w:t>
      </w:r>
      <w:r>
        <w:rPr>
          <w:rFonts w:ascii="Calibri" w:hAnsi="Calibri" w:cs="Arial" w:hint="eastAsia"/>
          <w:szCs w:val="21"/>
        </w:rPr>
        <w:t>“专业工作不符合自己的职业期待”</w:t>
      </w:r>
      <w:r w:rsidR="00D14E6D">
        <w:rPr>
          <w:rFonts w:ascii="Calibri" w:hAnsi="Calibri" w:cs="Arial" w:hint="eastAsia"/>
          <w:szCs w:val="21"/>
        </w:rPr>
        <w:t>（</w:t>
      </w:r>
      <w:r w:rsidR="00D14E6D">
        <w:rPr>
          <w:rFonts w:ascii="Calibri" w:hAnsi="Calibri" w:cs="Arial" w:hint="eastAsia"/>
          <w:szCs w:val="21"/>
        </w:rPr>
        <w:t>24.35%</w:t>
      </w:r>
      <w:r w:rsidR="00D14E6D">
        <w:rPr>
          <w:rFonts w:ascii="Calibri" w:hAnsi="Calibri" w:cs="Arial" w:hint="eastAsia"/>
          <w:szCs w:val="21"/>
        </w:rPr>
        <w:t>）</w:t>
      </w:r>
      <w:r>
        <w:rPr>
          <w:rFonts w:ascii="Calibri" w:hAnsi="Calibri" w:cs="Arial" w:hint="eastAsia"/>
          <w:szCs w:val="21"/>
        </w:rPr>
        <w:t>、“迫于现实先就业再择业”（</w:t>
      </w:r>
      <w:r w:rsidR="00D14E6D">
        <w:rPr>
          <w:rFonts w:ascii="Calibri" w:hAnsi="Calibri" w:cs="Arial" w:hint="eastAsia"/>
          <w:szCs w:val="21"/>
        </w:rPr>
        <w:t>36.15</w:t>
      </w:r>
      <w:r>
        <w:rPr>
          <w:rFonts w:ascii="Calibri" w:hAnsi="Calibri" w:cs="Arial"/>
          <w:szCs w:val="21"/>
        </w:rPr>
        <w:t>%</w:t>
      </w:r>
      <w:r>
        <w:rPr>
          <w:rFonts w:ascii="Calibri" w:hAnsi="Calibri" w:cs="Arial" w:hint="eastAsia"/>
          <w:szCs w:val="21"/>
        </w:rPr>
        <w:t>）</w:t>
      </w:r>
      <w:r>
        <w:rPr>
          <w:rFonts w:ascii="Calibri" w:hAnsi="Calibri" w:cs="Arial" w:hint="eastAsia"/>
        </w:rPr>
        <w:t>。</w:t>
      </w:r>
    </w:p>
    <w:p w:rsidR="00055E48" w:rsidRPr="00D3141E" w:rsidRDefault="00055E48" w:rsidP="00055E48">
      <w:pPr>
        <w:widowControl w:val="0"/>
        <w:numPr>
          <w:ilvl w:val="0"/>
          <w:numId w:val="30"/>
        </w:numPr>
        <w:spacing w:beforeLines="50" w:before="120" w:afterLines="50" w:after="120" w:line="360" w:lineRule="auto"/>
        <w:jc w:val="both"/>
        <w:rPr>
          <w:rFonts w:ascii="Calibri" w:hAnsi="Calibri" w:cs="Arial"/>
          <w:color w:val="000000" w:themeColor="text1"/>
          <w:szCs w:val="21"/>
        </w:rPr>
      </w:pPr>
      <w:r>
        <w:rPr>
          <w:rFonts w:ascii="Calibri" w:hAnsi="Calibri" w:cs="Arial" w:hint="eastAsia"/>
          <w:b/>
          <w:szCs w:val="21"/>
        </w:rPr>
        <w:t>各专业相关度。</w:t>
      </w:r>
      <w:r w:rsidRPr="00D3141E">
        <w:rPr>
          <w:rFonts w:ascii="Calibri" w:hAnsi="Calibri" w:cs="Arial" w:hint="eastAsia"/>
          <w:color w:val="000000" w:themeColor="text1"/>
        </w:rPr>
        <w:t>本校</w:t>
      </w:r>
      <w:r w:rsidRPr="00D3141E">
        <w:rPr>
          <w:rFonts w:ascii="Calibri" w:hAnsi="Calibri" w:cs="Arial"/>
          <w:color w:val="000000" w:themeColor="text1"/>
        </w:rPr>
        <w:t>201</w:t>
      </w:r>
      <w:r w:rsidR="00D3141E" w:rsidRPr="00D3141E">
        <w:rPr>
          <w:rFonts w:ascii="Calibri" w:hAnsi="Calibri" w:cs="Arial" w:hint="eastAsia"/>
          <w:color w:val="000000" w:themeColor="text1"/>
        </w:rPr>
        <w:t>7</w:t>
      </w:r>
      <w:r w:rsidRPr="00D3141E">
        <w:rPr>
          <w:rFonts w:ascii="Calibri" w:hAnsi="Calibri" w:cs="Arial" w:hint="eastAsia"/>
          <w:color w:val="000000" w:themeColor="text1"/>
        </w:rPr>
        <w:t>届工作与专业相关度较高的专业</w:t>
      </w:r>
      <w:r w:rsidR="00D3141E" w:rsidRPr="00D3141E">
        <w:rPr>
          <w:rFonts w:hint="eastAsia"/>
          <w:color w:val="000000" w:themeColor="text1"/>
        </w:rPr>
        <w:t>英语教育（</w:t>
      </w:r>
      <w:r w:rsidR="00D3141E" w:rsidRPr="00D3141E">
        <w:rPr>
          <w:color w:val="000000" w:themeColor="text1"/>
        </w:rPr>
        <w:t>93.75%</w:t>
      </w:r>
      <w:r w:rsidR="00D3141E" w:rsidRPr="00D3141E">
        <w:rPr>
          <w:rFonts w:hint="eastAsia"/>
          <w:color w:val="000000" w:themeColor="text1"/>
        </w:rPr>
        <w:t>）、护理（</w:t>
      </w:r>
      <w:r w:rsidR="00D3141E" w:rsidRPr="00D3141E">
        <w:rPr>
          <w:color w:val="000000" w:themeColor="text1"/>
        </w:rPr>
        <w:t>93.69%</w:t>
      </w:r>
      <w:r w:rsidR="00D3141E" w:rsidRPr="00D3141E">
        <w:rPr>
          <w:rFonts w:hint="eastAsia"/>
          <w:color w:val="000000" w:themeColor="text1"/>
        </w:rPr>
        <w:t>）、医学影像技术（</w:t>
      </w:r>
      <w:r w:rsidR="00D3141E" w:rsidRPr="00D3141E">
        <w:rPr>
          <w:color w:val="000000" w:themeColor="text1"/>
        </w:rPr>
        <w:t>93.62%</w:t>
      </w:r>
      <w:r w:rsidR="00D3141E" w:rsidRPr="00D3141E">
        <w:rPr>
          <w:rFonts w:hint="eastAsia"/>
          <w:color w:val="000000" w:themeColor="text1"/>
        </w:rPr>
        <w:t>）、医学检验技术（</w:t>
      </w:r>
      <w:r w:rsidR="00D3141E" w:rsidRPr="00D3141E">
        <w:rPr>
          <w:color w:val="000000" w:themeColor="text1"/>
        </w:rPr>
        <w:t>92.27</w:t>
      </w:r>
      <w:r w:rsidR="00D3141E" w:rsidRPr="00D3141E">
        <w:rPr>
          <w:rFonts w:hint="eastAsia"/>
          <w:color w:val="000000" w:themeColor="text1"/>
        </w:rPr>
        <w:t>）、临床医学（</w:t>
      </w:r>
      <w:r w:rsidR="00D3141E" w:rsidRPr="00D3141E">
        <w:rPr>
          <w:color w:val="000000" w:themeColor="text1"/>
        </w:rPr>
        <w:t>90.82%</w:t>
      </w:r>
      <w:r w:rsidR="00D3141E">
        <w:rPr>
          <w:rFonts w:hint="eastAsia"/>
          <w:color w:val="000000" w:themeColor="text1"/>
        </w:rPr>
        <w:t>）</w:t>
      </w:r>
      <w:r w:rsidR="00D3141E">
        <w:rPr>
          <w:rFonts w:ascii="Calibri" w:hAnsi="Calibri" w:cs="Arial" w:hint="eastAsia"/>
          <w:color w:val="000000" w:themeColor="text1"/>
        </w:rPr>
        <w:t>;</w:t>
      </w:r>
      <w:r w:rsidRPr="00D3141E">
        <w:rPr>
          <w:rFonts w:ascii="Calibri" w:hAnsi="Calibri" w:cs="Arial" w:hint="eastAsia"/>
          <w:color w:val="000000" w:themeColor="text1"/>
        </w:rPr>
        <w:t>工作与专业相关度较低的专业是</w:t>
      </w:r>
      <w:r w:rsidR="00D3141E" w:rsidRPr="00D3141E">
        <w:rPr>
          <w:rFonts w:hint="eastAsia"/>
          <w:color w:val="000000" w:themeColor="text1"/>
        </w:rPr>
        <w:t>汽车运用与维修（</w:t>
      </w:r>
      <w:r w:rsidR="00D3141E" w:rsidRPr="00D3141E">
        <w:rPr>
          <w:color w:val="000000" w:themeColor="text1"/>
        </w:rPr>
        <w:t>33.33%</w:t>
      </w:r>
      <w:r w:rsidR="00D3141E" w:rsidRPr="00D3141E">
        <w:rPr>
          <w:rFonts w:hint="eastAsia"/>
          <w:color w:val="000000" w:themeColor="text1"/>
        </w:rPr>
        <w:t>）、模具设计与制造（</w:t>
      </w:r>
      <w:r w:rsidR="00D3141E" w:rsidRPr="00D3141E">
        <w:rPr>
          <w:color w:val="000000" w:themeColor="text1"/>
        </w:rPr>
        <w:t>46.88%</w:t>
      </w:r>
      <w:r w:rsidR="00D3141E" w:rsidRPr="00D3141E">
        <w:rPr>
          <w:rFonts w:hint="eastAsia"/>
          <w:color w:val="000000" w:themeColor="text1"/>
        </w:rPr>
        <w:t>）</w:t>
      </w:r>
      <w:r w:rsidRPr="00D3141E">
        <w:rPr>
          <w:rFonts w:ascii="Calibri" w:hAnsi="Calibri" w:cs="Arial" w:hint="eastAsia"/>
          <w:color w:val="000000" w:themeColor="text1"/>
        </w:rPr>
        <w:t>。</w:t>
      </w:r>
    </w:p>
    <w:p w:rsidR="00055E48" w:rsidRDefault="00055E48" w:rsidP="00055E48">
      <w:pPr>
        <w:widowControl w:val="0"/>
        <w:numPr>
          <w:ilvl w:val="0"/>
          <w:numId w:val="30"/>
        </w:numPr>
        <w:spacing w:beforeLines="50" w:before="120" w:afterLines="50" w:after="120" w:line="360" w:lineRule="auto"/>
        <w:jc w:val="both"/>
        <w:rPr>
          <w:rFonts w:ascii="Calibri" w:hAnsi="Calibri" w:cs="Arial"/>
          <w:szCs w:val="21"/>
        </w:rPr>
      </w:pPr>
      <w:r>
        <w:rPr>
          <w:rFonts w:ascii="Calibri" w:hAnsi="Calibri" w:cs="Arial" w:hint="eastAsia"/>
          <w:b/>
          <w:szCs w:val="21"/>
        </w:rPr>
        <w:t>职业吻合度。</w:t>
      </w:r>
      <w:r>
        <w:rPr>
          <w:rFonts w:ascii="Calibri" w:hAnsi="Calibri" w:cs="Arial" w:hint="eastAsia"/>
          <w:szCs w:val="21"/>
        </w:rPr>
        <w:t>本校</w:t>
      </w:r>
      <w:r w:rsidR="008D2764">
        <w:rPr>
          <w:rFonts w:ascii="Calibri" w:hAnsi="Calibri" w:cs="Arial"/>
          <w:szCs w:val="21"/>
        </w:rPr>
        <w:t>201</w:t>
      </w:r>
      <w:r w:rsidR="008D2764">
        <w:rPr>
          <w:rFonts w:ascii="Calibri" w:hAnsi="Calibri" w:cs="Arial" w:hint="eastAsia"/>
          <w:szCs w:val="21"/>
        </w:rPr>
        <w:t>7</w:t>
      </w:r>
      <w:r>
        <w:rPr>
          <w:rFonts w:ascii="Calibri" w:hAnsi="Calibri" w:cs="Arial" w:hint="eastAsia"/>
          <w:szCs w:val="21"/>
        </w:rPr>
        <w:t>届毕业生的工作与职业期待吻合度为</w:t>
      </w:r>
      <w:r>
        <w:rPr>
          <w:rFonts w:ascii="Calibri" w:hAnsi="Calibri" w:cs="Arial"/>
          <w:szCs w:val="21"/>
        </w:rPr>
        <w:t>4</w:t>
      </w:r>
      <w:r w:rsidR="008D2764">
        <w:rPr>
          <w:rFonts w:ascii="Calibri" w:hAnsi="Calibri" w:cs="Arial" w:hint="eastAsia"/>
          <w:szCs w:val="21"/>
        </w:rPr>
        <w:t>9.56</w:t>
      </w:r>
      <w:r>
        <w:rPr>
          <w:rFonts w:ascii="Calibri" w:hAnsi="Calibri" w:cs="Arial"/>
          <w:szCs w:val="21"/>
        </w:rPr>
        <w:t>%</w:t>
      </w:r>
      <w:r w:rsidR="008D2764">
        <w:rPr>
          <w:rFonts w:ascii="Calibri" w:hAnsi="Calibri" w:cs="Arial" w:hint="eastAsia"/>
          <w:szCs w:val="21"/>
        </w:rPr>
        <w:t>，比</w:t>
      </w:r>
      <w:r>
        <w:rPr>
          <w:rFonts w:ascii="Calibri" w:hAnsi="Calibri" w:cs="Arial" w:hint="eastAsia"/>
          <w:szCs w:val="21"/>
        </w:rPr>
        <w:t>全国高职院校（</w:t>
      </w:r>
      <w:r>
        <w:rPr>
          <w:rFonts w:ascii="Calibri" w:hAnsi="Calibri" w:cs="Arial"/>
          <w:szCs w:val="21"/>
        </w:rPr>
        <w:t>43%</w:t>
      </w:r>
      <w:r>
        <w:rPr>
          <w:rFonts w:ascii="Calibri" w:hAnsi="Calibri" w:cs="Arial" w:hint="eastAsia"/>
          <w:szCs w:val="21"/>
        </w:rPr>
        <w:t>）</w:t>
      </w:r>
      <w:r w:rsidR="008D2764">
        <w:rPr>
          <w:rFonts w:ascii="Calibri" w:hAnsi="Calibri" w:cs="Arial" w:hint="eastAsia"/>
          <w:szCs w:val="21"/>
        </w:rPr>
        <w:t>高六个百分点</w:t>
      </w:r>
      <w:r>
        <w:rPr>
          <w:rFonts w:ascii="Calibri" w:hAnsi="Calibri" w:cs="Arial" w:hint="eastAsia"/>
          <w:szCs w:val="21"/>
        </w:rPr>
        <w:t>。</w:t>
      </w:r>
      <w:r>
        <w:rPr>
          <w:rFonts w:ascii="Calibri" w:hAnsi="Calibri" w:cs="Arial" w:hint="eastAsia"/>
        </w:rPr>
        <w:t>认为目前工作与职业期待不吻合的毕业生中，有</w:t>
      </w:r>
      <w:r>
        <w:rPr>
          <w:rFonts w:ascii="Calibri" w:hAnsi="Calibri" w:cs="Arial"/>
          <w:szCs w:val="21"/>
        </w:rPr>
        <w:t>4</w:t>
      </w:r>
      <w:r w:rsidR="00AF1316">
        <w:rPr>
          <w:rFonts w:ascii="Calibri" w:hAnsi="Calibri" w:cs="Arial" w:hint="eastAsia"/>
          <w:szCs w:val="21"/>
        </w:rPr>
        <w:t>6.5</w:t>
      </w:r>
      <w:r>
        <w:rPr>
          <w:rFonts w:ascii="Calibri" w:hAnsi="Calibri" w:cs="Arial"/>
          <w:szCs w:val="21"/>
        </w:rPr>
        <w:t>%</w:t>
      </w:r>
      <w:r>
        <w:rPr>
          <w:rFonts w:ascii="Calibri" w:hAnsi="Calibri" w:cs="Arial" w:hint="eastAsia"/>
        </w:rPr>
        <w:t>的人是因为“</w:t>
      </w:r>
      <w:r>
        <w:rPr>
          <w:rFonts w:ascii="Calibri" w:hAnsi="Calibri" w:cs="Arial" w:hint="eastAsia"/>
          <w:szCs w:val="21"/>
        </w:rPr>
        <w:t>不符合我的职业发展规划”</w:t>
      </w:r>
      <w:r>
        <w:rPr>
          <w:rFonts w:ascii="Calibri" w:hAnsi="Calibri" w:cs="Arial" w:hint="eastAsia"/>
        </w:rPr>
        <w:t>，有</w:t>
      </w:r>
      <w:r>
        <w:rPr>
          <w:rFonts w:ascii="Calibri" w:hAnsi="Calibri" w:cs="Arial"/>
          <w:szCs w:val="21"/>
        </w:rPr>
        <w:t>2</w:t>
      </w:r>
      <w:r w:rsidR="00AF1316">
        <w:rPr>
          <w:rFonts w:ascii="Calibri" w:hAnsi="Calibri" w:cs="Arial" w:hint="eastAsia"/>
          <w:szCs w:val="21"/>
        </w:rPr>
        <w:t>4.4</w:t>
      </w:r>
      <w:r>
        <w:rPr>
          <w:rFonts w:ascii="Calibri" w:hAnsi="Calibri" w:cs="Arial"/>
          <w:szCs w:val="21"/>
        </w:rPr>
        <w:t>%</w:t>
      </w:r>
      <w:r>
        <w:rPr>
          <w:rFonts w:ascii="Calibri" w:hAnsi="Calibri" w:cs="Arial" w:hint="eastAsia"/>
        </w:rPr>
        <w:t>的人是因为“</w:t>
      </w:r>
      <w:r>
        <w:rPr>
          <w:rFonts w:ascii="Calibri" w:hAnsi="Calibri" w:cs="Arial" w:hint="eastAsia"/>
          <w:szCs w:val="21"/>
        </w:rPr>
        <w:t>不符合我的兴趣爱好”</w:t>
      </w:r>
      <w:r>
        <w:rPr>
          <w:rFonts w:ascii="Calibri" w:hAnsi="Calibri" w:cs="Arial" w:hint="eastAsia"/>
        </w:rPr>
        <w:t>。</w:t>
      </w:r>
    </w:p>
    <w:p w:rsidR="00055E48" w:rsidRDefault="00055E48" w:rsidP="00055E48">
      <w:pPr>
        <w:widowControl w:val="0"/>
        <w:numPr>
          <w:ilvl w:val="0"/>
          <w:numId w:val="30"/>
        </w:numPr>
        <w:spacing w:beforeLines="50" w:before="120" w:afterLines="50" w:after="120" w:line="360" w:lineRule="auto"/>
        <w:jc w:val="both"/>
        <w:rPr>
          <w:rFonts w:ascii="Calibri" w:hAnsi="Calibri" w:cs="Arial"/>
          <w:szCs w:val="21"/>
        </w:rPr>
      </w:pPr>
      <w:r>
        <w:rPr>
          <w:rFonts w:ascii="Calibri" w:hAnsi="Calibri" w:cs="Arial" w:hint="eastAsia"/>
          <w:b/>
          <w:szCs w:val="21"/>
        </w:rPr>
        <w:lastRenderedPageBreak/>
        <w:t>各专业职业吻合度。</w:t>
      </w:r>
      <w:r>
        <w:rPr>
          <w:rFonts w:ascii="Calibri" w:hAnsi="Calibri" w:cs="Arial" w:hint="eastAsia"/>
        </w:rPr>
        <w:t>本校</w:t>
      </w:r>
      <w:r>
        <w:rPr>
          <w:rFonts w:ascii="Calibri" w:hAnsi="Calibri" w:cs="Arial"/>
        </w:rPr>
        <w:t>201</w:t>
      </w:r>
      <w:r w:rsidR="005D3022">
        <w:rPr>
          <w:rFonts w:ascii="Calibri" w:hAnsi="Calibri" w:cs="Arial" w:hint="eastAsia"/>
        </w:rPr>
        <w:t>7</w:t>
      </w:r>
      <w:r>
        <w:rPr>
          <w:rFonts w:ascii="Calibri" w:hAnsi="Calibri" w:cs="Arial" w:hint="eastAsia"/>
        </w:rPr>
        <w:t>届毕业生职业期待吻合度较高的专业是</w:t>
      </w:r>
      <w:r w:rsidR="005D3022" w:rsidRPr="005D3022">
        <w:rPr>
          <w:rFonts w:hint="eastAsia"/>
          <w:color w:val="000000" w:themeColor="text1"/>
        </w:rPr>
        <w:t>建筑工程技术（</w:t>
      </w:r>
      <w:r w:rsidR="005D3022" w:rsidRPr="005D3022">
        <w:rPr>
          <w:color w:val="000000" w:themeColor="text1"/>
        </w:rPr>
        <w:t>87.5%</w:t>
      </w:r>
      <w:r w:rsidR="005D3022" w:rsidRPr="005D3022">
        <w:rPr>
          <w:rFonts w:hint="eastAsia"/>
          <w:color w:val="000000" w:themeColor="text1"/>
        </w:rPr>
        <w:t>）、药学（</w:t>
      </w:r>
      <w:r w:rsidR="005D3022" w:rsidRPr="005D3022">
        <w:rPr>
          <w:color w:val="000000" w:themeColor="text1"/>
        </w:rPr>
        <w:t>76.92%</w:t>
      </w:r>
      <w:r w:rsidR="005D3022" w:rsidRPr="005D3022">
        <w:rPr>
          <w:rFonts w:hint="eastAsia"/>
          <w:color w:val="000000" w:themeColor="text1"/>
        </w:rPr>
        <w:t>）、美术教育（</w:t>
      </w:r>
      <w:r w:rsidR="005D3022" w:rsidRPr="005D3022">
        <w:rPr>
          <w:color w:val="000000" w:themeColor="text1"/>
        </w:rPr>
        <w:t>76.47%</w:t>
      </w:r>
      <w:r w:rsidR="005D3022" w:rsidRPr="005D3022">
        <w:rPr>
          <w:rFonts w:hint="eastAsia"/>
          <w:color w:val="000000" w:themeColor="text1"/>
        </w:rPr>
        <w:t>）三个专业</w:t>
      </w:r>
      <w:r>
        <w:rPr>
          <w:rFonts w:ascii="Calibri" w:hAnsi="Calibri" w:cs="Arial" w:hint="eastAsia"/>
        </w:rPr>
        <w:t>，职业期待吻合度较低的专业</w:t>
      </w:r>
      <w:r w:rsidRPr="005D3022">
        <w:rPr>
          <w:rFonts w:ascii="Calibri" w:hAnsi="Calibri" w:cs="Arial" w:hint="eastAsia"/>
          <w:color w:val="000000" w:themeColor="text1"/>
        </w:rPr>
        <w:t>是</w:t>
      </w:r>
      <w:r w:rsidR="005D3022" w:rsidRPr="005D3022">
        <w:rPr>
          <w:rFonts w:hint="eastAsia"/>
          <w:color w:val="000000" w:themeColor="text1"/>
        </w:rPr>
        <w:t>机电一体化技术（</w:t>
      </w:r>
      <w:r w:rsidR="005D3022" w:rsidRPr="005D3022">
        <w:rPr>
          <w:rFonts w:hint="eastAsia"/>
          <w:color w:val="000000" w:themeColor="text1"/>
        </w:rPr>
        <w:t>30.36%</w:t>
      </w:r>
      <w:r w:rsidR="005D3022" w:rsidRPr="005D3022">
        <w:rPr>
          <w:rFonts w:hint="eastAsia"/>
          <w:color w:val="000000" w:themeColor="text1"/>
        </w:rPr>
        <w:t>）</w:t>
      </w:r>
      <w:r>
        <w:rPr>
          <w:rFonts w:ascii="Calibri" w:hAnsi="Calibri" w:cs="Arial" w:hint="eastAsia"/>
        </w:rPr>
        <w:t>。</w:t>
      </w:r>
    </w:p>
    <w:p w:rsidR="00055E48" w:rsidRDefault="00055E48" w:rsidP="00055E48">
      <w:pPr>
        <w:widowControl w:val="0"/>
        <w:numPr>
          <w:ilvl w:val="0"/>
          <w:numId w:val="30"/>
        </w:numPr>
        <w:spacing w:beforeLines="50" w:before="120" w:afterLines="50" w:after="120" w:line="360" w:lineRule="auto"/>
        <w:jc w:val="both"/>
        <w:rPr>
          <w:rFonts w:ascii="Calibri" w:hAnsi="Calibri" w:cs="Arial"/>
          <w:szCs w:val="21"/>
        </w:rPr>
      </w:pPr>
      <w:r>
        <w:rPr>
          <w:rFonts w:ascii="Calibri" w:hAnsi="Calibri" w:cs="Arial" w:hint="eastAsia"/>
          <w:b/>
          <w:szCs w:val="21"/>
        </w:rPr>
        <w:t>就业现状满意度。</w:t>
      </w:r>
      <w:r>
        <w:rPr>
          <w:rFonts w:ascii="Calibri" w:hAnsi="Calibri" w:cs="Arial" w:hint="eastAsia"/>
          <w:szCs w:val="21"/>
        </w:rPr>
        <w:t>本校</w:t>
      </w:r>
      <w:r>
        <w:rPr>
          <w:rFonts w:ascii="Calibri" w:hAnsi="Calibri" w:cs="Arial"/>
          <w:szCs w:val="21"/>
        </w:rPr>
        <w:t>201</w:t>
      </w:r>
      <w:r w:rsidR="00F10CB8">
        <w:rPr>
          <w:rFonts w:ascii="Calibri" w:hAnsi="Calibri" w:cs="Arial" w:hint="eastAsia"/>
          <w:szCs w:val="21"/>
        </w:rPr>
        <w:t>7</w:t>
      </w:r>
      <w:r>
        <w:rPr>
          <w:rFonts w:ascii="Calibri" w:hAnsi="Calibri" w:cs="Arial" w:hint="eastAsia"/>
          <w:szCs w:val="21"/>
        </w:rPr>
        <w:t>届毕业生的就业现状满意度为</w:t>
      </w:r>
      <w:r w:rsidR="00F10CB8">
        <w:rPr>
          <w:rFonts w:ascii="Calibri" w:hAnsi="Calibri" w:cs="Arial" w:hint="eastAsia"/>
          <w:szCs w:val="21"/>
        </w:rPr>
        <w:t>67</w:t>
      </w:r>
      <w:r>
        <w:rPr>
          <w:rFonts w:ascii="Calibri" w:hAnsi="Calibri" w:cs="Arial"/>
          <w:szCs w:val="21"/>
        </w:rPr>
        <w:t>%</w:t>
      </w:r>
      <w:r>
        <w:rPr>
          <w:rFonts w:ascii="Calibri" w:hAnsi="Calibri" w:cs="Arial" w:hint="eastAsia"/>
          <w:szCs w:val="21"/>
        </w:rPr>
        <w:t>，比全国高职院校（</w:t>
      </w:r>
      <w:r>
        <w:rPr>
          <w:rFonts w:ascii="Calibri" w:hAnsi="Calibri" w:cs="Arial"/>
          <w:szCs w:val="21"/>
        </w:rPr>
        <w:t>59%</w:t>
      </w:r>
      <w:r>
        <w:rPr>
          <w:rFonts w:ascii="Calibri" w:hAnsi="Calibri" w:cs="Arial" w:hint="eastAsia"/>
          <w:szCs w:val="21"/>
        </w:rPr>
        <w:t>）高</w:t>
      </w:r>
      <w:r w:rsidR="00F10CB8">
        <w:rPr>
          <w:rFonts w:ascii="Calibri" w:hAnsi="Calibri" w:cs="Arial" w:hint="eastAsia"/>
          <w:szCs w:val="21"/>
        </w:rPr>
        <w:t>7</w:t>
      </w:r>
      <w:r>
        <w:rPr>
          <w:rFonts w:ascii="Calibri" w:hAnsi="Calibri" w:cs="Arial" w:hint="eastAsia"/>
          <w:szCs w:val="21"/>
        </w:rPr>
        <w:t>个百分点。毕业生对就业现状不满意的主要原因是“</w:t>
      </w:r>
      <w:r w:rsidR="004360E3">
        <w:rPr>
          <w:rFonts w:ascii="Calibri" w:hAnsi="Calibri" w:cs="Arial" w:hint="eastAsia"/>
          <w:szCs w:val="21"/>
        </w:rPr>
        <w:t>薪酬与福利</w:t>
      </w:r>
      <w:r>
        <w:rPr>
          <w:rFonts w:ascii="Calibri" w:hAnsi="Calibri" w:cs="Arial" w:hint="eastAsia"/>
          <w:szCs w:val="21"/>
        </w:rPr>
        <w:t>”（</w:t>
      </w:r>
      <w:r w:rsidR="004360E3">
        <w:rPr>
          <w:rFonts w:ascii="Calibri" w:hAnsi="Calibri" w:cs="Arial" w:hint="eastAsia"/>
          <w:szCs w:val="21"/>
        </w:rPr>
        <w:t>31.21</w:t>
      </w:r>
      <w:r>
        <w:rPr>
          <w:rFonts w:ascii="Calibri" w:hAnsi="Calibri" w:cs="Arial"/>
          <w:szCs w:val="21"/>
        </w:rPr>
        <w:t>%</w:t>
      </w:r>
      <w:r>
        <w:rPr>
          <w:rFonts w:ascii="Calibri" w:hAnsi="Calibri" w:cs="Arial" w:hint="eastAsia"/>
          <w:szCs w:val="21"/>
        </w:rPr>
        <w:t>）和</w:t>
      </w:r>
      <w:r w:rsidR="004360E3" w:rsidRPr="004360E3">
        <w:rPr>
          <w:rFonts w:hint="eastAsia"/>
          <w:color w:val="000000" w:themeColor="text1"/>
        </w:rPr>
        <w:t>“公司地理位置和周边经济环境”（</w:t>
      </w:r>
      <w:r w:rsidR="004360E3" w:rsidRPr="004360E3">
        <w:rPr>
          <w:color w:val="000000" w:themeColor="text1"/>
        </w:rPr>
        <w:t>23.22%</w:t>
      </w:r>
      <w:r w:rsidR="004360E3" w:rsidRPr="004360E3">
        <w:rPr>
          <w:rFonts w:hint="eastAsia"/>
          <w:color w:val="000000" w:themeColor="text1"/>
        </w:rPr>
        <w:t>）</w:t>
      </w:r>
      <w:r>
        <w:rPr>
          <w:rFonts w:ascii="Calibri" w:hAnsi="Calibri" w:cs="Arial" w:hint="eastAsia"/>
          <w:szCs w:val="21"/>
        </w:rPr>
        <w:t>。</w:t>
      </w:r>
    </w:p>
    <w:p w:rsidR="00055E48" w:rsidRPr="003D289C" w:rsidRDefault="00055E48" w:rsidP="00055E48">
      <w:pPr>
        <w:widowControl w:val="0"/>
        <w:numPr>
          <w:ilvl w:val="0"/>
          <w:numId w:val="30"/>
        </w:numPr>
        <w:spacing w:beforeLines="50" w:before="120" w:afterLines="50" w:after="120" w:line="360" w:lineRule="auto"/>
        <w:jc w:val="both"/>
        <w:rPr>
          <w:rFonts w:ascii="Calibri" w:hAnsi="Calibri" w:cs="Arial"/>
          <w:color w:val="000000" w:themeColor="text1"/>
          <w:szCs w:val="21"/>
        </w:rPr>
      </w:pPr>
      <w:r>
        <w:rPr>
          <w:rFonts w:ascii="Calibri" w:hAnsi="Calibri" w:cs="Arial" w:hint="eastAsia"/>
          <w:b/>
          <w:szCs w:val="21"/>
        </w:rPr>
        <w:t>各专业就业现状满意度。</w:t>
      </w:r>
      <w:r w:rsidRPr="003D289C">
        <w:rPr>
          <w:rFonts w:ascii="Calibri" w:hAnsi="Calibri" w:cs="Arial" w:hint="eastAsia"/>
          <w:color w:val="000000" w:themeColor="text1"/>
          <w:szCs w:val="21"/>
        </w:rPr>
        <w:t>本校</w:t>
      </w:r>
      <w:r w:rsidR="003D289C" w:rsidRPr="003D289C">
        <w:rPr>
          <w:rFonts w:ascii="Calibri" w:hAnsi="Calibri" w:cs="Arial"/>
          <w:color w:val="000000" w:themeColor="text1"/>
          <w:szCs w:val="21"/>
        </w:rPr>
        <w:t>2017</w:t>
      </w:r>
      <w:r w:rsidRPr="003D289C">
        <w:rPr>
          <w:rFonts w:ascii="Calibri" w:hAnsi="Calibri" w:cs="Arial" w:hint="eastAsia"/>
          <w:color w:val="000000" w:themeColor="text1"/>
          <w:szCs w:val="21"/>
        </w:rPr>
        <w:t>届毕业生就业现状满意度较高的专业</w:t>
      </w:r>
      <w:r w:rsidR="003D289C" w:rsidRPr="003D289C">
        <w:rPr>
          <w:rFonts w:hint="eastAsia"/>
          <w:color w:val="000000" w:themeColor="text1"/>
        </w:rPr>
        <w:t>助产（</w:t>
      </w:r>
      <w:r w:rsidR="003D289C" w:rsidRPr="003D289C">
        <w:rPr>
          <w:color w:val="000000" w:themeColor="text1"/>
        </w:rPr>
        <w:t>80%</w:t>
      </w:r>
      <w:r w:rsidR="003D289C" w:rsidRPr="003D289C">
        <w:rPr>
          <w:rFonts w:hint="eastAsia"/>
          <w:color w:val="000000" w:themeColor="text1"/>
        </w:rPr>
        <w:t>）、药学（</w:t>
      </w:r>
      <w:r w:rsidR="003D289C" w:rsidRPr="003D289C">
        <w:rPr>
          <w:color w:val="000000" w:themeColor="text1"/>
        </w:rPr>
        <w:t>79.17%</w:t>
      </w:r>
      <w:r w:rsidR="003D289C" w:rsidRPr="003D289C">
        <w:rPr>
          <w:rFonts w:hint="eastAsia"/>
          <w:color w:val="000000" w:themeColor="text1"/>
        </w:rPr>
        <w:t>）；就业现状满意度较低的专业是学前教育（</w:t>
      </w:r>
      <w:r w:rsidR="003D289C" w:rsidRPr="003D289C">
        <w:rPr>
          <w:color w:val="000000" w:themeColor="text1"/>
        </w:rPr>
        <w:t>33.33%</w:t>
      </w:r>
      <w:r w:rsidR="003D289C" w:rsidRPr="003D289C">
        <w:rPr>
          <w:rFonts w:hint="eastAsia"/>
          <w:color w:val="000000" w:themeColor="text1"/>
        </w:rPr>
        <w:t>）、工程造价</w:t>
      </w:r>
      <w:r w:rsidR="003D289C" w:rsidRPr="003D289C">
        <w:rPr>
          <w:color w:val="000000" w:themeColor="text1"/>
        </w:rPr>
        <w:t>(38.46%)</w:t>
      </w:r>
      <w:r w:rsidRPr="003D289C">
        <w:rPr>
          <w:rFonts w:ascii="Calibri" w:hAnsi="Calibri" w:cs="Arial" w:hint="eastAsia"/>
          <w:color w:val="000000" w:themeColor="text1"/>
          <w:szCs w:val="21"/>
        </w:rPr>
        <w:t>。</w:t>
      </w:r>
    </w:p>
    <w:p w:rsidR="00055E48" w:rsidRDefault="00055E48" w:rsidP="00055E48">
      <w:pPr>
        <w:widowControl w:val="0"/>
        <w:numPr>
          <w:ilvl w:val="0"/>
          <w:numId w:val="30"/>
        </w:numPr>
        <w:spacing w:beforeLines="50" w:before="120" w:afterLines="50" w:after="120" w:line="360" w:lineRule="auto"/>
        <w:jc w:val="both"/>
        <w:rPr>
          <w:rFonts w:ascii="Calibri" w:hAnsi="Calibri" w:cs="Arial"/>
          <w:szCs w:val="24"/>
        </w:rPr>
      </w:pPr>
      <w:r>
        <w:rPr>
          <w:rFonts w:ascii="Calibri" w:hAnsi="Calibri" w:cs="Arial" w:hint="eastAsia"/>
          <w:b/>
          <w:szCs w:val="21"/>
        </w:rPr>
        <w:t>离职率。</w:t>
      </w:r>
      <w:r>
        <w:rPr>
          <w:rFonts w:ascii="Calibri" w:hAnsi="Calibri" w:cs="Arial" w:hint="eastAsia"/>
          <w:szCs w:val="21"/>
        </w:rPr>
        <w:t>本校</w:t>
      </w:r>
      <w:r>
        <w:rPr>
          <w:rFonts w:ascii="Calibri" w:hAnsi="Calibri" w:cs="Arial"/>
          <w:szCs w:val="21"/>
        </w:rPr>
        <w:t>201</w:t>
      </w:r>
      <w:r w:rsidR="003D289C">
        <w:rPr>
          <w:rFonts w:ascii="Calibri" w:hAnsi="Calibri" w:cs="Arial" w:hint="eastAsia"/>
          <w:szCs w:val="21"/>
        </w:rPr>
        <w:t>7</w:t>
      </w:r>
      <w:r>
        <w:rPr>
          <w:rFonts w:ascii="Calibri" w:hAnsi="Calibri" w:cs="Arial" w:hint="eastAsia"/>
          <w:szCs w:val="21"/>
        </w:rPr>
        <w:t>届毕业半年内的离职率为</w:t>
      </w:r>
      <w:r w:rsidR="003D289C">
        <w:rPr>
          <w:rFonts w:ascii="Calibri" w:hAnsi="Calibri" w:cs="Arial" w:hint="eastAsia"/>
          <w:szCs w:val="21"/>
        </w:rPr>
        <w:t>21.97</w:t>
      </w:r>
      <w:r>
        <w:rPr>
          <w:rFonts w:ascii="Calibri" w:hAnsi="Calibri" w:cs="Arial"/>
          <w:szCs w:val="21"/>
        </w:rPr>
        <w:t>%</w:t>
      </w:r>
      <w:r>
        <w:rPr>
          <w:rFonts w:ascii="Calibri" w:hAnsi="Calibri" w:cs="Arial" w:hint="eastAsia"/>
          <w:szCs w:val="21"/>
        </w:rPr>
        <w:t>，比全国高职院校（</w:t>
      </w:r>
      <w:r>
        <w:rPr>
          <w:rFonts w:ascii="Calibri" w:hAnsi="Calibri" w:cs="Arial"/>
          <w:szCs w:val="21"/>
        </w:rPr>
        <w:t>42%</w:t>
      </w:r>
      <w:r>
        <w:rPr>
          <w:rFonts w:ascii="Calibri" w:hAnsi="Calibri" w:cs="Arial" w:hint="eastAsia"/>
          <w:szCs w:val="21"/>
        </w:rPr>
        <w:t>）低</w:t>
      </w:r>
      <w:r w:rsidR="003D289C">
        <w:rPr>
          <w:rFonts w:ascii="Calibri" w:hAnsi="Calibri" w:cs="Arial" w:hint="eastAsia"/>
          <w:szCs w:val="21"/>
        </w:rPr>
        <w:t>二十</w:t>
      </w:r>
      <w:r>
        <w:rPr>
          <w:rFonts w:ascii="Calibri" w:hAnsi="Calibri" w:cs="Arial" w:hint="eastAsia"/>
          <w:szCs w:val="21"/>
        </w:rPr>
        <w:t>个百分点。毕业半年内发生过离职的毕业生中，</w:t>
      </w:r>
      <w:r w:rsidR="003D289C">
        <w:rPr>
          <w:rFonts w:ascii="Calibri" w:hAnsi="Calibri" w:cs="Arial" w:hint="eastAsia"/>
          <w:szCs w:val="21"/>
        </w:rPr>
        <w:t>79.2</w:t>
      </w:r>
      <w:r>
        <w:rPr>
          <w:rFonts w:ascii="Calibri" w:hAnsi="Calibri" w:cs="Arial"/>
          <w:szCs w:val="21"/>
        </w:rPr>
        <w:t>%</w:t>
      </w:r>
      <w:r>
        <w:rPr>
          <w:rFonts w:ascii="Calibri" w:hAnsi="Calibri" w:cs="Arial" w:hint="eastAsia"/>
          <w:szCs w:val="21"/>
        </w:rPr>
        <w:t>的毕业生有过主动离职，主动离职的主要原因是</w:t>
      </w:r>
      <w:r w:rsidR="003D289C">
        <w:rPr>
          <w:rFonts w:ascii="Calibri" w:hAnsi="Calibri" w:cs="Arial" w:hint="eastAsia"/>
          <w:szCs w:val="21"/>
        </w:rPr>
        <w:t>“</w:t>
      </w:r>
      <w:r w:rsidR="003D289C" w:rsidRPr="003D289C">
        <w:rPr>
          <w:rFonts w:hint="eastAsia"/>
          <w:color w:val="000000" w:themeColor="text1"/>
        </w:rPr>
        <w:t>想增加自己工作经验及工作阅历</w:t>
      </w:r>
      <w:r w:rsidR="003D289C">
        <w:rPr>
          <w:rFonts w:hint="eastAsia"/>
          <w:color w:val="000000" w:themeColor="text1"/>
        </w:rPr>
        <w:t>”</w:t>
      </w:r>
      <w:r w:rsidR="003D289C" w:rsidRPr="003D289C">
        <w:rPr>
          <w:rFonts w:hint="eastAsia"/>
          <w:color w:val="000000" w:themeColor="text1"/>
        </w:rPr>
        <w:t>（</w:t>
      </w:r>
      <w:r w:rsidR="003D289C" w:rsidRPr="003D289C">
        <w:rPr>
          <w:color w:val="000000" w:themeColor="text1"/>
        </w:rPr>
        <w:t>53.30%</w:t>
      </w:r>
      <w:r w:rsidR="003D289C" w:rsidRPr="003D289C">
        <w:rPr>
          <w:rFonts w:hint="eastAsia"/>
          <w:color w:val="000000" w:themeColor="text1"/>
        </w:rPr>
        <w:t>）、</w:t>
      </w:r>
      <w:r w:rsidR="003D289C">
        <w:rPr>
          <w:rFonts w:hint="eastAsia"/>
          <w:color w:val="000000" w:themeColor="text1"/>
        </w:rPr>
        <w:t>“</w:t>
      </w:r>
      <w:r w:rsidR="003D289C" w:rsidRPr="003D289C">
        <w:rPr>
          <w:rFonts w:hint="eastAsia"/>
          <w:color w:val="000000" w:themeColor="text1"/>
        </w:rPr>
        <w:t>工作累</w:t>
      </w:r>
      <w:r w:rsidR="0003513E">
        <w:rPr>
          <w:rFonts w:hint="eastAsia"/>
          <w:color w:val="000000" w:themeColor="text1"/>
        </w:rPr>
        <w:t>、</w:t>
      </w:r>
      <w:r w:rsidR="003D289C" w:rsidRPr="003D289C">
        <w:rPr>
          <w:rFonts w:hint="eastAsia"/>
          <w:color w:val="000000" w:themeColor="text1"/>
        </w:rPr>
        <w:t>待遇低</w:t>
      </w:r>
      <w:r w:rsidR="003D289C">
        <w:rPr>
          <w:rFonts w:hint="eastAsia"/>
          <w:color w:val="000000" w:themeColor="text1"/>
        </w:rPr>
        <w:t>”</w:t>
      </w:r>
      <w:r w:rsidR="003D289C" w:rsidRPr="003D289C">
        <w:rPr>
          <w:rFonts w:hint="eastAsia"/>
          <w:color w:val="000000" w:themeColor="text1"/>
        </w:rPr>
        <w:t>（</w:t>
      </w:r>
      <w:r w:rsidR="003D289C" w:rsidRPr="003D289C">
        <w:rPr>
          <w:color w:val="000000" w:themeColor="text1"/>
        </w:rPr>
        <w:t>22.64%</w:t>
      </w:r>
      <w:r w:rsidR="003D289C" w:rsidRPr="003D289C">
        <w:rPr>
          <w:rFonts w:hint="eastAsia"/>
          <w:color w:val="000000" w:themeColor="text1"/>
        </w:rPr>
        <w:t>）、</w:t>
      </w:r>
      <w:r w:rsidR="003D289C">
        <w:rPr>
          <w:rFonts w:hint="eastAsia"/>
          <w:color w:val="000000" w:themeColor="text1"/>
        </w:rPr>
        <w:t>“</w:t>
      </w:r>
      <w:r w:rsidR="003D289C" w:rsidRPr="003D289C">
        <w:rPr>
          <w:rFonts w:hint="eastAsia"/>
          <w:color w:val="000000" w:themeColor="text1"/>
        </w:rPr>
        <w:t>个人发展空间有限</w:t>
      </w:r>
      <w:r w:rsidR="003D289C">
        <w:rPr>
          <w:rFonts w:hint="eastAsia"/>
          <w:color w:val="000000" w:themeColor="text1"/>
        </w:rPr>
        <w:t>”</w:t>
      </w:r>
      <w:r w:rsidR="003D289C" w:rsidRPr="003D289C">
        <w:rPr>
          <w:rFonts w:hint="eastAsia"/>
          <w:color w:val="000000" w:themeColor="text1"/>
        </w:rPr>
        <w:t>（</w:t>
      </w:r>
      <w:r w:rsidR="003D289C" w:rsidRPr="003D289C">
        <w:rPr>
          <w:color w:val="000000" w:themeColor="text1"/>
        </w:rPr>
        <w:t>20.60%</w:t>
      </w:r>
      <w:r w:rsidR="003D289C" w:rsidRPr="003D289C">
        <w:rPr>
          <w:rFonts w:hint="eastAsia"/>
          <w:color w:val="000000" w:themeColor="text1"/>
        </w:rPr>
        <w:t>）</w:t>
      </w:r>
      <w:r w:rsidRPr="003D289C">
        <w:rPr>
          <w:rFonts w:ascii="Calibri" w:hAnsi="Calibri" w:cs="Arial" w:hint="eastAsia"/>
          <w:color w:val="000000" w:themeColor="text1"/>
          <w:szCs w:val="21"/>
        </w:rPr>
        <w:t>。</w:t>
      </w:r>
    </w:p>
    <w:p w:rsidR="00055E48" w:rsidRDefault="00055E48" w:rsidP="00055E48">
      <w:pPr>
        <w:widowControl w:val="0"/>
        <w:numPr>
          <w:ilvl w:val="0"/>
          <w:numId w:val="30"/>
        </w:numPr>
        <w:spacing w:beforeLines="50" w:before="120" w:afterLines="50" w:after="120" w:line="360" w:lineRule="auto"/>
        <w:jc w:val="both"/>
        <w:rPr>
          <w:rFonts w:ascii="Calibri" w:hAnsi="Calibri" w:cs="Arial"/>
        </w:rPr>
      </w:pPr>
      <w:r>
        <w:rPr>
          <w:rFonts w:ascii="Calibri" w:hAnsi="Calibri" w:cs="Arial" w:hint="eastAsia"/>
          <w:b/>
          <w:szCs w:val="21"/>
        </w:rPr>
        <w:t>各专业离职率。</w:t>
      </w:r>
      <w:r>
        <w:rPr>
          <w:rFonts w:ascii="Calibri" w:hAnsi="Calibri" w:cs="Arial" w:hint="eastAsia"/>
        </w:rPr>
        <w:t>本校</w:t>
      </w:r>
      <w:r>
        <w:rPr>
          <w:rFonts w:ascii="Calibri" w:hAnsi="Calibri" w:cs="Arial"/>
        </w:rPr>
        <w:t>201</w:t>
      </w:r>
      <w:r w:rsidR="003D289C">
        <w:rPr>
          <w:rFonts w:ascii="Calibri" w:hAnsi="Calibri" w:cs="Arial" w:hint="eastAsia"/>
        </w:rPr>
        <w:t>7</w:t>
      </w:r>
      <w:r>
        <w:rPr>
          <w:rFonts w:ascii="Calibri" w:hAnsi="Calibri" w:cs="Arial" w:hint="eastAsia"/>
        </w:rPr>
        <w:t>届毕业半年内离职率较低的专业</w:t>
      </w:r>
      <w:r w:rsidR="003D289C">
        <w:rPr>
          <w:rFonts w:ascii="Calibri" w:hAnsi="Calibri" w:cs="Arial" w:hint="eastAsia"/>
        </w:rPr>
        <w:t>助产</w:t>
      </w:r>
      <w:r>
        <w:rPr>
          <w:rFonts w:ascii="Calibri" w:hAnsi="Calibri" w:cs="Arial" w:hint="eastAsia"/>
        </w:rPr>
        <w:t>（</w:t>
      </w:r>
      <w:r w:rsidR="003D289C">
        <w:rPr>
          <w:rFonts w:ascii="Calibri" w:hAnsi="Calibri" w:cs="Arial" w:hint="eastAsia"/>
        </w:rPr>
        <w:t>8</w:t>
      </w:r>
      <w:r>
        <w:rPr>
          <w:rFonts w:ascii="Calibri" w:hAnsi="Calibri" w:cs="Arial"/>
        </w:rPr>
        <w:t>%</w:t>
      </w:r>
      <w:r>
        <w:rPr>
          <w:rFonts w:ascii="Calibri" w:hAnsi="Calibri" w:cs="Arial" w:hint="eastAsia"/>
        </w:rPr>
        <w:t>）</w:t>
      </w:r>
      <w:r>
        <w:rPr>
          <w:rFonts w:ascii="Calibri" w:hAnsi="Calibri" w:cs="Arial" w:hint="eastAsia"/>
          <w:szCs w:val="21"/>
        </w:rPr>
        <w:t>，离职率</w:t>
      </w:r>
      <w:r>
        <w:rPr>
          <w:rFonts w:ascii="Calibri" w:hAnsi="Calibri" w:cs="Arial" w:hint="eastAsia"/>
        </w:rPr>
        <w:t>较高的专业是</w:t>
      </w:r>
      <w:r w:rsidR="0017336A">
        <w:rPr>
          <w:rFonts w:ascii="Calibri" w:hAnsi="Calibri" w:cs="Arial" w:hint="eastAsia"/>
        </w:rPr>
        <w:t>环境艺术设计</w:t>
      </w:r>
      <w:r>
        <w:rPr>
          <w:rFonts w:ascii="Calibri" w:hAnsi="Calibri" w:cs="Arial" w:hint="eastAsia"/>
        </w:rPr>
        <w:t>（</w:t>
      </w:r>
      <w:r w:rsidR="0017336A">
        <w:rPr>
          <w:rFonts w:ascii="Calibri" w:hAnsi="Calibri" w:cs="Arial" w:hint="eastAsia"/>
        </w:rPr>
        <w:t>70</w:t>
      </w:r>
      <w:r>
        <w:rPr>
          <w:rFonts w:ascii="Calibri" w:hAnsi="Calibri" w:cs="Arial"/>
        </w:rPr>
        <w:t>%</w:t>
      </w:r>
      <w:r>
        <w:rPr>
          <w:rFonts w:ascii="Calibri" w:hAnsi="Calibri" w:cs="Arial" w:hint="eastAsia"/>
        </w:rPr>
        <w:t>）。</w:t>
      </w:r>
    </w:p>
    <w:p w:rsidR="00055E48" w:rsidRDefault="00055E48" w:rsidP="00055E48">
      <w:pPr>
        <w:widowControl w:val="0"/>
        <w:numPr>
          <w:ilvl w:val="0"/>
          <w:numId w:val="29"/>
        </w:numPr>
        <w:spacing w:beforeLines="50" w:before="120" w:afterLines="50" w:after="120" w:line="360" w:lineRule="auto"/>
        <w:ind w:left="0" w:firstLine="0"/>
        <w:jc w:val="both"/>
        <w:rPr>
          <w:rFonts w:ascii="Calibri" w:hAnsi="Calibri" w:cs="Arial"/>
          <w:b/>
          <w:sz w:val="28"/>
          <w:szCs w:val="28"/>
        </w:rPr>
      </w:pPr>
      <w:r>
        <w:rPr>
          <w:rFonts w:ascii="Calibri" w:hAnsi="Calibri" w:cs="Arial" w:hint="eastAsia"/>
          <w:b/>
          <w:sz w:val="28"/>
          <w:szCs w:val="28"/>
        </w:rPr>
        <w:t>校友评价</w:t>
      </w:r>
    </w:p>
    <w:p w:rsidR="00055E48" w:rsidRDefault="00055E48" w:rsidP="00055E48">
      <w:pPr>
        <w:widowControl w:val="0"/>
        <w:numPr>
          <w:ilvl w:val="0"/>
          <w:numId w:val="31"/>
        </w:numPr>
        <w:spacing w:beforeLines="50" w:before="120" w:afterLines="50" w:after="120" w:line="360" w:lineRule="auto"/>
        <w:jc w:val="both"/>
        <w:rPr>
          <w:rFonts w:ascii="Calibri" w:hAnsi="Calibri" w:cs="Arial"/>
          <w:sz w:val="21"/>
          <w:szCs w:val="21"/>
        </w:rPr>
      </w:pPr>
      <w:r>
        <w:rPr>
          <w:rFonts w:ascii="Calibri" w:hAnsi="Calibri" w:cs="Arial" w:hint="eastAsia"/>
          <w:b/>
          <w:szCs w:val="21"/>
        </w:rPr>
        <w:t>校友推荐度。</w:t>
      </w:r>
      <w:r>
        <w:rPr>
          <w:rFonts w:ascii="Calibri" w:hAnsi="Calibri" w:cs="Arial" w:hint="eastAsia"/>
        </w:rPr>
        <w:t>本校</w:t>
      </w:r>
      <w:r>
        <w:rPr>
          <w:rFonts w:ascii="Calibri" w:hAnsi="Calibri" w:cs="Arial"/>
        </w:rPr>
        <w:t>201</w:t>
      </w:r>
      <w:r w:rsidR="00973F27">
        <w:rPr>
          <w:rFonts w:ascii="Calibri" w:hAnsi="Calibri" w:cs="Arial" w:hint="eastAsia"/>
        </w:rPr>
        <w:t>7</w:t>
      </w:r>
      <w:r>
        <w:rPr>
          <w:rFonts w:ascii="Calibri" w:hAnsi="Calibri" w:cs="Arial" w:hint="eastAsia"/>
        </w:rPr>
        <w:t>届毕业生愿意推荐母校的比例为</w:t>
      </w:r>
      <w:r w:rsidR="00973F27">
        <w:rPr>
          <w:rFonts w:ascii="Calibri" w:hAnsi="Calibri" w:cs="Arial" w:hint="eastAsia"/>
        </w:rPr>
        <w:t>71.8</w:t>
      </w:r>
      <w:r>
        <w:rPr>
          <w:rFonts w:ascii="Calibri" w:hAnsi="Calibri" w:cs="Arial"/>
        </w:rPr>
        <w:t>%</w:t>
      </w:r>
      <w:r>
        <w:rPr>
          <w:rFonts w:ascii="Calibri" w:hAnsi="Calibri" w:cs="Arial" w:hint="eastAsia"/>
        </w:rPr>
        <w:t>，比全国高职院校（</w:t>
      </w:r>
      <w:r>
        <w:rPr>
          <w:rFonts w:ascii="Calibri" w:hAnsi="Calibri" w:cs="Arial"/>
        </w:rPr>
        <w:t>61%</w:t>
      </w:r>
      <w:r>
        <w:rPr>
          <w:rFonts w:ascii="Calibri" w:hAnsi="Calibri" w:cs="Arial" w:hint="eastAsia"/>
        </w:rPr>
        <w:t>）高</w:t>
      </w:r>
      <w:r>
        <w:rPr>
          <w:rFonts w:ascii="Calibri" w:hAnsi="Calibri" w:cs="Arial"/>
        </w:rPr>
        <w:t>1</w:t>
      </w:r>
      <w:r w:rsidR="00973F27">
        <w:rPr>
          <w:rFonts w:ascii="Calibri" w:hAnsi="Calibri" w:cs="Arial" w:hint="eastAsia"/>
        </w:rPr>
        <w:t>1</w:t>
      </w:r>
      <w:r>
        <w:rPr>
          <w:rFonts w:ascii="Calibri" w:hAnsi="Calibri" w:cs="Arial" w:hint="eastAsia"/>
        </w:rPr>
        <w:t>个百分点；不愿意推荐母校的比例为</w:t>
      </w:r>
      <w:r w:rsidR="00973F27">
        <w:rPr>
          <w:rFonts w:ascii="Calibri" w:hAnsi="Calibri" w:cs="Arial" w:hint="eastAsia"/>
        </w:rPr>
        <w:t>8.9</w:t>
      </w:r>
      <w:r>
        <w:rPr>
          <w:rFonts w:ascii="Calibri" w:hAnsi="Calibri" w:cs="Arial"/>
        </w:rPr>
        <w:t>%</w:t>
      </w:r>
      <w:r>
        <w:rPr>
          <w:rFonts w:ascii="Calibri" w:hAnsi="Calibri" w:cs="Arial" w:hint="eastAsia"/>
        </w:rPr>
        <w:t>，比全国高职院校（</w:t>
      </w:r>
      <w:r>
        <w:rPr>
          <w:rFonts w:ascii="Calibri" w:hAnsi="Calibri" w:cs="Arial"/>
        </w:rPr>
        <w:t>19%</w:t>
      </w:r>
      <w:r>
        <w:rPr>
          <w:rFonts w:ascii="Calibri" w:hAnsi="Calibri" w:cs="Arial" w:hint="eastAsia"/>
        </w:rPr>
        <w:t>）低</w:t>
      </w:r>
      <w:r>
        <w:rPr>
          <w:rFonts w:ascii="Calibri" w:hAnsi="Calibri" w:cs="Arial"/>
        </w:rPr>
        <w:t>10</w:t>
      </w:r>
      <w:r>
        <w:rPr>
          <w:rFonts w:ascii="Calibri" w:hAnsi="Calibri" w:cs="Arial" w:hint="eastAsia"/>
        </w:rPr>
        <w:t>个百分点。</w:t>
      </w:r>
    </w:p>
    <w:p w:rsidR="00055E48" w:rsidRPr="00446B7B" w:rsidRDefault="00055E48" w:rsidP="00055E48">
      <w:pPr>
        <w:widowControl w:val="0"/>
        <w:numPr>
          <w:ilvl w:val="0"/>
          <w:numId w:val="31"/>
        </w:numPr>
        <w:spacing w:beforeLines="50" w:before="120" w:afterLines="50" w:after="120" w:line="360" w:lineRule="auto"/>
        <w:jc w:val="both"/>
        <w:rPr>
          <w:rFonts w:ascii="Calibri" w:hAnsi="Calibri" w:cs="Arial"/>
          <w:b/>
          <w:szCs w:val="21"/>
        </w:rPr>
      </w:pPr>
      <w:r>
        <w:rPr>
          <w:rFonts w:ascii="Calibri" w:hAnsi="Calibri" w:cs="Arial" w:hint="eastAsia"/>
          <w:b/>
          <w:szCs w:val="21"/>
        </w:rPr>
        <w:t>各专业的推荐度。</w:t>
      </w:r>
      <w:r>
        <w:rPr>
          <w:rFonts w:ascii="Calibri" w:hAnsi="Calibri" w:cs="Arial" w:hint="eastAsia"/>
        </w:rPr>
        <w:t>本校</w:t>
      </w:r>
      <w:r>
        <w:rPr>
          <w:rFonts w:ascii="Calibri" w:hAnsi="Calibri" w:cs="Arial"/>
        </w:rPr>
        <w:t>201</w:t>
      </w:r>
      <w:r w:rsidR="00973F27">
        <w:rPr>
          <w:rFonts w:ascii="Calibri" w:hAnsi="Calibri" w:cs="Arial" w:hint="eastAsia"/>
        </w:rPr>
        <w:t>7</w:t>
      </w:r>
      <w:r>
        <w:rPr>
          <w:rFonts w:ascii="Calibri" w:hAnsi="Calibri" w:cs="Arial" w:hint="eastAsia"/>
        </w:rPr>
        <w:t>届毕业生愿意推荐母校比例较高的专业是</w:t>
      </w:r>
      <w:r w:rsidR="00973F27" w:rsidRPr="00973F27">
        <w:rPr>
          <w:rFonts w:hint="eastAsia"/>
          <w:color w:val="000000" w:themeColor="text1"/>
        </w:rPr>
        <w:t>语文教育（</w:t>
      </w:r>
      <w:r w:rsidR="00973F27" w:rsidRPr="00973F27">
        <w:rPr>
          <w:color w:val="000000" w:themeColor="text1"/>
        </w:rPr>
        <w:t>85.29%</w:t>
      </w:r>
      <w:r w:rsidR="00973F27" w:rsidRPr="00973F27">
        <w:rPr>
          <w:rFonts w:hint="eastAsia"/>
          <w:color w:val="000000" w:themeColor="text1"/>
        </w:rPr>
        <w:t>）</w:t>
      </w:r>
      <w:r>
        <w:rPr>
          <w:rFonts w:ascii="Calibri" w:hAnsi="Calibri" w:cs="Arial" w:hint="eastAsia"/>
        </w:rPr>
        <w:t>，愿意推荐母校比例较低的专业是</w:t>
      </w:r>
      <w:r w:rsidR="00973F27">
        <w:rPr>
          <w:rFonts w:ascii="Calibri" w:hAnsi="Calibri" w:cs="Arial" w:hint="eastAsia"/>
        </w:rPr>
        <w:t>环境艺术设计</w:t>
      </w:r>
      <w:r>
        <w:rPr>
          <w:rFonts w:ascii="Calibri" w:hAnsi="Calibri" w:cs="Arial" w:hint="eastAsia"/>
        </w:rPr>
        <w:t>（</w:t>
      </w:r>
      <w:r w:rsidR="00973F27">
        <w:rPr>
          <w:rFonts w:ascii="Calibri" w:hAnsi="Calibri" w:cs="Arial" w:hint="eastAsia"/>
        </w:rPr>
        <w:t>36.36</w:t>
      </w:r>
      <w:r>
        <w:rPr>
          <w:rFonts w:ascii="Calibri" w:hAnsi="Calibri" w:cs="Arial"/>
        </w:rPr>
        <w:t>%</w:t>
      </w:r>
      <w:r>
        <w:rPr>
          <w:rFonts w:ascii="Calibri" w:hAnsi="Calibri" w:cs="Arial" w:hint="eastAsia"/>
        </w:rPr>
        <w:t>）。</w:t>
      </w:r>
    </w:p>
    <w:p w:rsidR="00446B7B" w:rsidRDefault="00446B7B" w:rsidP="00446B7B">
      <w:pPr>
        <w:widowControl w:val="0"/>
        <w:numPr>
          <w:ilvl w:val="0"/>
          <w:numId w:val="31"/>
        </w:numPr>
        <w:spacing w:beforeLines="50" w:before="120" w:afterLines="50" w:after="120" w:line="360" w:lineRule="auto"/>
        <w:jc w:val="both"/>
        <w:rPr>
          <w:rFonts w:ascii="Calibri" w:hAnsi="Calibri" w:cs="Arial"/>
          <w:szCs w:val="21"/>
        </w:rPr>
      </w:pPr>
      <w:r>
        <w:rPr>
          <w:rFonts w:ascii="Calibri" w:hAnsi="Calibri" w:cs="Arial" w:hint="eastAsia"/>
          <w:b/>
          <w:szCs w:val="21"/>
        </w:rPr>
        <w:t>校友满意度。</w:t>
      </w:r>
      <w:r>
        <w:rPr>
          <w:rFonts w:ascii="Calibri" w:hAnsi="Calibri" w:cs="Arial" w:hint="eastAsia"/>
        </w:rPr>
        <w:t>本校</w:t>
      </w:r>
      <w:r>
        <w:rPr>
          <w:rFonts w:ascii="Calibri" w:hAnsi="Calibri" w:cs="Arial"/>
        </w:rPr>
        <w:t>201</w:t>
      </w:r>
      <w:r w:rsidR="00FC30F6">
        <w:rPr>
          <w:rFonts w:ascii="Calibri" w:hAnsi="Calibri" w:cs="Arial" w:hint="eastAsia"/>
        </w:rPr>
        <w:t>7</w:t>
      </w:r>
      <w:r>
        <w:rPr>
          <w:rFonts w:ascii="Calibri" w:hAnsi="Calibri" w:cs="Arial" w:hint="eastAsia"/>
        </w:rPr>
        <w:t>届毕业生对母校的总体满意度为</w:t>
      </w:r>
      <w:r>
        <w:rPr>
          <w:rFonts w:ascii="Calibri" w:hAnsi="Calibri" w:cs="Arial"/>
        </w:rPr>
        <w:t>9</w:t>
      </w:r>
      <w:r w:rsidR="00FC30F6">
        <w:rPr>
          <w:rFonts w:ascii="Calibri" w:hAnsi="Calibri" w:cs="Arial" w:hint="eastAsia"/>
        </w:rPr>
        <w:t>1.89</w:t>
      </w:r>
      <w:r>
        <w:rPr>
          <w:rFonts w:ascii="Calibri" w:hAnsi="Calibri" w:cs="Arial"/>
        </w:rPr>
        <w:t>%</w:t>
      </w:r>
      <w:r>
        <w:rPr>
          <w:rFonts w:ascii="Calibri" w:hAnsi="Calibri" w:cs="Arial" w:hint="eastAsia"/>
        </w:rPr>
        <w:t>，比全国高职院校（</w:t>
      </w:r>
      <w:r>
        <w:rPr>
          <w:rFonts w:ascii="Calibri" w:hAnsi="Calibri" w:cs="Arial"/>
        </w:rPr>
        <w:t>87%</w:t>
      </w:r>
      <w:r>
        <w:rPr>
          <w:rFonts w:ascii="Calibri" w:hAnsi="Calibri" w:cs="Arial" w:hint="eastAsia"/>
        </w:rPr>
        <w:t>）高</w:t>
      </w:r>
      <w:r w:rsidR="00FC30F6">
        <w:rPr>
          <w:rFonts w:ascii="Calibri" w:hAnsi="Calibri" w:cs="Arial" w:hint="eastAsia"/>
        </w:rPr>
        <w:t>5</w:t>
      </w:r>
      <w:r>
        <w:rPr>
          <w:rFonts w:ascii="Calibri" w:hAnsi="Calibri" w:cs="Arial" w:hint="eastAsia"/>
        </w:rPr>
        <w:t>个百分点。</w:t>
      </w:r>
    </w:p>
    <w:p w:rsidR="00446B7B" w:rsidRDefault="00446B7B" w:rsidP="00446B7B">
      <w:pPr>
        <w:widowControl w:val="0"/>
        <w:numPr>
          <w:ilvl w:val="0"/>
          <w:numId w:val="31"/>
        </w:numPr>
        <w:spacing w:beforeLines="50" w:before="120" w:afterLines="50" w:after="120" w:line="360" w:lineRule="auto"/>
        <w:jc w:val="both"/>
        <w:rPr>
          <w:rFonts w:ascii="Calibri" w:hAnsi="Calibri" w:cs="Arial"/>
          <w:szCs w:val="21"/>
        </w:rPr>
      </w:pPr>
      <w:r>
        <w:rPr>
          <w:rFonts w:ascii="Calibri" w:hAnsi="Calibri" w:cs="Arial" w:hint="eastAsia"/>
          <w:b/>
          <w:szCs w:val="21"/>
        </w:rPr>
        <w:t>各专业校友满意度。</w:t>
      </w:r>
      <w:r>
        <w:rPr>
          <w:rFonts w:ascii="Calibri" w:hAnsi="Calibri" w:cs="Arial" w:hint="eastAsia"/>
        </w:rPr>
        <w:t>本校</w:t>
      </w:r>
      <w:r>
        <w:rPr>
          <w:rFonts w:ascii="Calibri" w:hAnsi="Calibri" w:cs="Arial"/>
        </w:rPr>
        <w:t>201</w:t>
      </w:r>
      <w:r w:rsidR="00FE45B6">
        <w:rPr>
          <w:rFonts w:ascii="Calibri" w:hAnsi="Calibri" w:cs="Arial" w:hint="eastAsia"/>
        </w:rPr>
        <w:t>7</w:t>
      </w:r>
      <w:r>
        <w:rPr>
          <w:rFonts w:ascii="Calibri" w:hAnsi="Calibri" w:cs="Arial" w:hint="eastAsia"/>
        </w:rPr>
        <w:t>届毕业生</w:t>
      </w:r>
      <w:r w:rsidR="004A1358" w:rsidRPr="00FE45B6">
        <w:rPr>
          <w:rFonts w:hint="eastAsia"/>
          <w:color w:val="000000" w:themeColor="text1"/>
        </w:rPr>
        <w:t>其中大多数专业对母校满意度都很高，在百分之九十以上，</w:t>
      </w:r>
      <w:r>
        <w:rPr>
          <w:rFonts w:ascii="Calibri" w:hAnsi="Calibri" w:cs="Arial" w:hint="eastAsia"/>
        </w:rPr>
        <w:t>对母校满意度较低的专业是</w:t>
      </w:r>
      <w:r w:rsidR="00FE45B6">
        <w:rPr>
          <w:rFonts w:ascii="Calibri" w:hAnsi="Calibri" w:cs="Arial" w:hint="eastAsia"/>
          <w:szCs w:val="21"/>
        </w:rPr>
        <w:t>环境艺术设计</w:t>
      </w:r>
      <w:r>
        <w:rPr>
          <w:rFonts w:ascii="Calibri" w:hAnsi="Calibri" w:cs="Arial" w:hint="eastAsia"/>
          <w:szCs w:val="21"/>
        </w:rPr>
        <w:t>（</w:t>
      </w:r>
      <w:r w:rsidR="00FE45B6">
        <w:rPr>
          <w:rFonts w:ascii="Calibri" w:hAnsi="Calibri" w:cs="Arial" w:hint="eastAsia"/>
          <w:szCs w:val="21"/>
        </w:rPr>
        <w:t>63.64</w:t>
      </w:r>
      <w:r>
        <w:rPr>
          <w:rFonts w:ascii="Calibri" w:hAnsi="Calibri" w:cs="Arial"/>
          <w:szCs w:val="21"/>
        </w:rPr>
        <w:t>%</w:t>
      </w:r>
      <w:r>
        <w:rPr>
          <w:rFonts w:ascii="Calibri" w:hAnsi="Calibri" w:cs="Arial" w:hint="eastAsia"/>
          <w:szCs w:val="21"/>
        </w:rPr>
        <w:t>）</w:t>
      </w:r>
      <w:r>
        <w:rPr>
          <w:rFonts w:ascii="Calibri" w:hAnsi="Calibri" w:cs="Arial" w:hint="eastAsia"/>
        </w:rPr>
        <w:t>。</w:t>
      </w:r>
    </w:p>
    <w:p w:rsidR="00F420A9" w:rsidRPr="00F420A9" w:rsidRDefault="00446B7B" w:rsidP="00446B7B">
      <w:pPr>
        <w:widowControl w:val="0"/>
        <w:numPr>
          <w:ilvl w:val="0"/>
          <w:numId w:val="31"/>
        </w:numPr>
        <w:spacing w:beforeLines="50" w:before="120" w:afterLines="50" w:after="120" w:line="360" w:lineRule="auto"/>
        <w:jc w:val="both"/>
        <w:rPr>
          <w:rFonts w:ascii="Calibri" w:hAnsi="Calibri" w:cs="Arial"/>
          <w:b/>
          <w:szCs w:val="21"/>
        </w:rPr>
      </w:pPr>
      <w:r w:rsidRPr="00F420A9">
        <w:rPr>
          <w:rFonts w:ascii="Calibri" w:hAnsi="Calibri" w:cs="Arial" w:hint="eastAsia"/>
          <w:b/>
          <w:szCs w:val="21"/>
        </w:rPr>
        <w:t>教学满意度及改进方向。</w:t>
      </w:r>
      <w:r w:rsidRPr="00F420A9">
        <w:rPr>
          <w:rFonts w:ascii="Calibri" w:hAnsi="Calibri" w:cs="Arial" w:hint="eastAsia"/>
          <w:szCs w:val="21"/>
        </w:rPr>
        <w:t>本校</w:t>
      </w:r>
      <w:r w:rsidRPr="00F420A9">
        <w:rPr>
          <w:rFonts w:ascii="Calibri" w:hAnsi="Calibri" w:cs="Arial"/>
          <w:szCs w:val="21"/>
        </w:rPr>
        <w:t>201</w:t>
      </w:r>
      <w:r w:rsidR="00F420A9" w:rsidRPr="00F420A9">
        <w:rPr>
          <w:rFonts w:ascii="Calibri" w:hAnsi="Calibri" w:cs="Arial" w:hint="eastAsia"/>
          <w:szCs w:val="21"/>
        </w:rPr>
        <w:t>7</w:t>
      </w:r>
      <w:r w:rsidRPr="00F420A9">
        <w:rPr>
          <w:rFonts w:ascii="Calibri" w:hAnsi="Calibri" w:cs="Arial" w:hint="eastAsia"/>
          <w:szCs w:val="21"/>
        </w:rPr>
        <w:t>届</w:t>
      </w:r>
      <w:r w:rsidRPr="00F420A9">
        <w:rPr>
          <w:rFonts w:ascii="Calibri" w:hAnsi="宋体" w:cs="Arial" w:hint="eastAsia"/>
          <w:szCs w:val="21"/>
        </w:rPr>
        <w:t>毕业生对母校的教学满意度为</w:t>
      </w:r>
      <w:r w:rsidR="00F420A9" w:rsidRPr="00F420A9">
        <w:rPr>
          <w:rFonts w:ascii="Calibri" w:hAnsi="Calibri" w:cs="Arial" w:hint="eastAsia"/>
        </w:rPr>
        <w:t>95.17</w:t>
      </w:r>
      <w:r w:rsidRPr="00F420A9">
        <w:rPr>
          <w:rFonts w:ascii="Calibri" w:hAnsi="Calibri" w:cs="Arial"/>
        </w:rPr>
        <w:t>%</w:t>
      </w:r>
      <w:r w:rsidRPr="00F420A9">
        <w:rPr>
          <w:rFonts w:ascii="Calibri" w:hAnsi="宋体" w:cs="Arial" w:hint="eastAsia"/>
          <w:szCs w:val="21"/>
        </w:rPr>
        <w:t>，</w:t>
      </w:r>
      <w:r w:rsidRPr="00F420A9">
        <w:rPr>
          <w:rFonts w:ascii="Calibri" w:hAnsi="Calibri" w:cs="Arial" w:hint="eastAsia"/>
        </w:rPr>
        <w:t>比全国高职院校（</w:t>
      </w:r>
      <w:r w:rsidRPr="00F420A9">
        <w:rPr>
          <w:rFonts w:ascii="Calibri" w:hAnsi="Calibri" w:cs="Arial"/>
        </w:rPr>
        <w:t>86%</w:t>
      </w:r>
      <w:r w:rsidRPr="00F420A9">
        <w:rPr>
          <w:rFonts w:ascii="Calibri" w:hAnsi="Calibri" w:cs="Arial" w:hint="eastAsia"/>
        </w:rPr>
        <w:t>）高</w:t>
      </w:r>
      <w:r w:rsidR="00F420A9" w:rsidRPr="00F420A9">
        <w:rPr>
          <w:rFonts w:ascii="Calibri" w:hAnsi="Calibri" w:cs="Arial" w:hint="eastAsia"/>
        </w:rPr>
        <w:t>9</w:t>
      </w:r>
      <w:r w:rsidRPr="00F420A9">
        <w:rPr>
          <w:rFonts w:ascii="Calibri" w:hAnsi="Calibri" w:cs="Arial" w:hint="eastAsia"/>
        </w:rPr>
        <w:t>个百分点。毕业生认为母校的教学最需要改进的地方是“</w:t>
      </w:r>
      <w:r w:rsidR="00F420A9" w:rsidRPr="00F420A9">
        <w:rPr>
          <w:rFonts w:ascii="Calibri" w:hAnsi="Calibri" w:cs="Arial" w:hint="eastAsia"/>
        </w:rPr>
        <w:t>增加专业实践机会</w:t>
      </w:r>
      <w:r w:rsidRPr="00F420A9">
        <w:rPr>
          <w:rFonts w:ascii="Calibri" w:hAnsi="Calibri" w:cs="Arial" w:hint="eastAsia"/>
        </w:rPr>
        <w:t>”（</w:t>
      </w:r>
      <w:r w:rsidRPr="00F420A9">
        <w:rPr>
          <w:rFonts w:ascii="Calibri" w:hAnsi="Calibri" w:cs="Arial"/>
        </w:rPr>
        <w:t>6</w:t>
      </w:r>
      <w:r w:rsidR="00F420A9" w:rsidRPr="00F420A9">
        <w:rPr>
          <w:rFonts w:ascii="Calibri" w:hAnsi="Calibri" w:cs="Arial" w:hint="eastAsia"/>
        </w:rPr>
        <w:t>1.2</w:t>
      </w:r>
      <w:r w:rsidRPr="00F420A9">
        <w:rPr>
          <w:rFonts w:ascii="Calibri" w:hAnsi="Calibri" w:cs="Arial"/>
        </w:rPr>
        <w:t>%</w:t>
      </w:r>
      <w:r w:rsidRPr="00F420A9">
        <w:rPr>
          <w:rFonts w:ascii="Calibri" w:hAnsi="Calibri" w:cs="Arial" w:hint="eastAsia"/>
        </w:rPr>
        <w:t>），其次是“</w:t>
      </w:r>
      <w:r w:rsidR="00F420A9" w:rsidRPr="00F420A9">
        <w:rPr>
          <w:rFonts w:ascii="Calibri" w:hAnsi="Calibri" w:cs="Arial" w:hint="eastAsia"/>
        </w:rPr>
        <w:t>加强教学活动中学生的学习主动性</w:t>
      </w:r>
      <w:r w:rsidRPr="00F420A9">
        <w:rPr>
          <w:rFonts w:ascii="Calibri" w:hAnsi="Calibri" w:cs="Arial" w:hint="eastAsia"/>
        </w:rPr>
        <w:t>”（</w:t>
      </w:r>
      <w:r w:rsidR="00F420A9" w:rsidRPr="00F420A9">
        <w:rPr>
          <w:rFonts w:ascii="Calibri" w:hAnsi="Calibri" w:cs="Arial" w:hint="eastAsia"/>
        </w:rPr>
        <w:t>37.83</w:t>
      </w:r>
      <w:r w:rsidRPr="00F420A9">
        <w:rPr>
          <w:rFonts w:ascii="Calibri" w:hAnsi="Calibri" w:cs="Arial"/>
        </w:rPr>
        <w:t>%</w:t>
      </w:r>
      <w:r w:rsidRPr="00F420A9">
        <w:rPr>
          <w:rFonts w:ascii="Calibri" w:hAnsi="Calibri" w:cs="Arial" w:hint="eastAsia"/>
        </w:rPr>
        <w:t>）。</w:t>
      </w:r>
    </w:p>
    <w:p w:rsidR="009824FC" w:rsidRPr="004430E5" w:rsidRDefault="00446B7B" w:rsidP="009824FC">
      <w:pPr>
        <w:widowControl w:val="0"/>
        <w:numPr>
          <w:ilvl w:val="0"/>
          <w:numId w:val="37"/>
        </w:numPr>
        <w:spacing w:beforeLines="50" w:before="120" w:afterLines="50" w:after="120" w:line="360" w:lineRule="auto"/>
        <w:jc w:val="both"/>
        <w:rPr>
          <w:rFonts w:ascii="Calibri" w:hAnsi="Calibri" w:cs="Arial"/>
          <w:b/>
          <w:szCs w:val="21"/>
        </w:rPr>
      </w:pPr>
      <w:r w:rsidRPr="0077259A">
        <w:rPr>
          <w:rFonts w:ascii="Calibri" w:hAnsi="Calibri" w:cs="Arial" w:hint="eastAsia"/>
          <w:b/>
          <w:szCs w:val="21"/>
        </w:rPr>
        <w:lastRenderedPageBreak/>
        <w:t>学生工作满意度及改进方向。</w:t>
      </w:r>
      <w:r w:rsidRPr="0077259A">
        <w:rPr>
          <w:rFonts w:ascii="Calibri" w:hAnsi="Calibri" w:cs="Arial" w:hint="eastAsia"/>
          <w:szCs w:val="21"/>
        </w:rPr>
        <w:t>本校</w:t>
      </w:r>
      <w:r w:rsidRPr="0077259A">
        <w:rPr>
          <w:rFonts w:ascii="Calibri" w:hAnsi="Calibri" w:cs="Arial"/>
          <w:szCs w:val="21"/>
        </w:rPr>
        <w:t>201</w:t>
      </w:r>
      <w:r w:rsidR="00B56AAE" w:rsidRPr="0077259A">
        <w:rPr>
          <w:rFonts w:ascii="Calibri" w:hAnsi="Calibri" w:cs="Arial" w:hint="eastAsia"/>
          <w:szCs w:val="21"/>
        </w:rPr>
        <w:t>7</w:t>
      </w:r>
      <w:r w:rsidRPr="0077259A">
        <w:rPr>
          <w:rFonts w:ascii="Calibri" w:hAnsi="Calibri" w:cs="Arial" w:hint="eastAsia"/>
          <w:szCs w:val="21"/>
        </w:rPr>
        <w:t>届毕业生对母校的学生工作满意度为</w:t>
      </w:r>
      <w:r w:rsidR="00B56AAE" w:rsidRPr="0077259A">
        <w:rPr>
          <w:rFonts w:ascii="Calibri" w:hAnsi="Calibri" w:cs="Arial" w:hint="eastAsia"/>
        </w:rPr>
        <w:t>94.08</w:t>
      </w:r>
      <w:r w:rsidRPr="0077259A">
        <w:rPr>
          <w:rFonts w:ascii="Calibri" w:hAnsi="Calibri" w:cs="Arial"/>
        </w:rPr>
        <w:t>%</w:t>
      </w:r>
      <w:r w:rsidRPr="0077259A">
        <w:rPr>
          <w:rFonts w:ascii="Calibri" w:hAnsi="Calibri" w:cs="Arial" w:hint="eastAsia"/>
          <w:szCs w:val="21"/>
        </w:rPr>
        <w:t>，</w:t>
      </w:r>
      <w:r w:rsidR="009824FC" w:rsidRPr="004430E5">
        <w:rPr>
          <w:rFonts w:ascii="Calibri" w:hAnsi="Calibri" w:cs="Arial" w:hint="eastAsia"/>
        </w:rPr>
        <w:t>毕业生认为母校的学生工作最需要改进的地方是“与辅导员或班主任接触时间太少”（</w:t>
      </w:r>
      <w:r w:rsidR="002E6825">
        <w:rPr>
          <w:rFonts w:ascii="Calibri" w:hAnsi="Calibri" w:cs="Arial" w:hint="eastAsia"/>
        </w:rPr>
        <w:t>63.5</w:t>
      </w:r>
      <w:r w:rsidR="009824FC" w:rsidRPr="004430E5">
        <w:rPr>
          <w:rFonts w:ascii="Calibri" w:hAnsi="Calibri" w:cs="Arial" w:hint="eastAsia"/>
        </w:rPr>
        <w:t>%</w:t>
      </w:r>
      <w:r w:rsidR="009824FC" w:rsidRPr="004430E5">
        <w:rPr>
          <w:rFonts w:ascii="Calibri" w:hAnsi="Calibri" w:cs="Arial" w:hint="eastAsia"/>
        </w:rPr>
        <w:t>），其后依次是“学生社团活动组织不够好”（</w:t>
      </w:r>
      <w:r w:rsidR="009824FC" w:rsidRPr="004430E5">
        <w:rPr>
          <w:rFonts w:ascii="Calibri" w:hAnsi="Calibri" w:cs="Arial" w:hint="eastAsia"/>
        </w:rPr>
        <w:t>4</w:t>
      </w:r>
      <w:r w:rsidR="002E6825">
        <w:rPr>
          <w:rFonts w:ascii="Calibri" w:hAnsi="Calibri" w:cs="Arial" w:hint="eastAsia"/>
        </w:rPr>
        <w:t>1.34</w:t>
      </w:r>
      <w:r w:rsidR="009824FC" w:rsidRPr="004430E5">
        <w:rPr>
          <w:rFonts w:ascii="Calibri" w:hAnsi="Calibri" w:cs="Arial" w:hint="eastAsia"/>
        </w:rPr>
        <w:t>%</w:t>
      </w:r>
      <w:r w:rsidR="009824FC" w:rsidRPr="004430E5">
        <w:rPr>
          <w:rFonts w:ascii="Calibri" w:hAnsi="Calibri" w:cs="Arial" w:hint="eastAsia"/>
        </w:rPr>
        <w:t>）、“解决学生问题不及时”（</w:t>
      </w:r>
      <w:r w:rsidR="009824FC" w:rsidRPr="004430E5">
        <w:rPr>
          <w:rFonts w:ascii="Calibri" w:hAnsi="Calibri" w:cs="Arial" w:hint="eastAsia"/>
        </w:rPr>
        <w:t>3</w:t>
      </w:r>
      <w:r w:rsidR="002E6825">
        <w:rPr>
          <w:rFonts w:ascii="Calibri" w:hAnsi="Calibri" w:cs="Arial" w:hint="eastAsia"/>
        </w:rPr>
        <w:t>8.56</w:t>
      </w:r>
      <w:r w:rsidR="009824FC" w:rsidRPr="004430E5">
        <w:rPr>
          <w:rFonts w:ascii="Calibri" w:hAnsi="Calibri" w:cs="Arial" w:hint="eastAsia"/>
        </w:rPr>
        <w:t>%</w:t>
      </w:r>
      <w:r w:rsidR="009824FC" w:rsidRPr="004430E5">
        <w:rPr>
          <w:rFonts w:ascii="Calibri" w:hAnsi="Calibri" w:cs="Arial" w:hint="eastAsia"/>
        </w:rPr>
        <w:t>）等。</w:t>
      </w:r>
    </w:p>
    <w:p w:rsidR="00446B7B" w:rsidRPr="00501D2A" w:rsidRDefault="00446B7B" w:rsidP="00446B7B">
      <w:pPr>
        <w:pStyle w:val="aa"/>
        <w:numPr>
          <w:ilvl w:val="0"/>
          <w:numId w:val="31"/>
        </w:numPr>
        <w:spacing w:line="360" w:lineRule="auto"/>
        <w:rPr>
          <w:rFonts w:ascii="宋体" w:hAnsi="宋体" w:cs="宋体"/>
          <w:color w:val="000000" w:themeColor="text1"/>
          <w:sz w:val="24"/>
          <w:szCs w:val="24"/>
        </w:rPr>
      </w:pPr>
      <w:r w:rsidRPr="00446B7B">
        <w:rPr>
          <w:rFonts w:ascii="Calibri" w:hAnsi="Calibri" w:cs="Arial" w:hint="eastAsia"/>
          <w:b/>
          <w:szCs w:val="21"/>
        </w:rPr>
        <w:t>生活服务满意度及改进方向。</w:t>
      </w:r>
      <w:r w:rsidRPr="00446B7B">
        <w:rPr>
          <w:rFonts w:ascii="Calibri" w:hAnsi="Calibri" w:cs="Arial" w:hint="eastAsia"/>
          <w:szCs w:val="21"/>
        </w:rPr>
        <w:t>本校</w:t>
      </w:r>
      <w:r w:rsidRPr="00446B7B">
        <w:rPr>
          <w:rFonts w:ascii="Calibri" w:hAnsi="Calibri" w:cs="Arial"/>
          <w:szCs w:val="21"/>
        </w:rPr>
        <w:t>201</w:t>
      </w:r>
      <w:r w:rsidR="00F051E3">
        <w:rPr>
          <w:rFonts w:ascii="Calibri" w:hAnsi="Calibri" w:cs="Arial" w:hint="eastAsia"/>
          <w:szCs w:val="21"/>
        </w:rPr>
        <w:t>7</w:t>
      </w:r>
      <w:r w:rsidRPr="00446B7B">
        <w:rPr>
          <w:rFonts w:ascii="Calibri" w:hAnsi="Calibri" w:cs="Arial" w:hint="eastAsia"/>
          <w:szCs w:val="21"/>
        </w:rPr>
        <w:t>届毕业生对母校的生活服务满意度为</w:t>
      </w:r>
      <w:r w:rsidR="00F051E3">
        <w:rPr>
          <w:rFonts w:ascii="Calibri" w:hAnsi="Calibri" w:cs="Arial" w:hint="eastAsia"/>
        </w:rPr>
        <w:t>89.67</w:t>
      </w:r>
      <w:r w:rsidRPr="00446B7B">
        <w:rPr>
          <w:rFonts w:ascii="Calibri" w:hAnsi="Calibri" w:cs="Arial"/>
        </w:rPr>
        <w:t>%</w:t>
      </w:r>
      <w:r w:rsidRPr="00446B7B">
        <w:rPr>
          <w:rFonts w:ascii="Calibri" w:hAnsi="Calibri" w:cs="Arial" w:hint="eastAsia"/>
          <w:szCs w:val="21"/>
        </w:rPr>
        <w:t>，</w:t>
      </w:r>
      <w:r w:rsidRPr="00446B7B">
        <w:rPr>
          <w:rFonts w:ascii="Calibri" w:hAnsi="Calibri" w:cs="Arial" w:hint="eastAsia"/>
        </w:rPr>
        <w:t>比全国高职院校（</w:t>
      </w:r>
      <w:r w:rsidRPr="00446B7B">
        <w:rPr>
          <w:rFonts w:ascii="Calibri" w:hAnsi="Calibri" w:cs="Arial"/>
        </w:rPr>
        <w:t>80%</w:t>
      </w:r>
      <w:r w:rsidRPr="00446B7B">
        <w:rPr>
          <w:rFonts w:ascii="Calibri" w:hAnsi="Calibri" w:cs="Arial" w:hint="eastAsia"/>
        </w:rPr>
        <w:t>）高</w:t>
      </w:r>
      <w:r w:rsidR="00F051E3">
        <w:rPr>
          <w:rFonts w:ascii="Calibri" w:hAnsi="Calibri" w:cs="Arial" w:hint="eastAsia"/>
        </w:rPr>
        <w:t>9</w:t>
      </w:r>
      <w:r w:rsidRPr="00446B7B">
        <w:rPr>
          <w:rFonts w:ascii="Calibri" w:hAnsi="Calibri" w:cs="Arial" w:hint="eastAsia"/>
        </w:rPr>
        <w:t>个百分点</w:t>
      </w:r>
      <w:r w:rsidRPr="00446B7B">
        <w:rPr>
          <w:rFonts w:ascii="Calibri" w:hAnsi="Calibri" w:cs="Arial" w:hint="eastAsia"/>
          <w:szCs w:val="21"/>
        </w:rPr>
        <w:t>。</w:t>
      </w:r>
      <w:r w:rsidRPr="00446B7B">
        <w:rPr>
          <w:rFonts w:ascii="Calibri" w:hAnsi="Calibri" w:cs="Arial" w:hint="eastAsia"/>
        </w:rPr>
        <w:t>毕业生认为母校的生活服务最需要改进的地方是</w:t>
      </w:r>
      <w:r w:rsidR="00501D2A" w:rsidRPr="00501D2A">
        <w:rPr>
          <w:rFonts w:hint="eastAsia"/>
          <w:color w:val="000000" w:themeColor="text1"/>
        </w:rPr>
        <w:t>加强学校住宿方面管理（</w:t>
      </w:r>
      <w:r w:rsidR="00501D2A" w:rsidRPr="00501D2A">
        <w:rPr>
          <w:color w:val="000000" w:themeColor="text1"/>
        </w:rPr>
        <w:t>78.42%</w:t>
      </w:r>
      <w:r w:rsidR="00501D2A" w:rsidRPr="00501D2A">
        <w:rPr>
          <w:rFonts w:hint="eastAsia"/>
          <w:color w:val="000000" w:themeColor="text1"/>
        </w:rPr>
        <w:t>）、加强校园环境建设（</w:t>
      </w:r>
      <w:r w:rsidR="00501D2A" w:rsidRPr="00501D2A">
        <w:rPr>
          <w:color w:val="000000" w:themeColor="text1"/>
        </w:rPr>
        <w:t>62%</w:t>
      </w:r>
      <w:r w:rsidR="00501D2A" w:rsidRPr="00501D2A">
        <w:rPr>
          <w:rFonts w:hint="eastAsia"/>
          <w:color w:val="000000" w:themeColor="text1"/>
        </w:rPr>
        <w:t>）、加强学校食堂（</w:t>
      </w:r>
      <w:r w:rsidR="00501D2A" w:rsidRPr="00501D2A">
        <w:rPr>
          <w:color w:val="000000" w:themeColor="text1"/>
        </w:rPr>
        <w:t>56.08%</w:t>
      </w:r>
      <w:r w:rsidR="00501D2A" w:rsidRPr="00501D2A">
        <w:rPr>
          <w:rFonts w:hint="eastAsia"/>
          <w:color w:val="000000" w:themeColor="text1"/>
        </w:rPr>
        <w:t>）、加强学校卫生（</w:t>
      </w:r>
      <w:r w:rsidR="00501D2A" w:rsidRPr="00501D2A">
        <w:rPr>
          <w:color w:val="000000" w:themeColor="text1"/>
        </w:rPr>
        <w:t>34.33%</w:t>
      </w:r>
      <w:r w:rsidR="00501D2A" w:rsidRPr="00501D2A">
        <w:rPr>
          <w:rFonts w:hint="eastAsia"/>
          <w:color w:val="000000" w:themeColor="text1"/>
        </w:rPr>
        <w:t>）、加强学校安全（</w:t>
      </w:r>
      <w:r w:rsidR="00501D2A" w:rsidRPr="00501D2A">
        <w:rPr>
          <w:color w:val="000000" w:themeColor="text1"/>
        </w:rPr>
        <w:t>27.75%</w:t>
      </w:r>
      <w:r w:rsidR="00501D2A" w:rsidRPr="00501D2A">
        <w:rPr>
          <w:rFonts w:hint="eastAsia"/>
          <w:color w:val="000000" w:themeColor="text1"/>
        </w:rPr>
        <w:t>）</w:t>
      </w:r>
      <w:r w:rsidR="00501D2A">
        <w:rPr>
          <w:rFonts w:ascii="Calibri" w:hAnsi="Calibri" w:cs="Arial" w:hint="eastAsia"/>
          <w:color w:val="000000" w:themeColor="text1"/>
        </w:rPr>
        <w:t>等方面进行改进。</w:t>
      </w:r>
    </w:p>
    <w:p w:rsidR="003C24D8" w:rsidRDefault="003C24D8" w:rsidP="003C24D8">
      <w:pPr>
        <w:widowControl w:val="0"/>
        <w:numPr>
          <w:ilvl w:val="0"/>
          <w:numId w:val="29"/>
        </w:numPr>
        <w:spacing w:beforeLines="50" w:before="120" w:afterLines="50" w:after="120" w:line="360" w:lineRule="auto"/>
        <w:ind w:left="0" w:firstLine="0"/>
        <w:jc w:val="both"/>
        <w:rPr>
          <w:rFonts w:ascii="Calibri" w:hAnsi="Calibri" w:cs="Arial"/>
          <w:b/>
          <w:szCs w:val="21"/>
        </w:rPr>
      </w:pPr>
      <w:r>
        <w:rPr>
          <w:rFonts w:ascii="Calibri" w:hAnsi="Calibri" w:cs="Arial" w:hint="eastAsia"/>
          <w:b/>
          <w:sz w:val="28"/>
          <w:szCs w:val="28"/>
        </w:rPr>
        <w:t>就业特色</w:t>
      </w:r>
    </w:p>
    <w:p w:rsidR="003C24D8" w:rsidRDefault="003C24D8" w:rsidP="003C24D8">
      <w:pPr>
        <w:widowControl w:val="0"/>
        <w:numPr>
          <w:ilvl w:val="0"/>
          <w:numId w:val="32"/>
        </w:numPr>
        <w:spacing w:beforeLines="50" w:before="120" w:afterLines="50" w:after="120" w:line="360" w:lineRule="auto"/>
        <w:jc w:val="both"/>
        <w:rPr>
          <w:rFonts w:ascii="Calibri" w:hAnsi="Calibri" w:cs="Arial"/>
          <w:szCs w:val="21"/>
        </w:rPr>
      </w:pPr>
      <w:r>
        <w:rPr>
          <w:rFonts w:ascii="Calibri" w:hAnsi="Calibri" w:cs="Arial" w:hint="eastAsia"/>
          <w:b/>
          <w:szCs w:val="21"/>
        </w:rPr>
        <w:t>职业特色。</w:t>
      </w:r>
      <w:r>
        <w:rPr>
          <w:rFonts w:ascii="Calibri" w:hAnsi="Calibri" w:cs="Arial" w:hint="eastAsia"/>
          <w:szCs w:val="21"/>
        </w:rPr>
        <w:t>本校</w:t>
      </w:r>
      <w:r>
        <w:rPr>
          <w:rFonts w:ascii="Calibri" w:hAnsi="Calibri" w:cs="Arial"/>
          <w:szCs w:val="21"/>
        </w:rPr>
        <w:t>201</w:t>
      </w:r>
      <w:r w:rsidR="00AF702D">
        <w:rPr>
          <w:rFonts w:ascii="Calibri" w:hAnsi="Calibri" w:cs="Arial" w:hint="eastAsia"/>
          <w:szCs w:val="21"/>
        </w:rPr>
        <w:t>7</w:t>
      </w:r>
      <w:r>
        <w:rPr>
          <w:rFonts w:ascii="Calibri" w:hAnsi="Calibri" w:cs="Arial" w:hint="eastAsia"/>
          <w:szCs w:val="21"/>
        </w:rPr>
        <w:t>届</w:t>
      </w:r>
      <w:r>
        <w:rPr>
          <w:rFonts w:ascii="Calibri" w:hAnsi="Calibri" w:cs="Arial" w:hint="eastAsia"/>
        </w:rPr>
        <w:t>各专业毕业生从事的主要职业请参阅主体报告表</w:t>
      </w:r>
      <w:r>
        <w:rPr>
          <w:rFonts w:ascii="Calibri" w:hAnsi="Calibri" w:cs="Arial"/>
        </w:rPr>
        <w:t>3-2</w:t>
      </w:r>
      <w:r>
        <w:rPr>
          <w:rFonts w:ascii="Calibri" w:hAnsi="Calibri" w:cs="Arial" w:hint="eastAsia"/>
        </w:rPr>
        <w:t>。</w:t>
      </w:r>
    </w:p>
    <w:p w:rsidR="003C24D8" w:rsidRDefault="003C24D8" w:rsidP="003C24D8">
      <w:pPr>
        <w:widowControl w:val="0"/>
        <w:numPr>
          <w:ilvl w:val="0"/>
          <w:numId w:val="32"/>
        </w:numPr>
        <w:spacing w:beforeLines="50" w:before="120" w:afterLines="50" w:after="120" w:line="360" w:lineRule="auto"/>
        <w:jc w:val="both"/>
        <w:rPr>
          <w:rFonts w:ascii="Calibri" w:hAnsi="Calibri" w:cs="Arial"/>
          <w:szCs w:val="21"/>
        </w:rPr>
      </w:pPr>
      <w:r>
        <w:rPr>
          <w:rFonts w:ascii="Calibri" w:hAnsi="Calibri" w:cs="Arial" w:hint="eastAsia"/>
          <w:b/>
          <w:szCs w:val="21"/>
        </w:rPr>
        <w:t>行业特色。</w:t>
      </w:r>
      <w:r>
        <w:rPr>
          <w:rFonts w:ascii="Calibri" w:hAnsi="Calibri" w:cs="Arial" w:hint="eastAsia"/>
        </w:rPr>
        <w:t>本校</w:t>
      </w:r>
      <w:r>
        <w:rPr>
          <w:rFonts w:ascii="Calibri" w:hAnsi="Calibri" w:cs="Arial"/>
        </w:rPr>
        <w:t>201</w:t>
      </w:r>
      <w:r w:rsidR="00AF702D">
        <w:rPr>
          <w:rFonts w:ascii="Calibri" w:hAnsi="Calibri" w:cs="Arial" w:hint="eastAsia"/>
        </w:rPr>
        <w:t>7</w:t>
      </w:r>
      <w:r>
        <w:rPr>
          <w:rFonts w:ascii="Calibri" w:hAnsi="Calibri" w:cs="Arial" w:hint="eastAsia"/>
        </w:rPr>
        <w:t>届</w:t>
      </w:r>
      <w:r>
        <w:rPr>
          <w:rFonts w:ascii="Calibri" w:hAnsi="Calibri" w:cs="Arial" w:hint="eastAsia"/>
          <w:szCs w:val="21"/>
        </w:rPr>
        <w:t>各专业毕业生就业的主要行业请参阅主体报告表</w:t>
      </w:r>
      <w:r>
        <w:rPr>
          <w:rFonts w:ascii="Calibri" w:hAnsi="Calibri" w:cs="Arial"/>
          <w:szCs w:val="21"/>
        </w:rPr>
        <w:t>3-</w:t>
      </w:r>
      <w:r w:rsidR="00AF702D">
        <w:rPr>
          <w:rFonts w:ascii="Calibri" w:hAnsi="Calibri" w:cs="Arial" w:hint="eastAsia"/>
          <w:szCs w:val="21"/>
        </w:rPr>
        <w:t>4</w:t>
      </w:r>
      <w:r>
        <w:rPr>
          <w:rFonts w:ascii="Calibri" w:hAnsi="Calibri" w:cs="Arial" w:hint="eastAsia"/>
          <w:szCs w:val="21"/>
        </w:rPr>
        <w:t>。</w:t>
      </w:r>
    </w:p>
    <w:p w:rsidR="003C24D8" w:rsidRPr="00B513B5" w:rsidRDefault="003C24D8" w:rsidP="003C24D8">
      <w:pPr>
        <w:widowControl w:val="0"/>
        <w:numPr>
          <w:ilvl w:val="0"/>
          <w:numId w:val="32"/>
        </w:numPr>
        <w:spacing w:beforeLines="50" w:before="120" w:afterLines="50" w:after="120" w:line="360" w:lineRule="auto"/>
        <w:jc w:val="both"/>
        <w:rPr>
          <w:rFonts w:ascii="Calibri" w:hAnsi="Calibri" w:cs="Arial"/>
          <w:szCs w:val="21"/>
        </w:rPr>
      </w:pPr>
      <w:r w:rsidRPr="00B513B5">
        <w:rPr>
          <w:rFonts w:ascii="Calibri" w:hAnsi="Calibri" w:cs="Arial" w:hint="eastAsia"/>
          <w:b/>
          <w:szCs w:val="21"/>
        </w:rPr>
        <w:t>用人单位特色。</w:t>
      </w:r>
      <w:r w:rsidRPr="00B513B5">
        <w:rPr>
          <w:rFonts w:ascii="Calibri" w:cs="Calibri" w:hint="eastAsia"/>
        </w:rPr>
        <w:t>本校</w:t>
      </w:r>
      <w:r w:rsidRPr="00B513B5">
        <w:rPr>
          <w:rFonts w:ascii="Calibri" w:hAnsi="Calibri" w:cs="Calibri"/>
        </w:rPr>
        <w:t>201</w:t>
      </w:r>
      <w:r w:rsidR="00AF702D" w:rsidRPr="00B513B5">
        <w:rPr>
          <w:rFonts w:ascii="Calibri" w:hAnsi="Calibri" w:cs="Calibri" w:hint="eastAsia"/>
        </w:rPr>
        <w:t>7</w:t>
      </w:r>
      <w:r w:rsidRPr="00B513B5">
        <w:rPr>
          <w:rFonts w:ascii="Calibri" w:hAnsi="Calibri" w:cs="Calibri" w:hint="eastAsia"/>
        </w:rPr>
        <w:t>届</w:t>
      </w:r>
      <w:r w:rsidRPr="00B513B5">
        <w:rPr>
          <w:rFonts w:ascii="Calibri" w:cs="Calibri" w:hint="eastAsia"/>
        </w:rPr>
        <w:t>毕业生主要就业的用人单位类型是</w:t>
      </w:r>
      <w:r w:rsidR="00AF702D" w:rsidRPr="00B513B5">
        <w:rPr>
          <w:rFonts w:ascii="Calibri" w:hAnsi="Calibri" w:cs="Arial" w:hint="eastAsia"/>
          <w:color w:val="000000" w:themeColor="text1"/>
          <w:szCs w:val="21"/>
        </w:rPr>
        <w:t>政府机关、事业单位（</w:t>
      </w:r>
      <w:r w:rsidR="00AF702D" w:rsidRPr="00B513B5">
        <w:rPr>
          <w:rFonts w:ascii="Calibri" w:hAnsi="Calibri" w:cs="Arial"/>
          <w:color w:val="000000" w:themeColor="text1"/>
          <w:szCs w:val="21"/>
        </w:rPr>
        <w:t>41.13%</w:t>
      </w:r>
      <w:r w:rsidR="00AF702D" w:rsidRPr="00B513B5">
        <w:rPr>
          <w:rFonts w:ascii="Calibri" w:hAnsi="Calibri" w:cs="Arial" w:hint="eastAsia"/>
          <w:color w:val="000000" w:themeColor="text1"/>
          <w:szCs w:val="21"/>
        </w:rPr>
        <w:t>）</w:t>
      </w:r>
      <w:r w:rsidRPr="00B513B5">
        <w:rPr>
          <w:rFonts w:ascii="Calibri" w:cs="Calibri" w:hint="eastAsia"/>
        </w:rPr>
        <w:t>，其毕业半年后月收入为</w:t>
      </w:r>
      <w:r w:rsidR="0088077B" w:rsidRPr="00B513B5">
        <w:rPr>
          <w:rFonts w:ascii="Calibri" w:hAnsi="Calibri" w:cs="Arial" w:hint="eastAsia"/>
          <w:szCs w:val="21"/>
        </w:rPr>
        <w:t>3129.6</w:t>
      </w:r>
      <w:r w:rsidRPr="00B513B5">
        <w:rPr>
          <w:rFonts w:ascii="Calibri" w:hAnsi="Calibri" w:cs="Arial" w:hint="eastAsia"/>
          <w:szCs w:val="21"/>
        </w:rPr>
        <w:t>元</w:t>
      </w:r>
      <w:r w:rsidRPr="00B513B5">
        <w:rPr>
          <w:rFonts w:ascii="Calibri" w:cs="Calibri" w:hint="eastAsia"/>
        </w:rPr>
        <w:t>；毕业生在</w:t>
      </w:r>
      <w:r w:rsidR="00AF702D" w:rsidRPr="00B513B5">
        <w:rPr>
          <w:rFonts w:ascii="Calibri" w:hAnsi="Calibri" w:cs="Arial" w:hint="eastAsia"/>
          <w:szCs w:val="21"/>
        </w:rPr>
        <w:t>私营企业</w:t>
      </w:r>
      <w:r w:rsidRPr="00B513B5">
        <w:rPr>
          <w:rFonts w:ascii="Calibri" w:cs="Calibri" w:hint="eastAsia"/>
        </w:rPr>
        <w:t>就业的比例为</w:t>
      </w:r>
      <w:r w:rsidR="00AF702D" w:rsidRPr="00B513B5">
        <w:rPr>
          <w:rFonts w:ascii="Calibri" w:hAnsi="Calibri" w:cs="Arial" w:hint="eastAsia"/>
          <w:szCs w:val="21"/>
        </w:rPr>
        <w:t>39.37</w:t>
      </w:r>
      <w:r w:rsidRPr="00B513B5">
        <w:rPr>
          <w:rFonts w:ascii="Calibri" w:hAnsi="Calibri" w:cs="Arial"/>
          <w:szCs w:val="21"/>
        </w:rPr>
        <w:t>%</w:t>
      </w:r>
      <w:r w:rsidRPr="00B513B5">
        <w:rPr>
          <w:rFonts w:ascii="Calibri" w:cs="Calibri" w:hint="eastAsia"/>
        </w:rPr>
        <w:t>，其毕业半年后月收入（</w:t>
      </w:r>
      <w:r w:rsidR="0088077B" w:rsidRPr="00B513B5">
        <w:rPr>
          <w:rFonts w:ascii="Calibri" w:hAnsi="Calibri" w:cs="Arial" w:hint="eastAsia"/>
          <w:szCs w:val="21"/>
        </w:rPr>
        <w:t>3210.5</w:t>
      </w:r>
      <w:r w:rsidRPr="00B513B5">
        <w:rPr>
          <w:rFonts w:ascii="Calibri" w:hAnsi="Calibri" w:cs="Arial" w:hint="eastAsia"/>
          <w:szCs w:val="21"/>
        </w:rPr>
        <w:t>元</w:t>
      </w:r>
      <w:r w:rsidRPr="00B513B5">
        <w:rPr>
          <w:rFonts w:ascii="Calibri" w:cs="Calibri" w:hint="eastAsia"/>
        </w:rPr>
        <w:t>）。</w:t>
      </w:r>
      <w:r w:rsidRPr="00B513B5">
        <w:rPr>
          <w:rFonts w:ascii="Calibri" w:hAnsi="Calibri" w:cs="Arial" w:hint="eastAsia"/>
          <w:szCs w:val="21"/>
        </w:rPr>
        <w:t>毕业生主要就业于</w:t>
      </w:r>
      <w:r w:rsidRPr="00B513B5">
        <w:rPr>
          <w:rFonts w:ascii="Calibri" w:hAnsi="Calibri" w:cs="Arial"/>
          <w:szCs w:val="21"/>
        </w:rPr>
        <w:t>300</w:t>
      </w:r>
      <w:r w:rsidRPr="00B513B5">
        <w:rPr>
          <w:rFonts w:ascii="Calibri" w:hAnsi="Calibri" w:cs="Arial" w:hint="eastAsia"/>
          <w:szCs w:val="21"/>
        </w:rPr>
        <w:t>人及以下规模的中小型用人单位（</w:t>
      </w:r>
      <w:r w:rsidR="00101808" w:rsidRPr="00B513B5">
        <w:rPr>
          <w:rFonts w:ascii="Calibri" w:hAnsi="Calibri" w:cs="Arial" w:hint="eastAsia"/>
          <w:szCs w:val="21"/>
        </w:rPr>
        <w:t>68.92</w:t>
      </w:r>
      <w:r w:rsidRPr="00B513B5">
        <w:rPr>
          <w:rFonts w:ascii="Calibri" w:hAnsi="Calibri" w:cs="Arial"/>
          <w:szCs w:val="21"/>
        </w:rPr>
        <w:t>%</w:t>
      </w:r>
      <w:r w:rsidRPr="00B513B5">
        <w:rPr>
          <w:rFonts w:ascii="Calibri" w:hAnsi="Calibri" w:cs="Arial" w:hint="eastAsia"/>
          <w:szCs w:val="21"/>
        </w:rPr>
        <w:t>）。</w:t>
      </w:r>
    </w:p>
    <w:p w:rsidR="003C24D8" w:rsidRPr="00971328" w:rsidRDefault="003C24D8" w:rsidP="003C24D8">
      <w:pPr>
        <w:widowControl w:val="0"/>
        <w:numPr>
          <w:ilvl w:val="0"/>
          <w:numId w:val="32"/>
        </w:numPr>
        <w:spacing w:beforeLines="50" w:before="120" w:afterLines="50" w:after="120" w:line="360" w:lineRule="auto"/>
        <w:jc w:val="both"/>
        <w:rPr>
          <w:rFonts w:ascii="Calibri" w:hAnsi="Calibri" w:cs="Arial"/>
          <w:szCs w:val="21"/>
        </w:rPr>
      </w:pPr>
      <w:r w:rsidRPr="00971328">
        <w:rPr>
          <w:rFonts w:ascii="Calibri" w:hAnsi="Calibri" w:cs="Arial" w:hint="eastAsia"/>
          <w:b/>
          <w:szCs w:val="21"/>
        </w:rPr>
        <w:t>区域贡献度。</w:t>
      </w:r>
      <w:r w:rsidRPr="00971328">
        <w:rPr>
          <w:rFonts w:ascii="Calibri" w:hAnsi="Calibri" w:cs="Arial" w:hint="eastAsia"/>
          <w:szCs w:val="21"/>
        </w:rPr>
        <w:t>本校</w:t>
      </w:r>
      <w:r w:rsidRPr="00971328">
        <w:rPr>
          <w:rFonts w:ascii="Calibri" w:hAnsi="Calibri" w:cs="Arial"/>
          <w:szCs w:val="21"/>
        </w:rPr>
        <w:t>201</w:t>
      </w:r>
      <w:r w:rsidR="005047DF" w:rsidRPr="00971328">
        <w:rPr>
          <w:rFonts w:ascii="Calibri" w:hAnsi="Calibri" w:cs="Arial" w:hint="eastAsia"/>
          <w:szCs w:val="21"/>
        </w:rPr>
        <w:t>7</w:t>
      </w:r>
      <w:r w:rsidRPr="00971328">
        <w:rPr>
          <w:rFonts w:ascii="Calibri" w:hAnsi="Calibri" w:cs="Arial" w:hint="eastAsia"/>
          <w:szCs w:val="21"/>
        </w:rPr>
        <w:t>届就业的毕业生中，有</w:t>
      </w:r>
      <w:r w:rsidRPr="00971328">
        <w:rPr>
          <w:rFonts w:ascii="Calibri" w:hAnsi="Calibri" w:cs="Arial"/>
          <w:szCs w:val="21"/>
        </w:rPr>
        <w:t>80.2%</w:t>
      </w:r>
      <w:r w:rsidRPr="00971328">
        <w:rPr>
          <w:rFonts w:ascii="Calibri" w:hAnsi="Calibri" w:cs="Arial" w:hint="eastAsia"/>
          <w:szCs w:val="21"/>
        </w:rPr>
        <w:t>的人在</w:t>
      </w:r>
      <w:r w:rsidR="00353F90">
        <w:rPr>
          <w:rFonts w:ascii="Calibri" w:hAnsi="Calibri" w:cs="Arial" w:hint="eastAsia"/>
          <w:szCs w:val="21"/>
        </w:rPr>
        <w:t>四川</w:t>
      </w:r>
      <w:r w:rsidRPr="00971328">
        <w:rPr>
          <w:rFonts w:ascii="Calibri" w:hAnsi="Calibri" w:cs="Arial" w:hint="eastAsia"/>
          <w:szCs w:val="21"/>
        </w:rPr>
        <w:t>省就业。毕业生就业量较大的城市为</w:t>
      </w:r>
      <w:r w:rsidR="005047DF" w:rsidRPr="00971328">
        <w:rPr>
          <w:rFonts w:ascii="Calibri" w:hAnsi="Calibri" w:cs="Arial" w:hint="eastAsia"/>
          <w:szCs w:val="21"/>
        </w:rPr>
        <w:t>成都</w:t>
      </w:r>
      <w:r w:rsidRPr="00971328">
        <w:rPr>
          <w:rFonts w:ascii="Calibri" w:hAnsi="Calibri" w:cs="Arial" w:hint="eastAsia"/>
          <w:szCs w:val="21"/>
        </w:rPr>
        <w:t>（</w:t>
      </w:r>
      <w:r w:rsidR="005047DF" w:rsidRPr="00971328">
        <w:rPr>
          <w:rFonts w:ascii="Calibri" w:hAnsi="Calibri" w:cs="Arial" w:hint="eastAsia"/>
          <w:szCs w:val="21"/>
        </w:rPr>
        <w:t>20.08</w:t>
      </w:r>
      <w:r w:rsidRPr="00971328">
        <w:rPr>
          <w:rFonts w:ascii="Calibri" w:hAnsi="Calibri" w:cs="Arial"/>
          <w:szCs w:val="21"/>
        </w:rPr>
        <w:t>%</w:t>
      </w:r>
      <w:r w:rsidRPr="00971328">
        <w:rPr>
          <w:rFonts w:ascii="Calibri" w:hAnsi="Calibri" w:cs="Arial" w:hint="eastAsia"/>
          <w:szCs w:val="21"/>
        </w:rPr>
        <w:t>）、</w:t>
      </w:r>
      <w:r w:rsidR="005047DF" w:rsidRPr="00971328">
        <w:rPr>
          <w:rFonts w:ascii="Calibri" w:hAnsi="Calibri" w:cs="Arial" w:hint="eastAsia"/>
          <w:szCs w:val="21"/>
        </w:rPr>
        <w:t>达州</w:t>
      </w:r>
      <w:r w:rsidRPr="00971328">
        <w:rPr>
          <w:rFonts w:ascii="Calibri" w:hAnsi="Calibri" w:cs="Arial" w:hint="eastAsia"/>
          <w:szCs w:val="21"/>
        </w:rPr>
        <w:t>（</w:t>
      </w:r>
      <w:r w:rsidR="005047DF" w:rsidRPr="00971328">
        <w:rPr>
          <w:rFonts w:ascii="Calibri" w:hAnsi="Calibri" w:cs="Arial" w:hint="eastAsia"/>
          <w:szCs w:val="21"/>
        </w:rPr>
        <w:t>14.5</w:t>
      </w:r>
      <w:r w:rsidRPr="00971328">
        <w:rPr>
          <w:rFonts w:ascii="Calibri" w:hAnsi="Calibri" w:cs="Arial"/>
          <w:szCs w:val="21"/>
        </w:rPr>
        <w:t>%</w:t>
      </w:r>
      <w:r w:rsidRPr="00971328">
        <w:rPr>
          <w:rFonts w:ascii="Calibri" w:hAnsi="Calibri" w:cs="Arial" w:hint="eastAsia"/>
          <w:szCs w:val="21"/>
        </w:rPr>
        <w:t>），毕业生半年后月收入分别为</w:t>
      </w:r>
      <w:r w:rsidR="005047DF" w:rsidRPr="00971328">
        <w:rPr>
          <w:rFonts w:ascii="Calibri" w:hAnsi="Calibri" w:cs="Arial" w:hint="eastAsia"/>
          <w:szCs w:val="21"/>
        </w:rPr>
        <w:t>3</w:t>
      </w:r>
      <w:r w:rsidR="00971328" w:rsidRPr="00971328">
        <w:rPr>
          <w:rFonts w:ascii="Calibri" w:hAnsi="Calibri" w:cs="Arial" w:hint="eastAsia"/>
          <w:szCs w:val="21"/>
        </w:rPr>
        <w:t>4</w:t>
      </w:r>
      <w:r w:rsidR="005047DF" w:rsidRPr="00971328">
        <w:rPr>
          <w:rFonts w:ascii="Calibri" w:hAnsi="Calibri" w:cs="Arial" w:hint="eastAsia"/>
          <w:szCs w:val="21"/>
        </w:rPr>
        <w:t>49.3</w:t>
      </w:r>
      <w:r w:rsidRPr="00971328">
        <w:rPr>
          <w:rFonts w:ascii="Calibri" w:hAnsi="Calibri" w:cs="Arial" w:hint="eastAsia"/>
          <w:szCs w:val="21"/>
        </w:rPr>
        <w:t>元、</w:t>
      </w:r>
      <w:r w:rsidR="00971328" w:rsidRPr="00971328">
        <w:rPr>
          <w:rFonts w:ascii="Calibri" w:hAnsi="Calibri" w:cs="Arial" w:hint="eastAsia"/>
          <w:szCs w:val="21"/>
        </w:rPr>
        <w:t>30</w:t>
      </w:r>
      <w:r w:rsidR="005047DF" w:rsidRPr="00971328">
        <w:rPr>
          <w:rFonts w:ascii="Calibri" w:hAnsi="Calibri" w:cs="Arial" w:hint="eastAsia"/>
          <w:szCs w:val="21"/>
        </w:rPr>
        <w:t>44.23</w:t>
      </w:r>
      <w:r w:rsidRPr="00971328">
        <w:rPr>
          <w:rFonts w:ascii="Calibri" w:hAnsi="Calibri" w:cs="Arial" w:hint="eastAsia"/>
          <w:szCs w:val="21"/>
        </w:rPr>
        <w:t>元。</w:t>
      </w:r>
    </w:p>
    <w:p w:rsidR="003C24D8" w:rsidRDefault="003C24D8" w:rsidP="003C24D8">
      <w:pPr>
        <w:widowControl w:val="0"/>
        <w:numPr>
          <w:ilvl w:val="0"/>
          <w:numId w:val="29"/>
        </w:numPr>
        <w:spacing w:beforeLines="50" w:before="120" w:afterLines="50" w:after="120" w:line="360" w:lineRule="auto"/>
        <w:ind w:left="0" w:firstLine="0"/>
        <w:jc w:val="both"/>
        <w:rPr>
          <w:rFonts w:ascii="Calibri" w:hAnsi="Calibri" w:cs="Arial"/>
          <w:b/>
          <w:szCs w:val="21"/>
        </w:rPr>
      </w:pPr>
      <w:r>
        <w:rPr>
          <w:rFonts w:ascii="Calibri" w:hAnsi="Calibri" w:cs="Arial" w:hint="eastAsia"/>
          <w:b/>
          <w:sz w:val="28"/>
          <w:szCs w:val="28"/>
        </w:rPr>
        <w:t>素养、能力及知识分析</w:t>
      </w:r>
    </w:p>
    <w:p w:rsidR="00F84ED8" w:rsidRPr="00F84ED8" w:rsidRDefault="003C24D8" w:rsidP="003C24D8">
      <w:pPr>
        <w:widowControl w:val="0"/>
        <w:numPr>
          <w:ilvl w:val="0"/>
          <w:numId w:val="33"/>
        </w:numPr>
        <w:spacing w:beforeLines="50" w:before="120" w:afterLines="50" w:after="120" w:line="360" w:lineRule="auto"/>
        <w:jc w:val="both"/>
        <w:rPr>
          <w:rFonts w:ascii="Calibri" w:hAnsi="Calibri" w:cs="Arial"/>
          <w:bCs/>
          <w:szCs w:val="21"/>
        </w:rPr>
      </w:pPr>
      <w:r w:rsidRPr="00F84ED8">
        <w:rPr>
          <w:rFonts w:ascii="Calibri" w:hAnsi="Calibri" w:cs="Arial" w:hint="eastAsia"/>
          <w:b/>
          <w:szCs w:val="21"/>
        </w:rPr>
        <w:t>素养提升。</w:t>
      </w:r>
      <w:r w:rsidRPr="00F84ED8">
        <w:rPr>
          <w:rFonts w:ascii="Calibri" w:hAnsi="Calibri" w:cs="Calibri" w:hint="eastAsia"/>
        </w:rPr>
        <w:t>本校</w:t>
      </w:r>
      <w:r w:rsidRPr="00F84ED8">
        <w:rPr>
          <w:rFonts w:ascii="Calibri" w:hAnsi="Calibri" w:cs="Calibri"/>
        </w:rPr>
        <w:t>201</w:t>
      </w:r>
      <w:r w:rsidR="00F84ED8" w:rsidRPr="00F84ED8">
        <w:rPr>
          <w:rFonts w:ascii="Calibri" w:hAnsi="Calibri" w:cs="Calibri" w:hint="eastAsia"/>
        </w:rPr>
        <w:t>7</w:t>
      </w:r>
      <w:r w:rsidRPr="00F84ED8">
        <w:rPr>
          <w:rFonts w:ascii="Calibri" w:hAnsi="Calibri" w:cs="Calibri" w:hint="eastAsia"/>
        </w:rPr>
        <w:t>届工程类专业毕业生认为大学帮助自己提升较多的是“</w:t>
      </w:r>
      <w:r w:rsidR="00F84ED8" w:rsidRPr="00F84ED8">
        <w:rPr>
          <w:rFonts w:ascii="Calibri" w:hAnsi="Calibri" w:cs="Calibri" w:hint="eastAsia"/>
        </w:rPr>
        <w:t>思想道德</w:t>
      </w:r>
      <w:r w:rsidRPr="00F84ED8">
        <w:rPr>
          <w:rFonts w:ascii="Calibri" w:hAnsi="Calibri" w:cs="Calibri" w:hint="eastAsia"/>
        </w:rPr>
        <w:t>”、“</w:t>
      </w:r>
      <w:r w:rsidR="00F84ED8" w:rsidRPr="00F84ED8">
        <w:rPr>
          <w:rFonts w:ascii="Calibri" w:hAnsi="Calibri" w:cs="Calibri" w:hint="eastAsia"/>
        </w:rPr>
        <w:t>发现问题、解决问题的能力</w:t>
      </w:r>
      <w:r w:rsidRPr="00F84ED8">
        <w:rPr>
          <w:rFonts w:ascii="Calibri" w:hAnsi="Calibri" w:cs="Calibri" w:hint="eastAsia"/>
        </w:rPr>
        <w:t>”、“</w:t>
      </w:r>
      <w:r w:rsidR="00F84ED8" w:rsidRPr="00F84ED8">
        <w:rPr>
          <w:rFonts w:ascii="Calibri" w:hAnsi="Calibri" w:cs="Calibri" w:hint="eastAsia"/>
        </w:rPr>
        <w:t>实践动手能力</w:t>
      </w:r>
      <w:r w:rsidRPr="00F84ED8">
        <w:rPr>
          <w:rFonts w:ascii="Calibri" w:hAnsi="Calibri" w:cs="Calibri" w:hint="eastAsia"/>
        </w:rPr>
        <w:t>”（分别为</w:t>
      </w:r>
      <w:r w:rsidRPr="00F84ED8">
        <w:rPr>
          <w:rFonts w:ascii="Calibri" w:hAnsi="Calibri" w:cs="Arial"/>
          <w:szCs w:val="21"/>
        </w:rPr>
        <w:t>59%</w:t>
      </w:r>
      <w:r w:rsidRPr="00F84ED8">
        <w:rPr>
          <w:rFonts w:ascii="Calibri" w:hAnsi="Calibri" w:cs="Arial" w:hint="eastAsia"/>
          <w:szCs w:val="21"/>
        </w:rPr>
        <w:t>、</w:t>
      </w:r>
      <w:r w:rsidRPr="00F84ED8">
        <w:rPr>
          <w:rFonts w:ascii="Calibri" w:hAnsi="Calibri" w:cs="Arial"/>
          <w:szCs w:val="21"/>
        </w:rPr>
        <w:t>5</w:t>
      </w:r>
      <w:r w:rsidR="00F84ED8" w:rsidRPr="00F84ED8">
        <w:rPr>
          <w:rFonts w:ascii="Calibri" w:hAnsi="Calibri" w:cs="Arial" w:hint="eastAsia"/>
          <w:szCs w:val="21"/>
        </w:rPr>
        <w:t>8.9</w:t>
      </w:r>
      <w:r w:rsidRPr="00F84ED8">
        <w:rPr>
          <w:rFonts w:ascii="Calibri" w:hAnsi="Calibri" w:cs="Arial"/>
          <w:szCs w:val="21"/>
        </w:rPr>
        <w:t>%</w:t>
      </w:r>
      <w:r w:rsidRPr="00F84ED8">
        <w:rPr>
          <w:rFonts w:ascii="Calibri" w:hAnsi="Calibri" w:cs="Arial" w:hint="eastAsia"/>
          <w:szCs w:val="21"/>
        </w:rPr>
        <w:t>、</w:t>
      </w:r>
      <w:r w:rsidRPr="00F84ED8">
        <w:rPr>
          <w:rFonts w:ascii="Calibri" w:hAnsi="Calibri" w:cs="Arial"/>
          <w:szCs w:val="21"/>
        </w:rPr>
        <w:t>5</w:t>
      </w:r>
      <w:r w:rsidR="00F84ED8" w:rsidRPr="00F84ED8">
        <w:rPr>
          <w:rFonts w:ascii="Calibri" w:hAnsi="Calibri" w:cs="Arial" w:hint="eastAsia"/>
          <w:szCs w:val="21"/>
        </w:rPr>
        <w:t>7.4</w:t>
      </w:r>
      <w:r w:rsidRPr="00F84ED8">
        <w:rPr>
          <w:rFonts w:ascii="Calibri" w:hAnsi="Calibri" w:cs="Arial"/>
          <w:szCs w:val="21"/>
        </w:rPr>
        <w:t>%</w:t>
      </w:r>
      <w:r w:rsidRPr="00F84ED8">
        <w:rPr>
          <w:rFonts w:ascii="Calibri" w:hAnsi="Calibri" w:cs="Calibri" w:hint="eastAsia"/>
        </w:rPr>
        <w:t>），而提升较少的方面是“</w:t>
      </w:r>
      <w:r w:rsidR="00F84ED8" w:rsidRPr="00F84ED8">
        <w:rPr>
          <w:rFonts w:ascii="Calibri" w:hAnsi="Calibri" w:cs="Calibri" w:hint="eastAsia"/>
        </w:rPr>
        <w:t>身体素质</w:t>
      </w:r>
      <w:r w:rsidRPr="00F84ED8">
        <w:rPr>
          <w:rFonts w:ascii="Calibri" w:hAnsi="Calibri" w:cs="Calibri" w:hint="eastAsia"/>
        </w:rPr>
        <w:t>”（</w:t>
      </w:r>
      <w:r w:rsidR="00F84ED8" w:rsidRPr="00F84ED8">
        <w:rPr>
          <w:rFonts w:ascii="Calibri" w:hAnsi="Calibri" w:cs="Calibri" w:hint="eastAsia"/>
        </w:rPr>
        <w:t>36.9</w:t>
      </w:r>
      <w:r w:rsidRPr="00F84ED8">
        <w:rPr>
          <w:rFonts w:ascii="Calibri" w:hAnsi="Calibri" w:cs="Calibri"/>
        </w:rPr>
        <w:t>%</w:t>
      </w:r>
      <w:r w:rsidR="00F84ED8">
        <w:rPr>
          <w:rFonts w:ascii="Calibri" w:hAnsi="Calibri" w:cs="Calibri" w:hint="eastAsia"/>
        </w:rPr>
        <w:t>）</w:t>
      </w:r>
    </w:p>
    <w:p w:rsidR="003C24D8" w:rsidRPr="00F84ED8" w:rsidRDefault="003C24D8" w:rsidP="003C24D8">
      <w:pPr>
        <w:widowControl w:val="0"/>
        <w:numPr>
          <w:ilvl w:val="0"/>
          <w:numId w:val="33"/>
        </w:numPr>
        <w:spacing w:beforeLines="50" w:before="120" w:afterLines="50" w:after="120" w:line="360" w:lineRule="auto"/>
        <w:jc w:val="both"/>
        <w:rPr>
          <w:rFonts w:ascii="Calibri" w:hAnsi="Calibri" w:cs="Arial"/>
          <w:bCs/>
          <w:szCs w:val="21"/>
        </w:rPr>
      </w:pPr>
      <w:r w:rsidRPr="00F84ED8">
        <w:rPr>
          <w:rFonts w:ascii="Calibri" w:hAnsi="Calibri" w:cs="Arial" w:hint="eastAsia"/>
          <w:b/>
          <w:szCs w:val="21"/>
        </w:rPr>
        <w:t>基本工作能力的满足度</w:t>
      </w:r>
      <w:r>
        <w:rPr>
          <w:rStyle w:val="af9"/>
          <w:rFonts w:ascii="Calibri" w:hAnsi="Calibri" w:cs="Arial"/>
          <w:b/>
          <w:szCs w:val="21"/>
        </w:rPr>
        <w:footnoteReference w:id="2"/>
      </w:r>
      <w:r w:rsidRPr="00F84ED8">
        <w:rPr>
          <w:rFonts w:ascii="Calibri" w:hAnsi="Calibri" w:cs="Arial" w:hint="eastAsia"/>
          <w:b/>
          <w:szCs w:val="21"/>
        </w:rPr>
        <w:t>。</w:t>
      </w:r>
      <w:r w:rsidRPr="00F84ED8">
        <w:rPr>
          <w:rFonts w:ascii="Calibri" w:hAnsi="Calibri" w:cs="Calibri" w:hint="eastAsia"/>
        </w:rPr>
        <w:t>本校</w:t>
      </w:r>
      <w:r w:rsidRPr="00F84ED8">
        <w:rPr>
          <w:rFonts w:ascii="Calibri" w:hAnsi="Calibri" w:cs="Calibri"/>
        </w:rPr>
        <w:t>201</w:t>
      </w:r>
      <w:r w:rsidR="00F84ED8">
        <w:rPr>
          <w:rFonts w:ascii="Calibri" w:hAnsi="Calibri" w:cs="Calibri" w:hint="eastAsia"/>
        </w:rPr>
        <w:t>7</w:t>
      </w:r>
      <w:r w:rsidRPr="00F84ED8">
        <w:rPr>
          <w:rFonts w:ascii="Calibri" w:hAnsi="Calibri" w:cs="Calibri" w:hint="eastAsia"/>
        </w:rPr>
        <w:t>届毕业生的总体能力满足度为</w:t>
      </w:r>
      <w:r w:rsidR="00F84ED8">
        <w:rPr>
          <w:rFonts w:ascii="Calibri" w:hAnsi="Calibri" w:cs="Arial" w:hint="eastAsia"/>
          <w:szCs w:val="21"/>
        </w:rPr>
        <w:t>78.75</w:t>
      </w:r>
      <w:r w:rsidRPr="00F84ED8">
        <w:rPr>
          <w:rFonts w:ascii="Calibri" w:hAnsi="Calibri" w:cs="Arial"/>
          <w:szCs w:val="21"/>
        </w:rPr>
        <w:t>%</w:t>
      </w:r>
      <w:r w:rsidRPr="00F84ED8">
        <w:rPr>
          <w:rFonts w:ascii="Calibri" w:hAnsi="Calibri" w:cs="Calibri" w:hint="eastAsia"/>
        </w:rPr>
        <w:t>，</w:t>
      </w:r>
      <w:r w:rsidRPr="00F84ED8">
        <w:rPr>
          <w:rFonts w:ascii="Calibri" w:hAnsi="Calibri" w:cs="Arial" w:hint="eastAsia"/>
          <w:szCs w:val="21"/>
        </w:rPr>
        <w:t>比全国高职院校（</w:t>
      </w:r>
      <w:r w:rsidRPr="00F84ED8">
        <w:rPr>
          <w:rFonts w:ascii="Calibri" w:hAnsi="Calibri" w:cs="Arial"/>
          <w:szCs w:val="21"/>
        </w:rPr>
        <w:t>8</w:t>
      </w:r>
      <w:r w:rsidR="00161C5C">
        <w:rPr>
          <w:rFonts w:ascii="Calibri" w:hAnsi="Calibri" w:cs="Arial" w:hint="eastAsia"/>
          <w:szCs w:val="21"/>
        </w:rPr>
        <w:t>0</w:t>
      </w:r>
      <w:r w:rsidRPr="00F84ED8">
        <w:rPr>
          <w:rFonts w:ascii="Calibri" w:hAnsi="Calibri" w:cs="Arial"/>
          <w:szCs w:val="21"/>
        </w:rPr>
        <w:t>%</w:t>
      </w:r>
      <w:r w:rsidR="00F84ED8">
        <w:rPr>
          <w:rFonts w:ascii="Calibri" w:hAnsi="Calibri" w:cs="Arial" w:hint="eastAsia"/>
          <w:szCs w:val="21"/>
        </w:rPr>
        <w:t>）低</w:t>
      </w:r>
      <w:r w:rsidR="00161C5C">
        <w:rPr>
          <w:rFonts w:ascii="Calibri" w:hAnsi="Calibri" w:cs="Arial" w:hint="eastAsia"/>
          <w:szCs w:val="21"/>
        </w:rPr>
        <w:t>1</w:t>
      </w:r>
      <w:bookmarkStart w:id="19" w:name="_GoBack"/>
      <w:bookmarkEnd w:id="19"/>
      <w:r w:rsidRPr="00F84ED8">
        <w:rPr>
          <w:rFonts w:ascii="Calibri" w:hAnsi="Calibri" w:cs="Arial" w:hint="eastAsia"/>
          <w:szCs w:val="21"/>
        </w:rPr>
        <w:t>个百分点</w:t>
      </w:r>
      <w:r w:rsidRPr="00F84ED8">
        <w:rPr>
          <w:rFonts w:ascii="Calibri" w:hAnsi="Calibri" w:cs="Calibri" w:hint="eastAsia"/>
        </w:rPr>
        <w:t>。</w:t>
      </w:r>
    </w:p>
    <w:p w:rsidR="00446B7B" w:rsidRPr="002F5F38" w:rsidRDefault="003C24D8" w:rsidP="002F5F38">
      <w:pPr>
        <w:widowControl w:val="0"/>
        <w:numPr>
          <w:ilvl w:val="0"/>
          <w:numId w:val="33"/>
        </w:numPr>
        <w:spacing w:beforeLines="50" w:before="120" w:afterLines="50" w:after="120" w:line="360" w:lineRule="auto"/>
        <w:jc w:val="both"/>
        <w:rPr>
          <w:rFonts w:ascii="Calibri" w:hAnsi="Times New Roman" w:cs="Times New Roman"/>
          <w:kern w:val="2"/>
          <w:szCs w:val="24"/>
        </w:rPr>
      </w:pPr>
      <w:r>
        <w:rPr>
          <w:rFonts w:ascii="Calibri" w:hAnsi="Calibri" w:cs="Arial" w:hint="eastAsia"/>
          <w:b/>
          <w:szCs w:val="21"/>
        </w:rPr>
        <w:t>创新能力。</w:t>
      </w:r>
      <w:r>
        <w:rPr>
          <w:rFonts w:ascii="Calibri" w:hAnsi="Calibri" w:cs="Calibri" w:hint="eastAsia"/>
        </w:rPr>
        <w:t>本校</w:t>
      </w:r>
      <w:r>
        <w:rPr>
          <w:rFonts w:ascii="Calibri" w:hAnsi="Calibri" w:cs="Calibri"/>
        </w:rPr>
        <w:t>201</w:t>
      </w:r>
      <w:r w:rsidR="00532B9F">
        <w:rPr>
          <w:rFonts w:ascii="Calibri" w:hAnsi="Calibri" w:cs="Calibri" w:hint="eastAsia"/>
        </w:rPr>
        <w:t>7</w:t>
      </w:r>
      <w:r>
        <w:rPr>
          <w:rFonts w:ascii="Calibri" w:hAnsi="Calibri" w:cs="Calibri" w:hint="eastAsia"/>
        </w:rPr>
        <w:t>届毕业生的总体创新能力满足度为</w:t>
      </w:r>
      <w:r>
        <w:rPr>
          <w:rFonts w:ascii="Calibri" w:hAnsi="Calibri" w:cs="Arial"/>
          <w:szCs w:val="21"/>
        </w:rPr>
        <w:t>84</w:t>
      </w:r>
      <w:r w:rsidR="002F70EE">
        <w:rPr>
          <w:rFonts w:ascii="Calibri" w:hAnsi="Calibri" w:cs="Arial" w:hint="eastAsia"/>
          <w:szCs w:val="21"/>
        </w:rPr>
        <w:t>.08</w:t>
      </w:r>
      <w:r>
        <w:rPr>
          <w:rFonts w:ascii="Calibri" w:hAnsi="Calibri" w:cs="Arial"/>
          <w:szCs w:val="21"/>
        </w:rPr>
        <w:t>%</w:t>
      </w:r>
      <w:r>
        <w:rPr>
          <w:rFonts w:ascii="Calibri" w:hAnsi="Calibri" w:cs="Arial" w:hint="eastAsia"/>
          <w:szCs w:val="21"/>
        </w:rPr>
        <w:t>，与全国高职院校（</w:t>
      </w:r>
      <w:r>
        <w:rPr>
          <w:rFonts w:ascii="Calibri" w:hAnsi="Calibri" w:cs="Arial"/>
          <w:szCs w:val="21"/>
        </w:rPr>
        <w:t>83%</w:t>
      </w:r>
      <w:r>
        <w:rPr>
          <w:rFonts w:ascii="Calibri" w:hAnsi="Calibri" w:cs="Arial" w:hint="eastAsia"/>
          <w:szCs w:val="21"/>
        </w:rPr>
        <w:t>）</w:t>
      </w:r>
      <w:r>
        <w:rPr>
          <w:rFonts w:ascii="Calibri" w:hAnsi="Calibri" w:cs="Arial" w:hint="eastAsia"/>
          <w:szCs w:val="21"/>
        </w:rPr>
        <w:lastRenderedPageBreak/>
        <w:t>基本持平</w:t>
      </w:r>
      <w:r>
        <w:rPr>
          <w:rFonts w:ascii="Calibri" w:hAnsi="Calibri" w:cs="Calibri" w:hint="eastAsia"/>
        </w:rPr>
        <w:t>。</w:t>
      </w:r>
    </w:p>
    <w:p w:rsidR="00BA1F31" w:rsidRDefault="00BA1F31" w:rsidP="00BA1F31">
      <w:pPr>
        <w:widowControl w:val="0"/>
        <w:numPr>
          <w:ilvl w:val="0"/>
          <w:numId w:val="33"/>
        </w:numPr>
        <w:spacing w:beforeLines="50" w:before="120" w:afterLines="50" w:after="120" w:line="360" w:lineRule="auto"/>
        <w:jc w:val="both"/>
        <w:rPr>
          <w:rFonts w:ascii="Calibri" w:hAnsi="Calibri" w:cs="Arial"/>
          <w:szCs w:val="21"/>
        </w:rPr>
      </w:pPr>
      <w:r>
        <w:rPr>
          <w:rFonts w:ascii="Calibri" w:hAnsi="Calibri" w:cs="Arial" w:hint="eastAsia"/>
          <w:b/>
          <w:szCs w:val="21"/>
        </w:rPr>
        <w:t>核心知识的满足度。</w:t>
      </w:r>
      <w:r>
        <w:rPr>
          <w:rFonts w:ascii="Calibri" w:hAnsi="Calibri" w:cs="Calibri" w:hint="eastAsia"/>
        </w:rPr>
        <w:t>本校</w:t>
      </w:r>
      <w:r>
        <w:rPr>
          <w:rFonts w:ascii="Calibri" w:hAnsi="Calibri" w:cs="Calibri"/>
        </w:rPr>
        <w:t>201</w:t>
      </w:r>
      <w:r>
        <w:rPr>
          <w:rFonts w:ascii="Calibri" w:hAnsi="Calibri" w:cs="Calibri" w:hint="eastAsia"/>
        </w:rPr>
        <w:t>7</w:t>
      </w:r>
      <w:r>
        <w:rPr>
          <w:rFonts w:ascii="Calibri" w:hAnsi="Calibri" w:cs="Calibri" w:hint="eastAsia"/>
        </w:rPr>
        <w:t>届毕业生的总体知识满足度为</w:t>
      </w:r>
      <w:r>
        <w:rPr>
          <w:rFonts w:ascii="Calibri" w:hAnsi="Calibri" w:cs="Arial"/>
          <w:szCs w:val="21"/>
        </w:rPr>
        <w:t>82%</w:t>
      </w:r>
      <w:r>
        <w:rPr>
          <w:rFonts w:ascii="Calibri" w:hAnsi="Calibri" w:cs="Calibri" w:hint="eastAsia"/>
        </w:rPr>
        <w:t>，</w:t>
      </w:r>
      <w:r>
        <w:rPr>
          <w:rFonts w:ascii="Calibri" w:hAnsi="Calibri" w:cs="Arial" w:hint="eastAsia"/>
          <w:szCs w:val="21"/>
        </w:rPr>
        <w:t>与全国高职院校（</w:t>
      </w:r>
      <w:r>
        <w:rPr>
          <w:rFonts w:ascii="Calibri" w:hAnsi="Calibri" w:cs="Arial"/>
          <w:szCs w:val="21"/>
        </w:rPr>
        <w:t>81%</w:t>
      </w:r>
      <w:r>
        <w:rPr>
          <w:rFonts w:ascii="Calibri" w:hAnsi="Calibri" w:cs="Arial" w:hint="eastAsia"/>
          <w:szCs w:val="21"/>
        </w:rPr>
        <w:t>）基本持平</w:t>
      </w:r>
      <w:r>
        <w:rPr>
          <w:rFonts w:ascii="Calibri" w:hAnsi="Calibri" w:cs="Calibri" w:hint="eastAsia"/>
        </w:rPr>
        <w:t>。</w:t>
      </w:r>
    </w:p>
    <w:p w:rsidR="00BA1F31" w:rsidRDefault="00BA1F31" w:rsidP="00BA1F31">
      <w:pPr>
        <w:spacing w:beforeLines="50" w:before="120" w:afterLines="50" w:after="120"/>
        <w:rPr>
          <w:rFonts w:ascii="Calibri" w:hAnsi="Calibri" w:cs="Arial"/>
          <w:b/>
          <w:sz w:val="30"/>
          <w:szCs w:val="30"/>
        </w:rPr>
      </w:pPr>
      <w:r>
        <w:rPr>
          <w:rFonts w:ascii="Calibri" w:hAnsi="Calibri" w:cs="Arial" w:hint="eastAsia"/>
          <w:b/>
          <w:sz w:val="30"/>
          <w:szCs w:val="30"/>
        </w:rPr>
        <w:t>培养过程分析</w:t>
      </w:r>
    </w:p>
    <w:p w:rsidR="00BA1F31" w:rsidRDefault="00BA1F31" w:rsidP="00BA1F31">
      <w:pPr>
        <w:widowControl w:val="0"/>
        <w:numPr>
          <w:ilvl w:val="0"/>
          <w:numId w:val="29"/>
        </w:numPr>
        <w:spacing w:beforeLines="50" w:before="120" w:afterLines="50" w:after="120" w:line="360" w:lineRule="auto"/>
        <w:ind w:left="0" w:firstLine="0"/>
        <w:jc w:val="both"/>
        <w:rPr>
          <w:rFonts w:ascii="Calibri" w:hAnsi="Calibri" w:cs="Arial"/>
          <w:b/>
          <w:sz w:val="28"/>
          <w:szCs w:val="28"/>
        </w:rPr>
      </w:pPr>
      <w:r>
        <w:rPr>
          <w:rFonts w:ascii="Calibri" w:hAnsi="Calibri" w:cs="Arial" w:hint="eastAsia"/>
          <w:b/>
          <w:sz w:val="28"/>
          <w:szCs w:val="28"/>
        </w:rPr>
        <w:t>核心课程有效性评价与成绩</w:t>
      </w:r>
    </w:p>
    <w:p w:rsidR="00BA1F31" w:rsidRDefault="00BA1F31" w:rsidP="00BA1F31">
      <w:pPr>
        <w:widowControl w:val="0"/>
        <w:numPr>
          <w:ilvl w:val="0"/>
          <w:numId w:val="34"/>
        </w:numPr>
        <w:spacing w:beforeLines="50" w:before="120" w:afterLines="50" w:after="120" w:line="360" w:lineRule="auto"/>
        <w:jc w:val="both"/>
        <w:rPr>
          <w:rFonts w:ascii="Calibri" w:hAnsi="Calibri" w:cs="Arial"/>
          <w:sz w:val="21"/>
          <w:szCs w:val="24"/>
        </w:rPr>
      </w:pPr>
      <w:r>
        <w:rPr>
          <w:rFonts w:ascii="Calibri" w:hAnsi="Calibri" w:cs="Arial" w:hint="eastAsia"/>
          <w:b/>
          <w:szCs w:val="21"/>
        </w:rPr>
        <w:t>课程的重要度。</w:t>
      </w:r>
      <w:r>
        <w:rPr>
          <w:rFonts w:ascii="Calibri" w:hAnsi="Calibri" w:cs="Arial" w:hint="eastAsia"/>
        </w:rPr>
        <w:t>本校</w:t>
      </w:r>
      <w:r>
        <w:rPr>
          <w:rFonts w:ascii="Calibri" w:hAnsi="Calibri" w:cs="Arial"/>
        </w:rPr>
        <w:t>201</w:t>
      </w:r>
      <w:r w:rsidR="00425F52">
        <w:rPr>
          <w:rFonts w:ascii="Calibri" w:hAnsi="Calibri" w:cs="Arial" w:hint="eastAsia"/>
        </w:rPr>
        <w:t>7</w:t>
      </w:r>
      <w:r>
        <w:rPr>
          <w:rFonts w:ascii="Calibri" w:hAnsi="Calibri" w:cs="Arial" w:hint="eastAsia"/>
        </w:rPr>
        <w:t>届就业和正在读本科的毕业生中</w:t>
      </w:r>
      <w:r>
        <w:rPr>
          <w:rFonts w:ascii="Calibri" w:hAnsi="Calibri" w:cs="Calibri" w:hint="eastAsia"/>
        </w:rPr>
        <w:t>，</w:t>
      </w:r>
      <w:r w:rsidR="00425F52">
        <w:rPr>
          <w:rFonts w:ascii="Calibri" w:hAnsi="Calibri" w:cs="Arial" w:hint="eastAsia"/>
          <w:szCs w:val="21"/>
        </w:rPr>
        <w:t>9</w:t>
      </w:r>
      <w:r>
        <w:rPr>
          <w:rFonts w:ascii="Calibri" w:hAnsi="Calibri" w:cs="Arial"/>
          <w:szCs w:val="21"/>
        </w:rPr>
        <w:t>5%</w:t>
      </w:r>
      <w:r>
        <w:rPr>
          <w:rFonts w:ascii="Calibri" w:hAnsi="Calibri" w:cs="Calibri" w:hint="eastAsia"/>
        </w:rPr>
        <w:t>的人认为本校的核心课程对现在的工作或学习重要。</w:t>
      </w:r>
    </w:p>
    <w:p w:rsidR="00BA1F31" w:rsidRDefault="00BA1F31" w:rsidP="003D533C">
      <w:pPr>
        <w:widowControl w:val="0"/>
        <w:numPr>
          <w:ilvl w:val="0"/>
          <w:numId w:val="34"/>
        </w:numPr>
        <w:spacing w:beforeLines="50" w:before="120" w:line="360" w:lineRule="auto"/>
        <w:jc w:val="both"/>
        <w:rPr>
          <w:rFonts w:ascii="Calibri" w:hAnsi="Calibri" w:cs="Arial"/>
          <w:szCs w:val="21"/>
        </w:rPr>
      </w:pPr>
      <w:r>
        <w:rPr>
          <w:rFonts w:ascii="Calibri" w:hAnsi="Calibri" w:cs="Arial" w:hint="eastAsia"/>
          <w:b/>
          <w:szCs w:val="21"/>
        </w:rPr>
        <w:t>课程的满足度。</w:t>
      </w:r>
      <w:r>
        <w:rPr>
          <w:rFonts w:ascii="Calibri" w:hAnsi="Calibri" w:cs="Arial" w:hint="eastAsia"/>
          <w:szCs w:val="21"/>
        </w:rPr>
        <w:t>本校</w:t>
      </w:r>
      <w:r>
        <w:rPr>
          <w:rFonts w:ascii="Calibri" w:hAnsi="Calibri" w:cs="Arial"/>
          <w:szCs w:val="21"/>
        </w:rPr>
        <w:t>201</w:t>
      </w:r>
      <w:r w:rsidR="00425F52">
        <w:rPr>
          <w:rFonts w:ascii="Calibri" w:hAnsi="Calibri" w:cs="Arial" w:hint="eastAsia"/>
          <w:szCs w:val="21"/>
        </w:rPr>
        <w:t>7</w:t>
      </w:r>
      <w:r>
        <w:rPr>
          <w:rFonts w:ascii="Calibri" w:hAnsi="Calibri" w:cs="Arial" w:hint="eastAsia"/>
          <w:szCs w:val="21"/>
        </w:rPr>
        <w:t>届回答核心课程重要的毕业生认为核心课程的培养水平对现在的工作或学习的满足度为</w:t>
      </w:r>
      <w:r w:rsidR="003D533C">
        <w:rPr>
          <w:rFonts w:ascii="Calibri" w:hAnsi="Calibri" w:cs="Arial" w:hint="eastAsia"/>
          <w:szCs w:val="21"/>
        </w:rPr>
        <w:t>89.83</w:t>
      </w:r>
      <w:r>
        <w:rPr>
          <w:rFonts w:ascii="Calibri" w:hAnsi="Calibri" w:cs="Arial"/>
          <w:szCs w:val="21"/>
        </w:rPr>
        <w:t>%</w:t>
      </w:r>
      <w:r>
        <w:rPr>
          <w:rFonts w:ascii="Calibri" w:hAnsi="Calibri" w:cs="Arial" w:hint="eastAsia"/>
          <w:szCs w:val="21"/>
        </w:rPr>
        <w:t>。</w:t>
      </w:r>
    </w:p>
    <w:p w:rsidR="006766D5" w:rsidRPr="009E2635" w:rsidRDefault="00BA1F31" w:rsidP="00BA1F31">
      <w:pPr>
        <w:widowControl w:val="0"/>
        <w:numPr>
          <w:ilvl w:val="0"/>
          <w:numId w:val="34"/>
        </w:numPr>
        <w:spacing w:beforeLines="50" w:before="120" w:afterLines="50" w:after="120" w:line="360" w:lineRule="auto"/>
        <w:jc w:val="both"/>
        <w:rPr>
          <w:rFonts w:ascii="Calibri" w:hAnsi="Calibri" w:cs="Calibri"/>
          <w:color w:val="000000" w:themeColor="text1"/>
        </w:rPr>
      </w:pPr>
      <w:r w:rsidRPr="009E2635">
        <w:rPr>
          <w:rFonts w:ascii="Calibri" w:hAnsi="Calibri" w:hint="eastAsia"/>
          <w:b/>
        </w:rPr>
        <w:t>与任课教师课下交流程度。</w:t>
      </w:r>
      <w:r w:rsidRPr="009E2635">
        <w:rPr>
          <w:rFonts w:ascii="Calibri" w:hAnsi="Calibri" w:cs="Calibri" w:hint="eastAsia"/>
        </w:rPr>
        <w:t>本校</w:t>
      </w:r>
      <w:r w:rsidRPr="009E2635">
        <w:rPr>
          <w:rFonts w:ascii="Calibri" w:hAnsi="Calibri" w:cs="Calibri"/>
        </w:rPr>
        <w:t>201</w:t>
      </w:r>
      <w:r w:rsidR="006766D5" w:rsidRPr="009E2635">
        <w:rPr>
          <w:rFonts w:ascii="Calibri" w:hAnsi="Calibri" w:cs="Calibri" w:hint="eastAsia"/>
        </w:rPr>
        <w:t>7</w:t>
      </w:r>
      <w:r w:rsidRPr="009E2635">
        <w:rPr>
          <w:rFonts w:ascii="Calibri" w:hAnsi="Calibri" w:cs="Calibri" w:hint="eastAsia"/>
        </w:rPr>
        <w:t>届毕业生中，</w:t>
      </w:r>
      <w:r w:rsidR="006766D5" w:rsidRPr="009E2635">
        <w:rPr>
          <w:color w:val="000000" w:themeColor="text1"/>
        </w:rPr>
        <w:t>81.92%</w:t>
      </w:r>
      <w:r w:rsidR="006766D5" w:rsidRPr="009E2635">
        <w:rPr>
          <w:rFonts w:hint="eastAsia"/>
          <w:color w:val="000000" w:themeColor="text1"/>
        </w:rPr>
        <w:t>的毕业生与任课教师课下交流处于偶尔交流及以上水平。其中频繁交流（</w:t>
      </w:r>
      <w:r w:rsidR="006766D5" w:rsidRPr="009E2635">
        <w:rPr>
          <w:rFonts w:hint="eastAsia"/>
          <w:color w:val="000000" w:themeColor="text1"/>
        </w:rPr>
        <w:t>11.58%</w:t>
      </w:r>
      <w:r w:rsidR="006766D5" w:rsidRPr="009E2635">
        <w:rPr>
          <w:rFonts w:hint="eastAsia"/>
          <w:color w:val="000000" w:themeColor="text1"/>
        </w:rPr>
        <w:t>），一般（</w:t>
      </w:r>
      <w:r w:rsidR="006766D5" w:rsidRPr="009E2635">
        <w:rPr>
          <w:rFonts w:hint="eastAsia"/>
          <w:color w:val="000000" w:themeColor="text1"/>
        </w:rPr>
        <w:t>40.92%</w:t>
      </w:r>
      <w:r w:rsidR="006766D5" w:rsidRPr="009E2635">
        <w:rPr>
          <w:rFonts w:hint="eastAsia"/>
          <w:color w:val="000000" w:themeColor="text1"/>
        </w:rPr>
        <w:t>）</w:t>
      </w:r>
    </w:p>
    <w:p w:rsidR="00BA1F31" w:rsidRPr="006766D5" w:rsidRDefault="00BA1F31" w:rsidP="00BA1F31">
      <w:pPr>
        <w:widowControl w:val="0"/>
        <w:numPr>
          <w:ilvl w:val="0"/>
          <w:numId w:val="34"/>
        </w:numPr>
        <w:spacing w:beforeLines="50" w:before="120" w:afterLines="50" w:after="120" w:line="360" w:lineRule="auto"/>
        <w:jc w:val="both"/>
        <w:rPr>
          <w:rFonts w:ascii="Calibri" w:hAnsi="Calibri" w:cs="Calibri"/>
        </w:rPr>
      </w:pPr>
      <w:r w:rsidRPr="006766D5">
        <w:rPr>
          <w:rFonts w:ascii="Calibri" w:hAnsi="Calibri" w:cs="Arial" w:hint="eastAsia"/>
          <w:b/>
          <w:szCs w:val="21"/>
        </w:rPr>
        <w:t>学业影响。</w:t>
      </w:r>
      <w:r w:rsidRPr="006766D5">
        <w:rPr>
          <w:rFonts w:ascii="Calibri" w:hAnsi="Calibri" w:cs="Calibri" w:hint="eastAsia"/>
        </w:rPr>
        <w:t>本校</w:t>
      </w:r>
      <w:r w:rsidRPr="006766D5">
        <w:rPr>
          <w:rFonts w:ascii="Calibri" w:hAnsi="Calibri" w:cs="Calibri"/>
        </w:rPr>
        <w:t>201</w:t>
      </w:r>
      <w:r w:rsidR="006766D5">
        <w:rPr>
          <w:rFonts w:ascii="Calibri" w:hAnsi="Calibri" w:cs="Calibri" w:hint="eastAsia"/>
        </w:rPr>
        <w:t>7</w:t>
      </w:r>
      <w:r w:rsidRPr="006766D5">
        <w:rPr>
          <w:rFonts w:ascii="Calibri" w:hAnsi="Calibri" w:cs="Calibri" w:hint="eastAsia"/>
        </w:rPr>
        <w:t>届在校期间学业较好人群的</w:t>
      </w:r>
      <w:r w:rsidR="00F00C87">
        <w:rPr>
          <w:rFonts w:ascii="Calibri" w:hAnsi="Calibri" w:cs="Arial" w:hint="eastAsia"/>
          <w:szCs w:val="21"/>
        </w:rPr>
        <w:t>就业现状满意度</w:t>
      </w:r>
      <w:r w:rsidRPr="006766D5">
        <w:rPr>
          <w:rFonts w:ascii="Calibri" w:hAnsi="Calibri" w:cs="Calibri" w:hint="eastAsia"/>
        </w:rPr>
        <w:t>高于学业较差人群。</w:t>
      </w:r>
    </w:p>
    <w:p w:rsidR="00BA1F31" w:rsidRDefault="00476D69" w:rsidP="00BA1F31">
      <w:pPr>
        <w:rPr>
          <w:rFonts w:ascii="Calibri" w:hAnsi="Calibri" w:cs="Calibri"/>
        </w:rPr>
      </w:pPr>
      <w:r>
        <w:rPr>
          <w:rFonts w:ascii="Calibri" w:hAnsi="Calibri" w:cs="Calibri" w:hint="eastAsia"/>
        </w:rPr>
        <w:t>专业相关</w:t>
      </w:r>
      <w:proofErr w:type="gramStart"/>
      <w:r>
        <w:rPr>
          <w:rFonts w:ascii="Calibri" w:hAnsi="Calibri" w:cs="Calibri" w:hint="eastAsia"/>
        </w:rPr>
        <w:t>度学习</w:t>
      </w:r>
      <w:proofErr w:type="gramEnd"/>
      <w:r>
        <w:rPr>
          <w:rFonts w:ascii="Calibri" w:hAnsi="Calibri" w:cs="Calibri" w:hint="eastAsia"/>
        </w:rPr>
        <w:t>较好和较差人群基本持平</w:t>
      </w:r>
    </w:p>
    <w:p w:rsidR="00476D69" w:rsidRDefault="00476D69" w:rsidP="00BA1F31">
      <w:pPr>
        <w:rPr>
          <w:rFonts w:ascii="Calibri" w:hAnsi="Calibri" w:cs="Calibri"/>
        </w:rPr>
      </w:pPr>
    </w:p>
    <w:p w:rsidR="00476D69" w:rsidRPr="00476D69" w:rsidRDefault="00476D69" w:rsidP="00476D69">
      <w:pPr>
        <w:widowControl w:val="0"/>
        <w:numPr>
          <w:ilvl w:val="0"/>
          <w:numId w:val="29"/>
        </w:numPr>
        <w:spacing w:beforeLines="50" w:before="120" w:afterLines="50" w:after="120" w:line="360" w:lineRule="auto"/>
        <w:ind w:left="0" w:firstLine="0"/>
        <w:jc w:val="both"/>
        <w:rPr>
          <w:rFonts w:ascii="Calibri" w:hAnsi="Calibri" w:cs="Arial"/>
          <w:b/>
          <w:sz w:val="28"/>
          <w:szCs w:val="28"/>
        </w:rPr>
      </w:pPr>
      <w:r w:rsidRPr="00476D69">
        <w:rPr>
          <w:rFonts w:ascii="Calibri" w:hAnsi="Calibri" w:cs="Arial" w:hint="eastAsia"/>
          <w:b/>
          <w:sz w:val="28"/>
          <w:szCs w:val="28"/>
        </w:rPr>
        <w:t>社团活动分析</w:t>
      </w:r>
    </w:p>
    <w:p w:rsidR="00476D69" w:rsidRDefault="00476D69" w:rsidP="00476D69">
      <w:pPr>
        <w:widowControl w:val="0"/>
        <w:numPr>
          <w:ilvl w:val="0"/>
          <w:numId w:val="35"/>
        </w:numPr>
        <w:spacing w:beforeLines="50" w:before="120" w:afterLines="50" w:after="120" w:line="360" w:lineRule="auto"/>
        <w:jc w:val="both"/>
        <w:rPr>
          <w:rFonts w:ascii="Calibri" w:hAnsi="Calibri" w:cs="Arial"/>
          <w:sz w:val="21"/>
          <w:szCs w:val="21"/>
        </w:rPr>
      </w:pPr>
      <w:r>
        <w:rPr>
          <w:rFonts w:ascii="Calibri" w:hAnsi="Calibri" w:cs="Arial" w:hint="eastAsia"/>
          <w:b/>
          <w:szCs w:val="21"/>
        </w:rPr>
        <w:t>社团活动参与度。</w:t>
      </w:r>
      <w:r>
        <w:rPr>
          <w:rFonts w:ascii="Calibri" w:hAnsi="Calibri" w:cs="Calibri" w:hint="eastAsia"/>
        </w:rPr>
        <w:t>本校</w:t>
      </w:r>
      <w:r>
        <w:rPr>
          <w:rFonts w:ascii="Calibri" w:hAnsi="Calibri" w:cs="Calibri"/>
        </w:rPr>
        <w:t>201</w:t>
      </w:r>
      <w:r>
        <w:rPr>
          <w:rFonts w:ascii="Calibri" w:hAnsi="Calibri" w:cs="Calibri" w:hint="eastAsia"/>
        </w:rPr>
        <w:t>7</w:t>
      </w:r>
      <w:r>
        <w:rPr>
          <w:rFonts w:ascii="Calibri" w:hAnsi="Calibri" w:cs="Calibri" w:hint="eastAsia"/>
        </w:rPr>
        <w:t>届毕业生在校期间，参加</w:t>
      </w:r>
      <w:r>
        <w:rPr>
          <w:rFonts w:ascii="Calibri" w:hAnsi="Calibri" w:cs="Arial" w:hint="eastAsia"/>
          <w:szCs w:val="21"/>
        </w:rPr>
        <w:t>体育</w:t>
      </w:r>
      <w:proofErr w:type="gramStart"/>
      <w:r>
        <w:rPr>
          <w:rFonts w:ascii="Calibri" w:hAnsi="Calibri" w:cs="Arial" w:hint="eastAsia"/>
          <w:szCs w:val="21"/>
        </w:rPr>
        <w:t>户外类</w:t>
      </w:r>
      <w:proofErr w:type="gramEnd"/>
      <w:r>
        <w:rPr>
          <w:rFonts w:ascii="Calibri" w:hAnsi="Calibri" w:cs="Calibri" w:hint="eastAsia"/>
        </w:rPr>
        <w:t>社团活动的比例（</w:t>
      </w:r>
      <w:r>
        <w:rPr>
          <w:rFonts w:ascii="Calibri" w:hAnsi="Calibri" w:cs="Arial" w:hint="eastAsia"/>
          <w:szCs w:val="21"/>
        </w:rPr>
        <w:t>24</w:t>
      </w:r>
      <w:r>
        <w:rPr>
          <w:rFonts w:ascii="Calibri" w:hAnsi="Calibri" w:cs="Arial"/>
          <w:szCs w:val="21"/>
        </w:rPr>
        <w:t>%</w:t>
      </w:r>
      <w:r>
        <w:rPr>
          <w:rFonts w:ascii="Calibri" w:hAnsi="Calibri" w:cs="Calibri" w:hint="eastAsia"/>
        </w:rPr>
        <w:t>）最高，</w:t>
      </w:r>
      <w:r>
        <w:rPr>
          <w:rFonts w:ascii="Calibri" w:hAnsi="Calibri" w:cs="Arial" w:hint="eastAsia"/>
          <w:szCs w:val="21"/>
        </w:rPr>
        <w:t>比全国高职院校参加过同类社团活动的比例（</w:t>
      </w:r>
      <w:r>
        <w:rPr>
          <w:rFonts w:ascii="Calibri" w:hAnsi="Calibri" w:cs="Arial"/>
          <w:szCs w:val="21"/>
        </w:rPr>
        <w:t>20%</w:t>
      </w:r>
      <w:r>
        <w:rPr>
          <w:rFonts w:ascii="Calibri" w:hAnsi="Calibri" w:cs="Arial" w:hint="eastAsia"/>
          <w:szCs w:val="21"/>
        </w:rPr>
        <w:t>）高</w:t>
      </w:r>
      <w:r>
        <w:rPr>
          <w:rFonts w:ascii="Calibri" w:hAnsi="Calibri" w:cs="Arial" w:hint="eastAsia"/>
          <w:szCs w:val="21"/>
        </w:rPr>
        <w:t>4</w:t>
      </w:r>
      <w:r>
        <w:rPr>
          <w:rFonts w:ascii="Calibri" w:hAnsi="Calibri" w:cs="Arial" w:hint="eastAsia"/>
          <w:szCs w:val="21"/>
        </w:rPr>
        <w:t>个百分点</w:t>
      </w:r>
      <w:r>
        <w:rPr>
          <w:rFonts w:ascii="Calibri" w:hAnsi="Calibri" w:cs="Calibri" w:hint="eastAsia"/>
        </w:rPr>
        <w:t>；参加</w:t>
      </w:r>
      <w:r>
        <w:rPr>
          <w:rFonts w:ascii="Calibri" w:hAnsi="Calibri" w:cs="Arial" w:hint="eastAsia"/>
          <w:szCs w:val="21"/>
        </w:rPr>
        <w:t>文化艺术类</w:t>
      </w:r>
      <w:r>
        <w:rPr>
          <w:rFonts w:ascii="Calibri" w:hAnsi="Calibri" w:cs="Calibri" w:hint="eastAsia"/>
        </w:rPr>
        <w:t>社团活动的比例（</w:t>
      </w:r>
      <w:r>
        <w:rPr>
          <w:rFonts w:ascii="Calibri" w:hAnsi="Calibri" w:cs="Calibri" w:hint="eastAsia"/>
        </w:rPr>
        <w:t>13</w:t>
      </w:r>
      <w:r>
        <w:rPr>
          <w:rFonts w:ascii="Calibri" w:hAnsi="Calibri" w:cs="Arial"/>
          <w:szCs w:val="21"/>
        </w:rPr>
        <w:t>%</w:t>
      </w:r>
      <w:r>
        <w:rPr>
          <w:rFonts w:ascii="Calibri" w:hAnsi="Calibri" w:cs="Calibri" w:hint="eastAsia"/>
        </w:rPr>
        <w:t>）最低，</w:t>
      </w:r>
      <w:r>
        <w:rPr>
          <w:rFonts w:ascii="Calibri" w:hAnsi="Calibri" w:cs="Arial" w:hint="eastAsia"/>
          <w:szCs w:val="21"/>
        </w:rPr>
        <w:t>比全国高职院校参加过同类社团活动的比例（</w:t>
      </w:r>
      <w:r>
        <w:rPr>
          <w:rFonts w:ascii="Calibri" w:hAnsi="Calibri" w:cs="Arial"/>
          <w:szCs w:val="21"/>
        </w:rPr>
        <w:t>1</w:t>
      </w:r>
      <w:r>
        <w:rPr>
          <w:rFonts w:ascii="Calibri" w:hAnsi="Calibri" w:cs="Arial" w:hint="eastAsia"/>
          <w:szCs w:val="21"/>
        </w:rPr>
        <w:t>4</w:t>
      </w:r>
      <w:r>
        <w:rPr>
          <w:rFonts w:ascii="Calibri" w:hAnsi="Calibri" w:cs="Arial"/>
          <w:szCs w:val="21"/>
        </w:rPr>
        <w:t>%</w:t>
      </w:r>
      <w:r>
        <w:rPr>
          <w:rFonts w:ascii="Calibri" w:hAnsi="Calibri" w:cs="Arial" w:hint="eastAsia"/>
          <w:szCs w:val="21"/>
        </w:rPr>
        <w:t>）低</w:t>
      </w:r>
      <w:r>
        <w:rPr>
          <w:rFonts w:ascii="Calibri" w:hAnsi="Calibri" w:cs="Arial" w:hint="eastAsia"/>
          <w:szCs w:val="21"/>
        </w:rPr>
        <w:t>1</w:t>
      </w:r>
      <w:r>
        <w:rPr>
          <w:rFonts w:ascii="Calibri" w:hAnsi="Calibri" w:cs="Arial" w:hint="eastAsia"/>
          <w:szCs w:val="21"/>
        </w:rPr>
        <w:t>个百分点</w:t>
      </w:r>
      <w:r>
        <w:rPr>
          <w:rFonts w:ascii="Calibri" w:hAnsi="Calibri" w:cs="Calibri" w:hint="eastAsia"/>
        </w:rPr>
        <w:t>；表示没有参加任何社团活动的比例为</w:t>
      </w:r>
      <w:r>
        <w:rPr>
          <w:rFonts w:ascii="Calibri" w:hAnsi="Calibri" w:cs="Arial" w:hint="eastAsia"/>
          <w:szCs w:val="21"/>
        </w:rPr>
        <w:t>10</w:t>
      </w:r>
      <w:r>
        <w:rPr>
          <w:rFonts w:ascii="Calibri" w:hAnsi="Calibri" w:cs="Arial"/>
          <w:szCs w:val="21"/>
        </w:rPr>
        <w:t>%</w:t>
      </w:r>
      <w:r>
        <w:rPr>
          <w:rFonts w:ascii="Calibri" w:hAnsi="Calibri" w:cs="Arial" w:hint="eastAsia"/>
          <w:szCs w:val="21"/>
        </w:rPr>
        <w:t>，比全国高职院校（</w:t>
      </w:r>
      <w:r>
        <w:rPr>
          <w:rFonts w:ascii="Calibri" w:hAnsi="Calibri" w:cs="Arial"/>
          <w:szCs w:val="21"/>
        </w:rPr>
        <w:t>28%</w:t>
      </w:r>
      <w:r>
        <w:rPr>
          <w:rFonts w:ascii="Calibri" w:hAnsi="Calibri" w:cs="Arial" w:hint="eastAsia"/>
          <w:szCs w:val="21"/>
        </w:rPr>
        <w:t>）低</w:t>
      </w:r>
      <w:r>
        <w:rPr>
          <w:rFonts w:ascii="Calibri" w:hAnsi="Calibri" w:cs="Arial" w:hint="eastAsia"/>
          <w:szCs w:val="21"/>
        </w:rPr>
        <w:t>18</w:t>
      </w:r>
      <w:r>
        <w:rPr>
          <w:rFonts w:ascii="Calibri" w:hAnsi="Calibri" w:cs="Arial" w:hint="eastAsia"/>
          <w:szCs w:val="21"/>
        </w:rPr>
        <w:t>个百分点</w:t>
      </w:r>
      <w:r>
        <w:rPr>
          <w:rFonts w:ascii="Calibri" w:hAnsi="Calibri" w:cs="Calibri" w:hint="eastAsia"/>
        </w:rPr>
        <w:t>。</w:t>
      </w:r>
    </w:p>
    <w:p w:rsidR="00476D69" w:rsidRDefault="00476D69" w:rsidP="00476D69">
      <w:pPr>
        <w:widowControl w:val="0"/>
        <w:numPr>
          <w:ilvl w:val="0"/>
          <w:numId w:val="35"/>
        </w:numPr>
        <w:spacing w:beforeLines="50" w:before="120" w:afterLines="50" w:after="120" w:line="360" w:lineRule="auto"/>
        <w:jc w:val="both"/>
        <w:rPr>
          <w:rFonts w:ascii="Calibri" w:hAnsi="Calibri" w:cs="Arial"/>
          <w:szCs w:val="24"/>
        </w:rPr>
      </w:pPr>
      <w:r>
        <w:rPr>
          <w:rFonts w:ascii="Calibri" w:hAnsi="Calibri" w:cs="Arial" w:hint="eastAsia"/>
          <w:b/>
          <w:szCs w:val="21"/>
        </w:rPr>
        <w:t>社团活动满意度。</w:t>
      </w:r>
      <w:r>
        <w:rPr>
          <w:rFonts w:ascii="Calibri" w:hAnsi="Calibri" w:cs="Calibri" w:hint="eastAsia"/>
        </w:rPr>
        <w:t>本校</w:t>
      </w:r>
      <w:r>
        <w:rPr>
          <w:rFonts w:ascii="Calibri" w:hAnsi="Calibri" w:cs="Calibri"/>
        </w:rPr>
        <w:t>201</w:t>
      </w:r>
      <w:r>
        <w:rPr>
          <w:rFonts w:ascii="Calibri" w:hAnsi="Calibri" w:cs="Calibri" w:hint="eastAsia"/>
        </w:rPr>
        <w:t>7</w:t>
      </w:r>
      <w:r>
        <w:rPr>
          <w:rFonts w:ascii="Calibri" w:hAnsi="Calibri" w:cs="Calibri" w:hint="eastAsia"/>
        </w:rPr>
        <w:t>届毕业生在校期间，</w:t>
      </w:r>
      <w:r>
        <w:rPr>
          <w:rFonts w:ascii="Calibri" w:hAnsi="Calibri" w:cs="Arial" w:hint="eastAsia"/>
          <w:szCs w:val="21"/>
        </w:rPr>
        <w:t>社交联谊类</w:t>
      </w:r>
      <w:r>
        <w:rPr>
          <w:rFonts w:ascii="Calibri" w:hAnsi="Calibri" w:cs="Calibri" w:hint="eastAsia"/>
        </w:rPr>
        <w:t>社团活动的满意度最高，为</w:t>
      </w:r>
      <w:r>
        <w:rPr>
          <w:rFonts w:ascii="Calibri" w:hAnsi="Calibri" w:cs="Arial"/>
          <w:szCs w:val="21"/>
        </w:rPr>
        <w:t>8</w:t>
      </w:r>
      <w:r>
        <w:rPr>
          <w:rFonts w:ascii="Calibri" w:hAnsi="Calibri" w:cs="Arial" w:hint="eastAsia"/>
          <w:szCs w:val="21"/>
        </w:rPr>
        <w:t>5.8</w:t>
      </w:r>
      <w:r>
        <w:rPr>
          <w:rFonts w:ascii="Calibri" w:hAnsi="Calibri" w:cs="Arial"/>
          <w:szCs w:val="21"/>
        </w:rPr>
        <w:t>%</w:t>
      </w:r>
      <w:r>
        <w:rPr>
          <w:rFonts w:ascii="Calibri" w:hAnsi="Calibri" w:cs="Calibri" w:hint="eastAsia"/>
        </w:rPr>
        <w:t>；</w:t>
      </w:r>
      <w:r>
        <w:rPr>
          <w:rFonts w:ascii="Calibri" w:hAnsi="Calibri" w:cs="Arial" w:hint="eastAsia"/>
          <w:szCs w:val="21"/>
        </w:rPr>
        <w:t>文化艺术类</w:t>
      </w:r>
      <w:r>
        <w:rPr>
          <w:rFonts w:ascii="Calibri" w:hAnsi="Calibri" w:cs="Calibri" w:hint="eastAsia"/>
        </w:rPr>
        <w:t>社团活动的满意度最低，为</w:t>
      </w:r>
      <w:r>
        <w:rPr>
          <w:rFonts w:ascii="Calibri" w:hAnsi="Calibri" w:cs="Arial" w:hint="eastAsia"/>
          <w:szCs w:val="21"/>
        </w:rPr>
        <w:t>80.3</w:t>
      </w:r>
      <w:r>
        <w:rPr>
          <w:rFonts w:ascii="Calibri" w:hAnsi="Calibri" w:cs="Arial"/>
          <w:szCs w:val="21"/>
        </w:rPr>
        <w:t>%</w:t>
      </w:r>
      <w:r>
        <w:rPr>
          <w:rFonts w:ascii="Calibri" w:hAnsi="Calibri" w:cs="Calibri" w:hint="eastAsia"/>
        </w:rPr>
        <w:t>。</w:t>
      </w:r>
    </w:p>
    <w:p w:rsidR="00476D69" w:rsidRDefault="00476D69" w:rsidP="00476D69">
      <w:pPr>
        <w:widowControl w:val="0"/>
        <w:numPr>
          <w:ilvl w:val="0"/>
          <w:numId w:val="29"/>
        </w:numPr>
        <w:spacing w:beforeLines="50" w:before="120" w:afterLines="50" w:after="120" w:line="360" w:lineRule="auto"/>
        <w:ind w:left="0" w:firstLine="0"/>
        <w:jc w:val="both"/>
        <w:rPr>
          <w:rFonts w:ascii="Calibri" w:hAnsi="Calibri" w:cs="Arial"/>
          <w:b/>
          <w:sz w:val="28"/>
          <w:szCs w:val="28"/>
        </w:rPr>
      </w:pPr>
      <w:r>
        <w:rPr>
          <w:rFonts w:ascii="Calibri" w:hAnsi="Calibri" w:cs="Arial" w:hint="eastAsia"/>
          <w:b/>
          <w:sz w:val="28"/>
          <w:szCs w:val="28"/>
        </w:rPr>
        <w:t>求职分析</w:t>
      </w:r>
    </w:p>
    <w:p w:rsidR="00476D69" w:rsidRPr="007C5E16" w:rsidRDefault="00476D69" w:rsidP="00476D69">
      <w:pPr>
        <w:widowControl w:val="0"/>
        <w:numPr>
          <w:ilvl w:val="0"/>
          <w:numId w:val="36"/>
        </w:numPr>
        <w:spacing w:beforeLines="50" w:before="120" w:afterLines="50" w:after="120" w:line="360" w:lineRule="auto"/>
        <w:jc w:val="both"/>
        <w:rPr>
          <w:rFonts w:ascii="Calibri" w:hAnsi="Calibri" w:cs="Arial"/>
          <w:color w:val="000000" w:themeColor="text1"/>
          <w:sz w:val="21"/>
          <w:szCs w:val="21"/>
        </w:rPr>
      </w:pPr>
      <w:r>
        <w:rPr>
          <w:rFonts w:ascii="Calibri" w:hAnsi="Calibri" w:cs="Arial" w:hint="eastAsia"/>
          <w:b/>
          <w:szCs w:val="21"/>
        </w:rPr>
        <w:t>求职渠道。</w:t>
      </w:r>
      <w:r>
        <w:rPr>
          <w:rFonts w:ascii="Calibri" w:hAnsi="Calibri" w:cs="Calibri" w:hint="eastAsia"/>
        </w:rPr>
        <w:t>本校</w:t>
      </w:r>
      <w:r>
        <w:rPr>
          <w:rFonts w:ascii="Calibri" w:hAnsi="Calibri" w:cs="Calibri"/>
        </w:rPr>
        <w:t>201</w:t>
      </w:r>
      <w:r>
        <w:rPr>
          <w:rFonts w:ascii="Calibri" w:hAnsi="Calibri" w:cs="Calibri" w:hint="eastAsia"/>
        </w:rPr>
        <w:t>7</w:t>
      </w:r>
      <w:r>
        <w:rPr>
          <w:rFonts w:ascii="Calibri" w:hAnsi="Calibri" w:cs="Calibri" w:hint="eastAsia"/>
        </w:rPr>
        <w:t>届毕业生获得第一份工作的主要渠道是</w:t>
      </w:r>
      <w:r>
        <w:rPr>
          <w:rFonts w:ascii="Calibri" w:hAnsi="Calibri" w:cs="Arial" w:hint="eastAsia"/>
          <w:szCs w:val="21"/>
        </w:rPr>
        <w:t>“网络信息”（</w:t>
      </w:r>
      <w:r>
        <w:rPr>
          <w:rFonts w:ascii="Calibri" w:hAnsi="Calibri" w:cs="Arial"/>
          <w:szCs w:val="21"/>
        </w:rPr>
        <w:t>3</w:t>
      </w:r>
      <w:r>
        <w:rPr>
          <w:rFonts w:ascii="Calibri" w:hAnsi="Calibri" w:cs="Arial" w:hint="eastAsia"/>
          <w:szCs w:val="21"/>
        </w:rPr>
        <w:t>0.08</w:t>
      </w:r>
      <w:r>
        <w:rPr>
          <w:rFonts w:ascii="Calibri" w:hAnsi="Calibri" w:cs="Arial"/>
          <w:szCs w:val="21"/>
        </w:rPr>
        <w:t>%</w:t>
      </w:r>
      <w:r>
        <w:rPr>
          <w:rFonts w:ascii="Calibri" w:hAnsi="Calibri" w:cs="Arial" w:hint="eastAsia"/>
          <w:szCs w:val="21"/>
        </w:rPr>
        <w:t>）</w:t>
      </w:r>
      <w:r w:rsidR="007C5E16">
        <w:rPr>
          <w:rFonts w:ascii="Calibri" w:hAnsi="Calibri" w:cs="Calibri" w:hint="eastAsia"/>
        </w:rPr>
        <w:t>，其次是</w:t>
      </w:r>
      <w:r w:rsidR="007C5E16" w:rsidRPr="007C5E16">
        <w:rPr>
          <w:rFonts w:hint="eastAsia"/>
          <w:color w:val="000000" w:themeColor="text1"/>
        </w:rPr>
        <w:t>亲戚朋友介绍（</w:t>
      </w:r>
      <w:r w:rsidR="007C5E16" w:rsidRPr="007C5E16">
        <w:rPr>
          <w:rFonts w:hint="eastAsia"/>
          <w:color w:val="000000" w:themeColor="text1"/>
        </w:rPr>
        <w:t>22.08%</w:t>
      </w:r>
      <w:r w:rsidR="007C5E16" w:rsidRPr="007C5E16">
        <w:rPr>
          <w:rFonts w:hint="eastAsia"/>
          <w:color w:val="000000" w:themeColor="text1"/>
        </w:rPr>
        <w:t>）和校园招聘</w:t>
      </w:r>
      <w:r w:rsidR="007C5E16" w:rsidRPr="007C5E16">
        <w:rPr>
          <w:rFonts w:hint="eastAsia"/>
          <w:color w:val="000000" w:themeColor="text1"/>
        </w:rPr>
        <w:t xml:space="preserve"> </w:t>
      </w:r>
      <w:r w:rsidR="007C5E16" w:rsidRPr="007C5E16">
        <w:rPr>
          <w:rFonts w:hint="eastAsia"/>
          <w:color w:val="000000" w:themeColor="text1"/>
        </w:rPr>
        <w:t>会（</w:t>
      </w:r>
      <w:r w:rsidR="007C5E16" w:rsidRPr="007C5E16">
        <w:rPr>
          <w:rFonts w:hint="eastAsia"/>
          <w:color w:val="000000" w:themeColor="text1"/>
        </w:rPr>
        <w:t>10.5%</w:t>
      </w:r>
      <w:r w:rsidR="007C5E16" w:rsidRPr="007C5E16">
        <w:rPr>
          <w:rFonts w:hint="eastAsia"/>
          <w:color w:val="000000" w:themeColor="text1"/>
        </w:rPr>
        <w:t>）</w:t>
      </w:r>
    </w:p>
    <w:p w:rsidR="00476D69" w:rsidRDefault="00476D69" w:rsidP="00476D69">
      <w:pPr>
        <w:widowControl w:val="0"/>
        <w:numPr>
          <w:ilvl w:val="0"/>
          <w:numId w:val="36"/>
        </w:numPr>
        <w:spacing w:beforeLines="50" w:before="120" w:afterLines="50" w:after="120" w:line="360" w:lineRule="auto"/>
        <w:jc w:val="both"/>
        <w:rPr>
          <w:rFonts w:ascii="Calibri" w:hAnsi="Calibri" w:cs="Arial"/>
          <w:szCs w:val="21"/>
        </w:rPr>
      </w:pPr>
      <w:r>
        <w:rPr>
          <w:rFonts w:ascii="Calibri" w:hAnsi="Calibri" w:cs="Arial" w:hint="eastAsia"/>
          <w:b/>
          <w:szCs w:val="21"/>
        </w:rPr>
        <w:t>求职服务有效性。</w:t>
      </w:r>
      <w:r>
        <w:rPr>
          <w:rFonts w:ascii="Calibri" w:hAnsi="Calibri" w:cs="Calibri" w:hint="eastAsia"/>
        </w:rPr>
        <w:t>本校</w:t>
      </w:r>
      <w:r>
        <w:rPr>
          <w:rFonts w:ascii="Calibri" w:hAnsi="Calibri" w:cs="Calibri"/>
        </w:rPr>
        <w:t>201</w:t>
      </w:r>
      <w:r>
        <w:rPr>
          <w:rFonts w:ascii="Calibri" w:hAnsi="Calibri" w:cs="Calibri" w:hint="eastAsia"/>
        </w:rPr>
        <w:t>7</w:t>
      </w:r>
      <w:r>
        <w:rPr>
          <w:rFonts w:ascii="Calibri" w:hAnsi="Calibri" w:cs="Calibri" w:hint="eastAsia"/>
        </w:rPr>
        <w:t>届毕业生接受“</w:t>
      </w:r>
      <w:r>
        <w:rPr>
          <w:rFonts w:ascii="Calibri" w:hAnsi="Calibri" w:cs="Arial" w:hint="eastAsia"/>
          <w:szCs w:val="21"/>
        </w:rPr>
        <w:t>大学组织的招聘会</w:t>
      </w:r>
      <w:r>
        <w:rPr>
          <w:rFonts w:ascii="Calibri" w:hAnsi="Calibri" w:cs="Calibri" w:hint="eastAsia"/>
        </w:rPr>
        <w:t>”求职服务的比例（</w:t>
      </w:r>
      <w:r>
        <w:rPr>
          <w:rFonts w:ascii="Calibri" w:hAnsi="Calibri" w:cs="Arial" w:hint="eastAsia"/>
          <w:szCs w:val="21"/>
        </w:rPr>
        <w:t>63.7</w:t>
      </w:r>
      <w:r>
        <w:rPr>
          <w:rFonts w:ascii="Calibri" w:hAnsi="Calibri" w:cs="Arial"/>
          <w:szCs w:val="21"/>
        </w:rPr>
        <w:t>%</w:t>
      </w:r>
      <w:r>
        <w:rPr>
          <w:rFonts w:ascii="Calibri" w:hAnsi="Calibri" w:cs="Calibri" w:hint="eastAsia"/>
        </w:rPr>
        <w:t>）最高，其有效性（</w:t>
      </w:r>
      <w:r>
        <w:rPr>
          <w:rFonts w:ascii="Calibri" w:hAnsi="Calibri" w:cs="Arial"/>
          <w:szCs w:val="21"/>
        </w:rPr>
        <w:t>7</w:t>
      </w:r>
      <w:r>
        <w:rPr>
          <w:rFonts w:ascii="Calibri" w:hAnsi="Calibri" w:cs="Arial" w:hint="eastAsia"/>
          <w:szCs w:val="21"/>
        </w:rPr>
        <w:t>1.6</w:t>
      </w:r>
      <w:r>
        <w:rPr>
          <w:rFonts w:ascii="Calibri" w:hAnsi="Calibri" w:cs="Arial"/>
          <w:szCs w:val="21"/>
        </w:rPr>
        <w:t>%</w:t>
      </w:r>
      <w:r>
        <w:rPr>
          <w:rFonts w:ascii="Calibri" w:hAnsi="Calibri" w:cs="Arial" w:hint="eastAsia"/>
          <w:szCs w:val="21"/>
        </w:rPr>
        <w:t>）相对较低</w:t>
      </w:r>
      <w:r>
        <w:rPr>
          <w:rFonts w:ascii="Calibri" w:hAnsi="Calibri" w:cs="Calibri" w:hint="eastAsia"/>
        </w:rPr>
        <w:t>；接受“</w:t>
      </w:r>
      <w:r>
        <w:rPr>
          <w:rFonts w:ascii="Calibri" w:hAnsi="Calibri" w:cs="Arial" w:hint="eastAsia"/>
          <w:szCs w:val="21"/>
        </w:rPr>
        <w:t>辅导面试技巧</w:t>
      </w:r>
      <w:r>
        <w:rPr>
          <w:rFonts w:ascii="Calibri" w:hAnsi="Calibri" w:cs="Calibri" w:hint="eastAsia"/>
        </w:rPr>
        <w:t>”、“直接介绍工作”求职</w:t>
      </w:r>
      <w:r>
        <w:rPr>
          <w:rFonts w:ascii="Calibri" w:hAnsi="Calibri" w:cs="Calibri" w:hint="eastAsia"/>
        </w:rPr>
        <w:lastRenderedPageBreak/>
        <w:t>服务的比例分别为</w:t>
      </w:r>
      <w:r>
        <w:rPr>
          <w:rFonts w:ascii="Calibri" w:hAnsi="Calibri" w:cs="Arial" w:hint="eastAsia"/>
          <w:szCs w:val="21"/>
        </w:rPr>
        <w:t>21.2</w:t>
      </w:r>
      <w:r>
        <w:rPr>
          <w:rFonts w:ascii="Calibri" w:hAnsi="Calibri" w:cs="Arial"/>
          <w:szCs w:val="21"/>
        </w:rPr>
        <w:t>%</w:t>
      </w:r>
      <w:r>
        <w:rPr>
          <w:rFonts w:ascii="Calibri" w:hAnsi="Calibri" w:cs="Arial" w:hint="eastAsia"/>
          <w:szCs w:val="21"/>
        </w:rPr>
        <w:t>、</w:t>
      </w:r>
      <w:r>
        <w:rPr>
          <w:rFonts w:ascii="Calibri" w:hAnsi="Calibri" w:cs="Arial" w:hint="eastAsia"/>
          <w:szCs w:val="21"/>
        </w:rPr>
        <w:t>27.3</w:t>
      </w:r>
      <w:r>
        <w:rPr>
          <w:rFonts w:ascii="Calibri" w:hAnsi="Calibri" w:cs="Arial"/>
          <w:szCs w:val="21"/>
        </w:rPr>
        <w:t>%</w:t>
      </w:r>
      <w:r>
        <w:rPr>
          <w:rFonts w:ascii="Calibri" w:hAnsi="Calibri" w:cs="Calibri" w:hint="eastAsia"/>
        </w:rPr>
        <w:t>，其有效性（均为</w:t>
      </w:r>
      <w:r>
        <w:rPr>
          <w:rFonts w:ascii="Calibri" w:hAnsi="Calibri" w:cs="Arial"/>
          <w:szCs w:val="21"/>
        </w:rPr>
        <w:t>90%</w:t>
      </w:r>
      <w:r>
        <w:rPr>
          <w:rFonts w:ascii="Calibri" w:hAnsi="Calibri" w:cs="Arial" w:hint="eastAsia"/>
          <w:szCs w:val="21"/>
        </w:rPr>
        <w:t>以上</w:t>
      </w:r>
      <w:r>
        <w:rPr>
          <w:rFonts w:ascii="Calibri" w:hAnsi="Calibri" w:cs="Calibri" w:hint="eastAsia"/>
        </w:rPr>
        <w:t>）较高。另外，有</w:t>
      </w:r>
      <w:r>
        <w:rPr>
          <w:rFonts w:ascii="Calibri" w:hAnsi="Calibri" w:cs="Arial"/>
          <w:szCs w:val="21"/>
        </w:rPr>
        <w:t>2</w:t>
      </w:r>
      <w:r>
        <w:rPr>
          <w:rFonts w:ascii="Calibri" w:hAnsi="Calibri" w:cs="Arial" w:hint="eastAsia"/>
          <w:szCs w:val="21"/>
        </w:rPr>
        <w:t>3.</w:t>
      </w:r>
      <w:r w:rsidR="004D3049">
        <w:rPr>
          <w:rFonts w:ascii="Calibri" w:hAnsi="Calibri" w:cs="Arial" w:hint="eastAsia"/>
          <w:szCs w:val="21"/>
        </w:rPr>
        <w:t>5</w:t>
      </w:r>
      <w:r>
        <w:rPr>
          <w:rFonts w:ascii="Calibri" w:hAnsi="Calibri" w:cs="Arial"/>
          <w:szCs w:val="21"/>
        </w:rPr>
        <w:t>%</w:t>
      </w:r>
      <w:r>
        <w:rPr>
          <w:rFonts w:ascii="Calibri" w:hAnsi="Calibri" w:cs="Calibri" w:hint="eastAsia"/>
        </w:rPr>
        <w:t>的人表示“没有接受任何求职辅导服务”。</w:t>
      </w:r>
    </w:p>
    <w:p w:rsidR="00B66E67" w:rsidRDefault="00B66E67" w:rsidP="00355086">
      <w:pPr>
        <w:pStyle w:val="2"/>
      </w:pPr>
      <w:bookmarkStart w:id="20" w:name="_Toc499819479"/>
      <w:r w:rsidRPr="00B66E67">
        <w:rPr>
          <w:rFonts w:hint="eastAsia"/>
        </w:rPr>
        <w:t>第一章：就业状况</w:t>
      </w:r>
      <w:bookmarkEnd w:id="20"/>
    </w:p>
    <w:p w:rsidR="00B17116" w:rsidRDefault="00B17116" w:rsidP="00355086">
      <w:pPr>
        <w:pStyle w:val="3"/>
      </w:pPr>
      <w:bookmarkStart w:id="21" w:name="_Toc499819480"/>
      <w:r w:rsidRPr="00B17116">
        <w:rPr>
          <w:rFonts w:hint="eastAsia"/>
        </w:rPr>
        <w:t>一、各专科</w:t>
      </w:r>
      <w:r w:rsidR="003D0D8A">
        <w:rPr>
          <w:rFonts w:hint="eastAsia"/>
        </w:rPr>
        <w:t>学校</w:t>
      </w:r>
      <w:r w:rsidRPr="00B17116">
        <w:rPr>
          <w:rFonts w:hint="eastAsia"/>
        </w:rPr>
        <w:t>毕业生半年后就业竞争力排行</w:t>
      </w:r>
      <w:r w:rsidR="00FB3ACD">
        <w:rPr>
          <w:rFonts w:hint="eastAsia"/>
        </w:rPr>
        <w:t>（</w:t>
      </w:r>
      <w:r w:rsidR="00FB3ACD">
        <w:rPr>
          <w:rFonts w:hint="eastAsia"/>
        </w:rPr>
        <w:t>TOP60</w:t>
      </w:r>
      <w:r w:rsidR="00FB3ACD">
        <w:rPr>
          <w:rFonts w:hint="eastAsia"/>
        </w:rPr>
        <w:t>）</w:t>
      </w:r>
      <w:bookmarkEnd w:id="21"/>
    </w:p>
    <w:p w:rsidR="00476D69" w:rsidRPr="00476D69" w:rsidRDefault="00476D69" w:rsidP="00476D69">
      <w:pPr>
        <w:spacing w:line="360" w:lineRule="auto"/>
        <w:ind w:firstLine="0"/>
        <w:jc w:val="center"/>
        <w:rPr>
          <w:b/>
          <w:sz w:val="18"/>
          <w:szCs w:val="18"/>
        </w:rPr>
      </w:pPr>
      <w:r w:rsidRPr="00476D69">
        <w:rPr>
          <w:rFonts w:hint="eastAsia"/>
          <w:b/>
          <w:sz w:val="18"/>
          <w:szCs w:val="18"/>
        </w:rPr>
        <w:t>图</w:t>
      </w:r>
      <w:r w:rsidRPr="00476D69">
        <w:rPr>
          <w:rFonts w:hint="eastAsia"/>
          <w:b/>
          <w:sz w:val="18"/>
          <w:szCs w:val="18"/>
        </w:rPr>
        <w:t>1-1</w:t>
      </w:r>
      <w:proofErr w:type="gramStart"/>
      <w:r w:rsidRPr="00476D69">
        <w:rPr>
          <w:rFonts w:hint="eastAsia"/>
          <w:b/>
          <w:sz w:val="18"/>
          <w:szCs w:val="18"/>
        </w:rPr>
        <w:t>各</w:t>
      </w:r>
      <w:proofErr w:type="gramEnd"/>
      <w:r w:rsidRPr="00476D69">
        <w:rPr>
          <w:rFonts w:hint="eastAsia"/>
          <w:b/>
          <w:sz w:val="18"/>
          <w:szCs w:val="18"/>
        </w:rPr>
        <w:t>专科</w:t>
      </w:r>
      <w:r w:rsidR="003D0D8A">
        <w:rPr>
          <w:rFonts w:hint="eastAsia"/>
          <w:b/>
          <w:sz w:val="18"/>
          <w:szCs w:val="18"/>
        </w:rPr>
        <w:t>学校</w:t>
      </w:r>
      <w:r w:rsidRPr="00476D69">
        <w:rPr>
          <w:rFonts w:hint="eastAsia"/>
          <w:b/>
          <w:sz w:val="18"/>
          <w:szCs w:val="18"/>
        </w:rPr>
        <w:t>毕业生半年后就业竞争力排行</w:t>
      </w:r>
    </w:p>
    <w:tbl>
      <w:tblPr>
        <w:tblStyle w:val="-5"/>
        <w:tblW w:w="8510" w:type="dxa"/>
        <w:tblLook w:val="04A0" w:firstRow="1" w:lastRow="0" w:firstColumn="1" w:lastColumn="0" w:noHBand="0" w:noVBand="1"/>
      </w:tblPr>
      <w:tblGrid>
        <w:gridCol w:w="1281"/>
        <w:gridCol w:w="3699"/>
        <w:gridCol w:w="1320"/>
        <w:gridCol w:w="1160"/>
        <w:gridCol w:w="1050"/>
      </w:tblGrid>
      <w:tr w:rsidR="00FB3ACD" w:rsidRPr="00FB3ACD" w:rsidTr="00CB2A51">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000000"/>
                <w:sz w:val="20"/>
                <w:szCs w:val="20"/>
              </w:rPr>
            </w:pPr>
            <w:r w:rsidRPr="00FB3ACD">
              <w:rPr>
                <w:rFonts w:ascii="Arial" w:eastAsia="宋体" w:hAnsi="Arial" w:cs="Arial"/>
                <w:color w:val="000000"/>
                <w:sz w:val="20"/>
                <w:szCs w:val="20"/>
              </w:rPr>
              <w:t>排名</w:t>
            </w:r>
          </w:p>
        </w:tc>
        <w:tc>
          <w:tcPr>
            <w:tcW w:w="3699" w:type="dxa"/>
            <w:hideMark/>
          </w:tcPr>
          <w:p w:rsidR="00FB3ACD" w:rsidRPr="00FB3ACD" w:rsidRDefault="00FB3ACD" w:rsidP="00FB3ACD">
            <w:pPr>
              <w:ind w:firstLine="0"/>
              <w:jc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sz w:val="20"/>
                <w:szCs w:val="20"/>
              </w:rPr>
            </w:pPr>
            <w:r w:rsidRPr="00FB3ACD">
              <w:rPr>
                <w:rFonts w:ascii="Arial" w:eastAsia="宋体" w:hAnsi="Arial" w:cs="Arial"/>
                <w:color w:val="000000"/>
                <w:sz w:val="20"/>
                <w:szCs w:val="20"/>
              </w:rPr>
              <w:t>学校名称</w:t>
            </w:r>
          </w:p>
        </w:tc>
        <w:tc>
          <w:tcPr>
            <w:tcW w:w="1320" w:type="dxa"/>
            <w:hideMark/>
          </w:tcPr>
          <w:p w:rsidR="00FB3ACD" w:rsidRPr="00FB3ACD" w:rsidRDefault="00FB3ACD" w:rsidP="00FB3ACD">
            <w:pPr>
              <w:ind w:firstLine="0"/>
              <w:jc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sz w:val="20"/>
                <w:szCs w:val="20"/>
              </w:rPr>
            </w:pPr>
            <w:r w:rsidRPr="00FB3ACD">
              <w:rPr>
                <w:rFonts w:ascii="Arial" w:eastAsia="宋体" w:hAnsi="Arial" w:cs="Arial"/>
                <w:color w:val="000000"/>
                <w:sz w:val="20"/>
                <w:szCs w:val="20"/>
              </w:rPr>
              <w:t>等级</w:t>
            </w:r>
          </w:p>
        </w:tc>
        <w:tc>
          <w:tcPr>
            <w:tcW w:w="1160" w:type="dxa"/>
            <w:hideMark/>
          </w:tcPr>
          <w:p w:rsidR="00FB3ACD" w:rsidRPr="00FB3ACD" w:rsidRDefault="00FB3ACD" w:rsidP="00FB3ACD">
            <w:pPr>
              <w:ind w:firstLine="0"/>
              <w:jc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sz w:val="20"/>
                <w:szCs w:val="20"/>
              </w:rPr>
            </w:pPr>
            <w:r w:rsidRPr="00FB3ACD">
              <w:rPr>
                <w:rFonts w:ascii="Arial" w:eastAsia="宋体" w:hAnsi="Arial" w:cs="Arial"/>
                <w:color w:val="000000"/>
                <w:sz w:val="20"/>
                <w:szCs w:val="20"/>
              </w:rPr>
              <w:t>省市</w:t>
            </w:r>
          </w:p>
        </w:tc>
        <w:tc>
          <w:tcPr>
            <w:tcW w:w="1050" w:type="dxa"/>
            <w:hideMark/>
          </w:tcPr>
          <w:p w:rsidR="00FB3ACD" w:rsidRPr="00FB3ACD" w:rsidRDefault="00FB3ACD" w:rsidP="00FB3ACD">
            <w:pPr>
              <w:ind w:firstLine="0"/>
              <w:jc w:val="center"/>
              <w:cnfStyle w:val="100000000000" w:firstRow="1" w:lastRow="0" w:firstColumn="0" w:lastColumn="0" w:oddVBand="0" w:evenVBand="0" w:oddHBand="0" w:evenHBand="0" w:firstRowFirstColumn="0" w:firstRowLastColumn="0" w:lastRowFirstColumn="0" w:lastRowLastColumn="0"/>
              <w:rPr>
                <w:rFonts w:ascii="Arial" w:eastAsia="宋体" w:hAnsi="Arial" w:cs="Arial"/>
                <w:color w:val="000000"/>
                <w:sz w:val="20"/>
                <w:szCs w:val="20"/>
              </w:rPr>
            </w:pPr>
            <w:r w:rsidRPr="00FB3ACD">
              <w:rPr>
                <w:rFonts w:ascii="Arial" w:eastAsia="宋体" w:hAnsi="Arial" w:cs="Arial"/>
                <w:color w:val="000000"/>
                <w:sz w:val="20"/>
                <w:szCs w:val="20"/>
              </w:rPr>
              <w:t>省内顺序</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1</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深圳职业技术学院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广东</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2</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淄博职业学院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山东</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3</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北京电子科技职业学院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北京</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4</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南京工业职业技术学院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江苏</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5</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山东商业职业技术学院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山东</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6</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无锡职业技术学院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江苏</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7</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金华职业技术学院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浙江</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8</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广州番禺职业技术学院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广东</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9</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长沙民政职业技术学院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湖南</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10</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顺德职业技术学院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广东</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3</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11</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陕西工业职业技术学院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陕西</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12</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杨</w:t>
            </w:r>
            <w:proofErr w:type="gramStart"/>
            <w:r w:rsidRPr="00FB3ACD">
              <w:rPr>
                <w:rFonts w:ascii="Arial" w:eastAsia="宋体" w:hAnsi="Arial" w:cs="Arial"/>
                <w:color w:val="191919"/>
                <w:sz w:val="20"/>
                <w:szCs w:val="20"/>
              </w:rPr>
              <w:t>凌职业</w:t>
            </w:r>
            <w:proofErr w:type="gramEnd"/>
            <w:r w:rsidRPr="00FB3ACD">
              <w:rPr>
                <w:rFonts w:ascii="Arial" w:eastAsia="宋体" w:hAnsi="Arial" w:cs="Arial"/>
                <w:color w:val="191919"/>
                <w:sz w:val="20"/>
                <w:szCs w:val="20"/>
              </w:rPr>
              <w:t>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陕西</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13</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天津市职业大学</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天津</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14</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重庆工业职业技术学院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重庆</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15</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四川建筑职业技术学院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四川</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16</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宁波职业技术学院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浙江</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17</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新疆农业职业技术学院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新疆</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18</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四川工程职业技术学院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四川</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19</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芜湖职业技术学院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安徽</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20</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湖南铁道职业技术学院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湖南</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21</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辽宁省交通高等专科学校</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辽宁</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22</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重庆电子工程职业学院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重庆</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23</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成都航空职业技术学院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四川</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3</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24</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浙江金融职业学院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浙江</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3</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25</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威海职业学院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山东</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3</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26</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广东轻工职业技术学院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广东</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4</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27</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大连职业技术学院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辽宁</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lastRenderedPageBreak/>
              <w:t>28</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滨州职业学院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山东</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4</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29</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安徽职业技术学院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安徽</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CB2A51"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CB2A51" w:rsidRPr="00CB2A51" w:rsidRDefault="00CB2A51" w:rsidP="00EF18ED">
            <w:pPr>
              <w:ind w:firstLine="0"/>
              <w:jc w:val="center"/>
              <w:rPr>
                <w:rFonts w:ascii="Arial" w:eastAsia="宋体" w:hAnsi="Arial" w:cs="Arial"/>
                <w:sz w:val="20"/>
                <w:szCs w:val="20"/>
              </w:rPr>
            </w:pPr>
            <w:r w:rsidRPr="00CB2A51">
              <w:rPr>
                <w:rFonts w:ascii="Arial" w:eastAsia="宋体" w:hAnsi="Arial" w:cs="Arial"/>
                <w:sz w:val="20"/>
                <w:szCs w:val="20"/>
              </w:rPr>
              <w:t>30</w:t>
            </w:r>
          </w:p>
        </w:tc>
        <w:tc>
          <w:tcPr>
            <w:tcW w:w="3699" w:type="dxa"/>
            <w:hideMark/>
          </w:tcPr>
          <w:p w:rsidR="00CB2A51" w:rsidRPr="00CB2A51" w:rsidRDefault="00CB2A51" w:rsidP="00EF18E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sz w:val="20"/>
                <w:szCs w:val="20"/>
              </w:rPr>
            </w:pPr>
            <w:r w:rsidRPr="00CB2A51">
              <w:rPr>
                <w:rFonts w:ascii="Arial" w:eastAsia="宋体" w:hAnsi="Arial" w:cs="Arial"/>
                <w:sz w:val="20"/>
                <w:szCs w:val="20"/>
              </w:rPr>
              <w:t>浙江经济职业技术学院</w:t>
            </w:r>
          </w:p>
        </w:tc>
        <w:tc>
          <w:tcPr>
            <w:tcW w:w="1320" w:type="dxa"/>
            <w:hideMark/>
          </w:tcPr>
          <w:p w:rsidR="00CB2A51" w:rsidRPr="00CB2A51" w:rsidRDefault="00CB2A51" w:rsidP="00EF18E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sz w:val="20"/>
                <w:szCs w:val="20"/>
              </w:rPr>
            </w:pPr>
            <w:r w:rsidRPr="00CB2A51">
              <w:rPr>
                <w:rFonts w:ascii="Arial" w:eastAsia="宋体" w:hAnsi="Arial" w:cs="Arial"/>
                <w:sz w:val="20"/>
                <w:szCs w:val="20"/>
              </w:rPr>
              <w:t>5</w:t>
            </w:r>
            <w:r w:rsidRPr="00CB2A51">
              <w:rPr>
                <w:rFonts w:ascii="宋体" w:eastAsia="宋体" w:hAnsi="宋体" w:cs="宋体"/>
                <w:sz w:val="20"/>
                <w:szCs w:val="20"/>
              </w:rPr>
              <w:t>★</w:t>
            </w:r>
          </w:p>
        </w:tc>
        <w:tc>
          <w:tcPr>
            <w:tcW w:w="1160" w:type="dxa"/>
            <w:hideMark/>
          </w:tcPr>
          <w:p w:rsidR="00CB2A51" w:rsidRPr="00CB2A51" w:rsidRDefault="00CB2A51" w:rsidP="00EF18E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sz w:val="20"/>
                <w:szCs w:val="20"/>
              </w:rPr>
            </w:pPr>
            <w:r w:rsidRPr="00CB2A51">
              <w:rPr>
                <w:rFonts w:ascii="Arial" w:eastAsia="宋体" w:hAnsi="Arial" w:cs="Arial"/>
                <w:sz w:val="20"/>
                <w:szCs w:val="20"/>
              </w:rPr>
              <w:t>浙江</w:t>
            </w:r>
          </w:p>
        </w:tc>
        <w:tc>
          <w:tcPr>
            <w:tcW w:w="1050" w:type="dxa"/>
            <w:hideMark/>
          </w:tcPr>
          <w:p w:rsidR="00CB2A51" w:rsidRPr="00CB2A51" w:rsidRDefault="00CB2A51" w:rsidP="00EF18E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sz w:val="20"/>
                <w:szCs w:val="20"/>
              </w:rPr>
            </w:pPr>
            <w:r w:rsidRPr="00CB2A51">
              <w:rPr>
                <w:rFonts w:ascii="Arial" w:eastAsia="宋体" w:hAnsi="Arial" w:cs="Arial"/>
                <w:sz w:val="20"/>
                <w:szCs w:val="20"/>
              </w:rPr>
              <w:t>4</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31</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日照职业技术学院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山东</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32</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江苏建筑职业技术学院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江苏</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3</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33</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承德石油高等专科学校</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河北</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34</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青岛职业技术学院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山东</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6</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35</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江苏农牧科技职业学院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江苏</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4</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36</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河南工业职业技术学院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河南</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37</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黄河水利职业技术学院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河南</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38</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柳州职业技术学院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广西</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39</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武汉职业技术学院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湖北</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40</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广东交通职业技术学院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广东</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40</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四川交通职业技术学院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四川</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4</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42</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烟台职业学院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山东</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7</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43</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北京财贸职业学院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北京</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44</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南通航运职业技术学院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江苏</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45</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河南农业职业学院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河南</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3</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46</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江西现代职业技术学院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江西</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47</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陕西国防工业职业技术学院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陕西</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3</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48</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重庆城市管理职业学院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重庆</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3</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49</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深圳信息职业技术学院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广东</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6</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50</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北京工业职业技术学院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北京</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3</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51</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南宁职业技术学院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hint="eastAsia"/>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广西</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52</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江西财经职业学院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hint="eastAsia"/>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江西</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53</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常州信息职业技术学院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hint="eastAsia"/>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江苏</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6</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54</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长春职业技术学院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hint="eastAsia"/>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吉林</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55</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浙江机电职业技术学院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hint="eastAsia"/>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浙江</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56</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昆明冶金高等专科学校</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hint="eastAsia"/>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云南</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57</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山东职业学院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hint="eastAsia"/>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山东</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8</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58</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内蒙古机电职业技术学院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hint="eastAsia"/>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内蒙古</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1</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59</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常州工程职业技术学院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hint="eastAsia"/>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江苏</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7</w:t>
            </w:r>
          </w:p>
        </w:tc>
      </w:tr>
      <w:tr w:rsidR="00FB3ACD" w:rsidRPr="00FB3ACD" w:rsidTr="00CB2A51">
        <w:trPr>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60</w:t>
            </w:r>
          </w:p>
        </w:tc>
        <w:tc>
          <w:tcPr>
            <w:tcW w:w="3699"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重庆工程职业技术学院</w:t>
            </w:r>
          </w:p>
        </w:tc>
        <w:tc>
          <w:tcPr>
            <w:tcW w:w="132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5</w:t>
            </w:r>
            <w:r w:rsidRPr="00FB3ACD">
              <w:rPr>
                <w:rFonts w:ascii="宋体" w:eastAsia="宋体" w:hAnsi="宋体" w:cs="宋体" w:hint="eastAsia"/>
                <w:color w:val="191919"/>
                <w:sz w:val="20"/>
                <w:szCs w:val="20"/>
              </w:rPr>
              <w:t>★</w:t>
            </w:r>
          </w:p>
        </w:tc>
        <w:tc>
          <w:tcPr>
            <w:tcW w:w="116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重庆</w:t>
            </w:r>
          </w:p>
        </w:tc>
        <w:tc>
          <w:tcPr>
            <w:tcW w:w="1050" w:type="dxa"/>
            <w:hideMark/>
          </w:tcPr>
          <w:p w:rsidR="00FB3ACD" w:rsidRPr="00FB3ACD" w:rsidRDefault="00FB3ACD" w:rsidP="00FB3ACD">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4</w:t>
            </w:r>
          </w:p>
        </w:tc>
      </w:tr>
      <w:tr w:rsidR="00FB3ACD" w:rsidRPr="00FB3ACD" w:rsidTr="00CB2A51">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281" w:type="dxa"/>
            <w:hideMark/>
          </w:tcPr>
          <w:p w:rsidR="00FB3ACD" w:rsidRPr="00FB3ACD" w:rsidRDefault="00FB3ACD" w:rsidP="00FB3ACD">
            <w:pPr>
              <w:ind w:firstLine="0"/>
              <w:jc w:val="center"/>
              <w:rPr>
                <w:rFonts w:ascii="Arial" w:eastAsia="宋体" w:hAnsi="Arial" w:cs="Arial"/>
                <w:color w:val="191919"/>
                <w:sz w:val="20"/>
                <w:szCs w:val="20"/>
              </w:rPr>
            </w:pPr>
            <w:r w:rsidRPr="00FB3ACD">
              <w:rPr>
                <w:rFonts w:ascii="Arial" w:eastAsia="宋体" w:hAnsi="Arial" w:cs="Arial"/>
                <w:color w:val="191919"/>
                <w:sz w:val="20"/>
                <w:szCs w:val="20"/>
              </w:rPr>
              <w:t>423</w:t>
            </w:r>
          </w:p>
        </w:tc>
        <w:tc>
          <w:tcPr>
            <w:tcW w:w="3699"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达州职业技术学院</w:t>
            </w:r>
          </w:p>
        </w:tc>
        <w:tc>
          <w:tcPr>
            <w:tcW w:w="132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3</w:t>
            </w:r>
            <w:r w:rsidRPr="00FB3ACD">
              <w:rPr>
                <w:rFonts w:ascii="宋体" w:eastAsia="宋体" w:hAnsi="宋体" w:cs="宋体" w:hint="eastAsia"/>
                <w:color w:val="191919"/>
                <w:sz w:val="20"/>
                <w:szCs w:val="20"/>
              </w:rPr>
              <w:t>★</w:t>
            </w:r>
          </w:p>
        </w:tc>
        <w:tc>
          <w:tcPr>
            <w:tcW w:w="116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四川</w:t>
            </w:r>
          </w:p>
        </w:tc>
        <w:tc>
          <w:tcPr>
            <w:tcW w:w="1050" w:type="dxa"/>
            <w:hideMark/>
          </w:tcPr>
          <w:p w:rsidR="00FB3ACD" w:rsidRPr="00FB3ACD" w:rsidRDefault="00FB3ACD" w:rsidP="00FB3ACD">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191919"/>
                <w:sz w:val="20"/>
                <w:szCs w:val="20"/>
              </w:rPr>
            </w:pPr>
            <w:r w:rsidRPr="00FB3ACD">
              <w:rPr>
                <w:rFonts w:ascii="Arial" w:eastAsia="宋体" w:hAnsi="Arial" w:cs="Arial"/>
                <w:color w:val="191919"/>
                <w:sz w:val="20"/>
                <w:szCs w:val="20"/>
              </w:rPr>
              <w:t>20</w:t>
            </w:r>
          </w:p>
        </w:tc>
      </w:tr>
    </w:tbl>
    <w:p w:rsidR="003F0FF5" w:rsidRDefault="003F0FF5" w:rsidP="00FB3ACD">
      <w:pPr>
        <w:spacing w:line="360" w:lineRule="auto"/>
        <w:ind w:firstLine="0"/>
        <w:rPr>
          <w:rFonts w:ascii="Arial" w:hAnsi="Arial" w:cs="Arial"/>
          <w:color w:val="191919"/>
          <w:sz w:val="16"/>
          <w:szCs w:val="16"/>
          <w:shd w:val="clear" w:color="auto" w:fill="FFFFFF"/>
        </w:rPr>
      </w:pPr>
    </w:p>
    <w:p w:rsidR="00B17116" w:rsidRPr="009208AF" w:rsidRDefault="003F0FF5" w:rsidP="00FB3ACD">
      <w:pPr>
        <w:spacing w:line="360" w:lineRule="auto"/>
        <w:ind w:firstLine="0"/>
        <w:rPr>
          <w:b/>
          <w:sz w:val="18"/>
          <w:szCs w:val="18"/>
        </w:rPr>
      </w:pPr>
      <w:r w:rsidRPr="009208AF">
        <w:rPr>
          <w:rFonts w:ascii="Arial" w:hAnsi="Arial" w:cs="Arial"/>
          <w:color w:val="191919"/>
          <w:sz w:val="18"/>
          <w:szCs w:val="18"/>
          <w:shd w:val="clear" w:color="auto" w:fill="FFFFFF"/>
        </w:rPr>
        <w:lastRenderedPageBreak/>
        <w:t>注：</w:t>
      </w:r>
      <w:r w:rsidRPr="009208AF">
        <w:rPr>
          <w:rFonts w:ascii="Arial" w:hAnsi="Arial" w:cs="Arial"/>
          <w:color w:val="191919"/>
          <w:sz w:val="18"/>
          <w:szCs w:val="18"/>
          <w:shd w:val="clear" w:color="auto" w:fill="FFFFFF"/>
        </w:rPr>
        <w:t>2017</w:t>
      </w:r>
      <w:r w:rsidRPr="009208AF">
        <w:rPr>
          <w:rFonts w:ascii="Arial" w:hAnsi="Arial" w:cs="Arial"/>
          <w:color w:val="191919"/>
          <w:sz w:val="18"/>
          <w:szCs w:val="18"/>
          <w:shd w:val="clear" w:color="auto" w:fill="FFFFFF"/>
        </w:rPr>
        <w:t>年中国高职高专院校竞争力</w:t>
      </w:r>
      <w:proofErr w:type="gramStart"/>
      <w:r w:rsidRPr="009208AF">
        <w:rPr>
          <w:rFonts w:ascii="Arial" w:hAnsi="Arial" w:cs="Arial"/>
          <w:color w:val="191919"/>
          <w:sz w:val="18"/>
          <w:szCs w:val="18"/>
          <w:shd w:val="clear" w:color="auto" w:fill="FFFFFF"/>
        </w:rPr>
        <w:t>排行榜由中国</w:t>
      </w:r>
      <w:proofErr w:type="gramEnd"/>
      <w:r w:rsidRPr="009208AF">
        <w:rPr>
          <w:rFonts w:ascii="Arial" w:hAnsi="Arial" w:cs="Arial"/>
          <w:color w:val="191919"/>
          <w:sz w:val="18"/>
          <w:szCs w:val="18"/>
          <w:shd w:val="clear" w:color="auto" w:fill="FFFFFF"/>
        </w:rPr>
        <w:t>科学评价研究中心（</w:t>
      </w:r>
      <w:r w:rsidRPr="009208AF">
        <w:rPr>
          <w:rFonts w:ascii="Arial" w:hAnsi="Arial" w:cs="Arial"/>
          <w:color w:val="191919"/>
          <w:sz w:val="18"/>
          <w:szCs w:val="18"/>
          <w:shd w:val="clear" w:color="auto" w:fill="FFFFFF"/>
        </w:rPr>
        <w:t>RCCSE</w:t>
      </w:r>
      <w:r w:rsidRPr="009208AF">
        <w:rPr>
          <w:rFonts w:ascii="Arial" w:hAnsi="Arial" w:cs="Arial"/>
          <w:color w:val="191919"/>
          <w:sz w:val="18"/>
          <w:szCs w:val="18"/>
          <w:shd w:val="clear" w:color="auto" w:fill="FFFFFF"/>
        </w:rPr>
        <w:t>）、武汉大学中国教育质量评价中心（</w:t>
      </w:r>
      <w:r w:rsidRPr="009208AF">
        <w:rPr>
          <w:rFonts w:ascii="Arial" w:hAnsi="Arial" w:cs="Arial"/>
          <w:color w:val="191919"/>
          <w:sz w:val="18"/>
          <w:szCs w:val="18"/>
          <w:shd w:val="clear" w:color="auto" w:fill="FFFFFF"/>
        </w:rPr>
        <w:t>ECCEQ</w:t>
      </w:r>
      <w:r w:rsidRPr="009208AF">
        <w:rPr>
          <w:rFonts w:ascii="Arial" w:hAnsi="Arial" w:cs="Arial"/>
          <w:color w:val="191919"/>
          <w:sz w:val="18"/>
          <w:szCs w:val="18"/>
          <w:shd w:val="clear" w:color="auto" w:fill="FFFFFF"/>
        </w:rPr>
        <w:t>）和中国科教评价网联合发布。</w:t>
      </w:r>
    </w:p>
    <w:p w:rsidR="00B17116" w:rsidRPr="00B66E67" w:rsidRDefault="00B17116" w:rsidP="00EF18ED">
      <w:pPr>
        <w:spacing w:line="360" w:lineRule="auto"/>
        <w:ind w:firstLine="0"/>
        <w:rPr>
          <w:b/>
          <w:sz w:val="28"/>
          <w:szCs w:val="28"/>
        </w:rPr>
      </w:pPr>
    </w:p>
    <w:p w:rsidR="00662934" w:rsidRDefault="002F0C73" w:rsidP="00355086">
      <w:pPr>
        <w:pStyle w:val="3"/>
      </w:pPr>
      <w:bookmarkStart w:id="22" w:name="_Toc499819481"/>
      <w:r>
        <w:rPr>
          <w:rFonts w:hint="eastAsia"/>
        </w:rPr>
        <w:t>二、就业率</w:t>
      </w:r>
      <w:bookmarkEnd w:id="22"/>
    </w:p>
    <w:p w:rsidR="002F0C73" w:rsidRDefault="002F0C73" w:rsidP="00355086">
      <w:pPr>
        <w:pStyle w:val="4"/>
      </w:pPr>
      <w:bookmarkStart w:id="23" w:name="_Toc499819482"/>
      <w:r>
        <w:rPr>
          <w:rFonts w:hint="eastAsia"/>
        </w:rPr>
        <w:t>（一）总体就业率</w:t>
      </w:r>
      <w:bookmarkEnd w:id="23"/>
    </w:p>
    <w:p w:rsidR="00434794" w:rsidRPr="00CA4044" w:rsidRDefault="00A61E67" w:rsidP="00FD0B7D">
      <w:pPr>
        <w:pStyle w:val="aa"/>
        <w:numPr>
          <w:ilvl w:val="0"/>
          <w:numId w:val="6"/>
        </w:numPr>
        <w:spacing w:line="360" w:lineRule="auto"/>
        <w:rPr>
          <w:b/>
          <w:color w:val="4F81BD" w:themeColor="accent1"/>
        </w:rPr>
      </w:pPr>
      <w:r w:rsidRPr="00CA4044">
        <w:rPr>
          <w:rFonts w:hint="eastAsia"/>
          <w:b/>
          <w:color w:val="4F81BD" w:themeColor="accent1"/>
        </w:rPr>
        <w:t>2017</w:t>
      </w:r>
      <w:r w:rsidRPr="00CA4044">
        <w:rPr>
          <w:rFonts w:hint="eastAsia"/>
          <w:b/>
          <w:color w:val="4F81BD" w:themeColor="accent1"/>
        </w:rPr>
        <w:t>届毕业生共</w:t>
      </w:r>
      <w:r w:rsidRPr="00CA4044">
        <w:rPr>
          <w:rFonts w:hint="eastAsia"/>
          <w:b/>
          <w:color w:val="4F81BD" w:themeColor="accent1"/>
        </w:rPr>
        <w:t>3963</w:t>
      </w:r>
      <w:r w:rsidRPr="00CA4044">
        <w:rPr>
          <w:rFonts w:hint="eastAsia"/>
          <w:b/>
          <w:color w:val="4F81BD" w:themeColor="accent1"/>
        </w:rPr>
        <w:t>人，</w:t>
      </w:r>
      <w:r w:rsidR="000967FC" w:rsidRPr="00CA4044">
        <w:rPr>
          <w:rFonts w:hint="eastAsia"/>
          <w:b/>
          <w:color w:val="4F81BD" w:themeColor="accent1"/>
        </w:rPr>
        <w:t>本次问卷样本回收</w:t>
      </w:r>
      <w:r w:rsidR="000967FC" w:rsidRPr="00CA4044">
        <w:rPr>
          <w:rFonts w:hint="eastAsia"/>
          <w:b/>
          <w:color w:val="4F81BD" w:themeColor="accent1"/>
        </w:rPr>
        <w:t>1285</w:t>
      </w:r>
      <w:r w:rsidR="000967FC" w:rsidRPr="00CA4044">
        <w:rPr>
          <w:rFonts w:hint="eastAsia"/>
          <w:b/>
          <w:color w:val="4F81BD" w:themeColor="accent1"/>
        </w:rPr>
        <w:t>份，</w:t>
      </w:r>
      <w:r w:rsidRPr="00CA4044">
        <w:rPr>
          <w:rFonts w:hint="eastAsia"/>
          <w:b/>
          <w:color w:val="4F81BD" w:themeColor="accent1"/>
        </w:rPr>
        <w:t>其中待就业</w:t>
      </w:r>
      <w:r w:rsidR="006A3531">
        <w:rPr>
          <w:rFonts w:hint="eastAsia"/>
          <w:b/>
          <w:color w:val="4F81BD" w:themeColor="accent1"/>
        </w:rPr>
        <w:t>96</w:t>
      </w:r>
      <w:r w:rsidRPr="00CA4044">
        <w:rPr>
          <w:rFonts w:hint="eastAsia"/>
          <w:b/>
          <w:color w:val="4F81BD" w:themeColor="accent1"/>
        </w:rPr>
        <w:t>人，占比</w:t>
      </w:r>
      <w:r w:rsidR="006A3531">
        <w:rPr>
          <w:rFonts w:hint="eastAsia"/>
          <w:b/>
          <w:color w:val="4F81BD" w:themeColor="accent1"/>
        </w:rPr>
        <w:t>7.93</w:t>
      </w:r>
      <w:r w:rsidRPr="00CA4044">
        <w:rPr>
          <w:rFonts w:hint="eastAsia"/>
          <w:b/>
          <w:color w:val="4F81BD" w:themeColor="accent1"/>
        </w:rPr>
        <w:t>%</w:t>
      </w:r>
      <w:r w:rsidRPr="00CA4044">
        <w:rPr>
          <w:rFonts w:hint="eastAsia"/>
          <w:b/>
          <w:color w:val="4F81BD" w:themeColor="accent1"/>
        </w:rPr>
        <w:t>，</w:t>
      </w:r>
      <w:proofErr w:type="gramStart"/>
      <w:r w:rsidRPr="00CA4044">
        <w:rPr>
          <w:rFonts w:hint="eastAsia"/>
          <w:b/>
          <w:color w:val="4F81BD" w:themeColor="accent1"/>
        </w:rPr>
        <w:t>己就业</w:t>
      </w:r>
      <w:proofErr w:type="gramEnd"/>
      <w:r w:rsidR="000967FC" w:rsidRPr="00CA4044">
        <w:rPr>
          <w:rFonts w:hint="eastAsia"/>
          <w:b/>
          <w:color w:val="4F81BD" w:themeColor="accent1"/>
        </w:rPr>
        <w:t>10</w:t>
      </w:r>
      <w:r w:rsidR="00CC670F" w:rsidRPr="00CA4044">
        <w:rPr>
          <w:rFonts w:hint="eastAsia"/>
          <w:b/>
          <w:color w:val="4F81BD" w:themeColor="accent1"/>
        </w:rPr>
        <w:t>8</w:t>
      </w:r>
      <w:r w:rsidR="006A3531">
        <w:rPr>
          <w:rFonts w:hint="eastAsia"/>
          <w:b/>
          <w:color w:val="4F81BD" w:themeColor="accent1"/>
        </w:rPr>
        <w:t>5</w:t>
      </w:r>
      <w:r w:rsidRPr="00CA4044">
        <w:rPr>
          <w:rFonts w:hint="eastAsia"/>
          <w:b/>
          <w:color w:val="4F81BD" w:themeColor="accent1"/>
        </w:rPr>
        <w:t>人，</w:t>
      </w:r>
      <w:r w:rsidR="006A3531">
        <w:rPr>
          <w:rFonts w:hint="eastAsia"/>
          <w:b/>
          <w:color w:val="4F81BD" w:themeColor="accent1"/>
        </w:rPr>
        <w:t>自主创业</w:t>
      </w:r>
      <w:r w:rsidR="006A3531">
        <w:rPr>
          <w:rFonts w:hint="eastAsia"/>
          <w:b/>
          <w:color w:val="4F81BD" w:themeColor="accent1"/>
        </w:rPr>
        <w:t>29</w:t>
      </w:r>
      <w:r w:rsidR="00F508C7">
        <w:rPr>
          <w:rFonts w:hint="eastAsia"/>
          <w:b/>
          <w:color w:val="4F81BD" w:themeColor="accent1"/>
        </w:rPr>
        <w:t>人</w:t>
      </w:r>
      <w:r w:rsidR="006A3531">
        <w:rPr>
          <w:rFonts w:hint="eastAsia"/>
          <w:b/>
          <w:color w:val="4F81BD" w:themeColor="accent1"/>
        </w:rPr>
        <w:t>，</w:t>
      </w:r>
      <w:r w:rsidRPr="00CA4044">
        <w:rPr>
          <w:rFonts w:hint="eastAsia"/>
          <w:b/>
          <w:color w:val="4F81BD" w:themeColor="accent1"/>
        </w:rPr>
        <w:t>综合就业率</w:t>
      </w:r>
      <w:r w:rsidR="006A3531">
        <w:rPr>
          <w:rFonts w:hint="eastAsia"/>
          <w:b/>
          <w:color w:val="4F81BD" w:themeColor="accent1"/>
        </w:rPr>
        <w:t>92.07</w:t>
      </w:r>
      <w:r w:rsidRPr="00CA4044">
        <w:rPr>
          <w:rFonts w:hint="eastAsia"/>
          <w:b/>
          <w:color w:val="4F81BD" w:themeColor="accent1"/>
        </w:rPr>
        <w:t>%</w:t>
      </w:r>
      <w:r w:rsidRPr="00CA4044">
        <w:rPr>
          <w:rFonts w:hint="eastAsia"/>
          <w:b/>
          <w:color w:val="4F81BD" w:themeColor="accent1"/>
        </w:rPr>
        <w:t>（包含</w:t>
      </w:r>
      <w:r w:rsidR="006A3531">
        <w:rPr>
          <w:rFonts w:hint="eastAsia"/>
          <w:b/>
          <w:color w:val="4F81BD" w:themeColor="accent1"/>
        </w:rPr>
        <w:t>己就业</w:t>
      </w:r>
      <w:r w:rsidRPr="00CA4044">
        <w:rPr>
          <w:rFonts w:hint="eastAsia"/>
          <w:b/>
          <w:color w:val="4F81BD" w:themeColor="accent1"/>
        </w:rPr>
        <w:t>、自主创业）</w:t>
      </w:r>
    </w:p>
    <w:tbl>
      <w:tblPr>
        <w:tblStyle w:val="-5"/>
        <w:tblW w:w="9253" w:type="dxa"/>
        <w:tblLook w:val="04A0" w:firstRow="1" w:lastRow="0" w:firstColumn="1" w:lastColumn="0" w:noHBand="0" w:noVBand="1"/>
      </w:tblPr>
      <w:tblGrid>
        <w:gridCol w:w="2222"/>
        <w:gridCol w:w="2109"/>
        <w:gridCol w:w="2390"/>
        <w:gridCol w:w="2532"/>
      </w:tblGrid>
      <w:tr w:rsidR="001766CD" w:rsidRPr="001766CD" w:rsidTr="001766CD">
        <w:trPr>
          <w:cnfStyle w:val="100000000000" w:firstRow="1" w:lastRow="0" w:firstColumn="0" w:lastColumn="0" w:oddVBand="0" w:evenVBand="0" w:oddHBand="0"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222" w:type="dxa"/>
            <w:noWrap/>
            <w:vAlign w:val="center"/>
            <w:hideMark/>
          </w:tcPr>
          <w:p w:rsidR="001766CD" w:rsidRPr="001766CD" w:rsidRDefault="001766CD" w:rsidP="001766CD">
            <w:pPr>
              <w:ind w:firstLine="0"/>
              <w:jc w:val="center"/>
              <w:rPr>
                <w:rFonts w:ascii="宋体" w:eastAsia="宋体" w:hAnsi="宋体" w:cs="宋体"/>
                <w:color w:val="000000"/>
                <w:sz w:val="20"/>
                <w:szCs w:val="20"/>
              </w:rPr>
            </w:pPr>
            <w:r w:rsidRPr="001766CD">
              <w:rPr>
                <w:rFonts w:ascii="宋体" w:eastAsia="宋体" w:hAnsi="宋体" w:cs="宋体" w:hint="eastAsia"/>
                <w:color w:val="000000"/>
                <w:sz w:val="20"/>
                <w:szCs w:val="20"/>
              </w:rPr>
              <w:t>就业情况</w:t>
            </w:r>
          </w:p>
        </w:tc>
        <w:tc>
          <w:tcPr>
            <w:tcW w:w="2109" w:type="dxa"/>
            <w:noWrap/>
            <w:vAlign w:val="center"/>
            <w:hideMark/>
          </w:tcPr>
          <w:p w:rsidR="001766CD" w:rsidRPr="001766CD" w:rsidRDefault="001766CD" w:rsidP="001766CD">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人数</w:t>
            </w:r>
          </w:p>
        </w:tc>
        <w:tc>
          <w:tcPr>
            <w:tcW w:w="2390" w:type="dxa"/>
            <w:noWrap/>
            <w:vAlign w:val="center"/>
            <w:hideMark/>
          </w:tcPr>
          <w:p w:rsidR="001766CD" w:rsidRPr="001766CD" w:rsidRDefault="001766CD" w:rsidP="001766CD">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比例</w:t>
            </w:r>
          </w:p>
        </w:tc>
        <w:tc>
          <w:tcPr>
            <w:tcW w:w="2532" w:type="dxa"/>
            <w:noWrap/>
            <w:vAlign w:val="center"/>
            <w:hideMark/>
          </w:tcPr>
          <w:p w:rsidR="001766CD" w:rsidRPr="001766CD" w:rsidRDefault="001766CD" w:rsidP="001766CD">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就业率</w:t>
            </w:r>
          </w:p>
        </w:tc>
      </w:tr>
      <w:tr w:rsidR="001766CD" w:rsidRPr="001766CD" w:rsidTr="001766CD">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222" w:type="dxa"/>
            <w:noWrap/>
            <w:vAlign w:val="center"/>
            <w:hideMark/>
          </w:tcPr>
          <w:p w:rsidR="001766CD" w:rsidRPr="001766CD" w:rsidRDefault="001766CD" w:rsidP="001766CD">
            <w:pPr>
              <w:ind w:firstLine="0"/>
              <w:jc w:val="center"/>
              <w:rPr>
                <w:rFonts w:ascii="宋体" w:eastAsia="宋体" w:hAnsi="宋体" w:cs="宋体"/>
                <w:color w:val="000000"/>
                <w:sz w:val="20"/>
                <w:szCs w:val="20"/>
              </w:rPr>
            </w:pPr>
            <w:r w:rsidRPr="001766CD">
              <w:rPr>
                <w:rFonts w:ascii="宋体" w:eastAsia="宋体" w:hAnsi="宋体" w:cs="宋体" w:hint="eastAsia"/>
                <w:color w:val="000000"/>
                <w:sz w:val="20"/>
                <w:szCs w:val="20"/>
              </w:rPr>
              <w:t>已就业</w:t>
            </w:r>
          </w:p>
        </w:tc>
        <w:tc>
          <w:tcPr>
            <w:tcW w:w="2109" w:type="dxa"/>
            <w:noWrap/>
            <w:vAlign w:val="center"/>
            <w:hideMark/>
          </w:tcPr>
          <w:p w:rsidR="001766CD" w:rsidRPr="001766CD" w:rsidRDefault="001766CD" w:rsidP="001766CD">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1085</w:t>
            </w:r>
          </w:p>
        </w:tc>
        <w:tc>
          <w:tcPr>
            <w:tcW w:w="2390" w:type="dxa"/>
            <w:noWrap/>
            <w:vAlign w:val="center"/>
            <w:hideMark/>
          </w:tcPr>
          <w:p w:rsidR="001766CD" w:rsidRPr="001766CD" w:rsidRDefault="001766CD" w:rsidP="001766CD">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89.67%</w:t>
            </w:r>
          </w:p>
        </w:tc>
        <w:tc>
          <w:tcPr>
            <w:tcW w:w="2532" w:type="dxa"/>
            <w:vMerge w:val="restart"/>
            <w:noWrap/>
            <w:vAlign w:val="center"/>
            <w:hideMark/>
          </w:tcPr>
          <w:p w:rsidR="001766CD" w:rsidRPr="001766CD" w:rsidRDefault="001766CD" w:rsidP="001766CD">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92.07%</w:t>
            </w:r>
          </w:p>
        </w:tc>
      </w:tr>
      <w:tr w:rsidR="001766CD" w:rsidRPr="001766CD" w:rsidTr="001766CD">
        <w:trPr>
          <w:trHeight w:val="436"/>
        </w:trPr>
        <w:tc>
          <w:tcPr>
            <w:cnfStyle w:val="001000000000" w:firstRow="0" w:lastRow="0" w:firstColumn="1" w:lastColumn="0" w:oddVBand="0" w:evenVBand="0" w:oddHBand="0" w:evenHBand="0" w:firstRowFirstColumn="0" w:firstRowLastColumn="0" w:lastRowFirstColumn="0" w:lastRowLastColumn="0"/>
            <w:tcW w:w="2222" w:type="dxa"/>
            <w:noWrap/>
            <w:vAlign w:val="center"/>
            <w:hideMark/>
          </w:tcPr>
          <w:p w:rsidR="001766CD" w:rsidRPr="001766CD" w:rsidRDefault="001766CD" w:rsidP="001766CD">
            <w:pPr>
              <w:ind w:firstLine="0"/>
              <w:jc w:val="center"/>
              <w:rPr>
                <w:rFonts w:ascii="宋体" w:eastAsia="宋体" w:hAnsi="宋体" w:cs="宋体"/>
                <w:color w:val="000000"/>
                <w:sz w:val="20"/>
                <w:szCs w:val="20"/>
              </w:rPr>
            </w:pPr>
            <w:r w:rsidRPr="001766CD">
              <w:rPr>
                <w:rFonts w:ascii="宋体" w:eastAsia="宋体" w:hAnsi="宋体" w:cs="宋体" w:hint="eastAsia"/>
                <w:color w:val="000000"/>
                <w:sz w:val="20"/>
                <w:szCs w:val="20"/>
              </w:rPr>
              <w:t>自主创业</w:t>
            </w:r>
          </w:p>
        </w:tc>
        <w:tc>
          <w:tcPr>
            <w:tcW w:w="2109" w:type="dxa"/>
            <w:noWrap/>
            <w:vAlign w:val="center"/>
            <w:hideMark/>
          </w:tcPr>
          <w:p w:rsidR="001766CD" w:rsidRPr="001766CD" w:rsidRDefault="001766CD" w:rsidP="001766CD">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29</w:t>
            </w:r>
          </w:p>
        </w:tc>
        <w:tc>
          <w:tcPr>
            <w:tcW w:w="2390" w:type="dxa"/>
            <w:noWrap/>
            <w:vAlign w:val="center"/>
            <w:hideMark/>
          </w:tcPr>
          <w:p w:rsidR="001766CD" w:rsidRPr="001766CD" w:rsidRDefault="001766CD" w:rsidP="001766CD">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2.40%</w:t>
            </w:r>
          </w:p>
        </w:tc>
        <w:tc>
          <w:tcPr>
            <w:tcW w:w="2532" w:type="dxa"/>
            <w:vMerge/>
            <w:vAlign w:val="center"/>
            <w:hideMark/>
          </w:tcPr>
          <w:p w:rsidR="001766CD" w:rsidRPr="001766CD" w:rsidRDefault="001766CD" w:rsidP="001766CD">
            <w:pPr>
              <w:ind w:firstLine="0"/>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p>
        </w:tc>
      </w:tr>
      <w:tr w:rsidR="001766CD" w:rsidRPr="001766CD" w:rsidTr="001766CD">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222" w:type="dxa"/>
            <w:noWrap/>
            <w:vAlign w:val="center"/>
            <w:hideMark/>
          </w:tcPr>
          <w:p w:rsidR="001766CD" w:rsidRPr="001766CD" w:rsidRDefault="001766CD" w:rsidP="001766CD">
            <w:pPr>
              <w:ind w:firstLine="0"/>
              <w:jc w:val="center"/>
              <w:rPr>
                <w:rFonts w:ascii="宋体" w:eastAsia="宋体" w:hAnsi="宋体" w:cs="宋体"/>
                <w:color w:val="000000"/>
                <w:sz w:val="20"/>
                <w:szCs w:val="20"/>
              </w:rPr>
            </w:pPr>
            <w:r w:rsidRPr="001766CD">
              <w:rPr>
                <w:rFonts w:ascii="宋体" w:eastAsia="宋体" w:hAnsi="宋体" w:cs="宋体" w:hint="eastAsia"/>
                <w:color w:val="000000"/>
                <w:sz w:val="20"/>
                <w:szCs w:val="20"/>
              </w:rPr>
              <w:t>待就业</w:t>
            </w:r>
          </w:p>
        </w:tc>
        <w:tc>
          <w:tcPr>
            <w:tcW w:w="2109" w:type="dxa"/>
            <w:noWrap/>
            <w:vAlign w:val="center"/>
            <w:hideMark/>
          </w:tcPr>
          <w:p w:rsidR="001766CD" w:rsidRPr="001766CD" w:rsidRDefault="001766CD" w:rsidP="001766CD">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96</w:t>
            </w:r>
          </w:p>
        </w:tc>
        <w:tc>
          <w:tcPr>
            <w:tcW w:w="2390" w:type="dxa"/>
            <w:noWrap/>
            <w:vAlign w:val="center"/>
            <w:hideMark/>
          </w:tcPr>
          <w:p w:rsidR="001766CD" w:rsidRPr="001766CD" w:rsidRDefault="001766CD" w:rsidP="001766CD">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7.93%</w:t>
            </w:r>
          </w:p>
        </w:tc>
        <w:tc>
          <w:tcPr>
            <w:tcW w:w="2532" w:type="dxa"/>
            <w:noWrap/>
            <w:vAlign w:val="center"/>
            <w:hideMark/>
          </w:tcPr>
          <w:p w:rsidR="001766CD" w:rsidRPr="001766CD" w:rsidRDefault="001766CD" w:rsidP="001766CD">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w:t>
            </w:r>
          </w:p>
        </w:tc>
      </w:tr>
      <w:tr w:rsidR="001766CD" w:rsidRPr="001766CD" w:rsidTr="001766CD">
        <w:trPr>
          <w:trHeight w:val="436"/>
        </w:trPr>
        <w:tc>
          <w:tcPr>
            <w:cnfStyle w:val="001000000000" w:firstRow="0" w:lastRow="0" w:firstColumn="1" w:lastColumn="0" w:oddVBand="0" w:evenVBand="0" w:oddHBand="0" w:evenHBand="0" w:firstRowFirstColumn="0" w:firstRowLastColumn="0" w:lastRowFirstColumn="0" w:lastRowLastColumn="0"/>
            <w:tcW w:w="2222" w:type="dxa"/>
            <w:noWrap/>
            <w:vAlign w:val="center"/>
            <w:hideMark/>
          </w:tcPr>
          <w:p w:rsidR="001766CD" w:rsidRPr="001766CD" w:rsidRDefault="001766CD" w:rsidP="001766CD">
            <w:pPr>
              <w:ind w:firstLine="0"/>
              <w:jc w:val="center"/>
              <w:rPr>
                <w:rFonts w:ascii="宋体" w:eastAsia="宋体" w:hAnsi="宋体" w:cs="宋体"/>
                <w:color w:val="000000"/>
                <w:sz w:val="20"/>
                <w:szCs w:val="20"/>
              </w:rPr>
            </w:pPr>
            <w:r w:rsidRPr="001766CD">
              <w:rPr>
                <w:rFonts w:ascii="宋体" w:eastAsia="宋体" w:hAnsi="宋体" w:cs="宋体" w:hint="eastAsia"/>
                <w:color w:val="000000"/>
                <w:sz w:val="20"/>
                <w:szCs w:val="20"/>
              </w:rPr>
              <w:t>升学(读本科）</w:t>
            </w:r>
          </w:p>
        </w:tc>
        <w:tc>
          <w:tcPr>
            <w:tcW w:w="2109" w:type="dxa"/>
            <w:noWrap/>
            <w:vAlign w:val="center"/>
            <w:hideMark/>
          </w:tcPr>
          <w:p w:rsidR="001766CD" w:rsidRPr="001766CD" w:rsidRDefault="001766CD" w:rsidP="001766CD">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bCs/>
                <w:color w:val="000000"/>
                <w:sz w:val="20"/>
                <w:szCs w:val="20"/>
              </w:rPr>
            </w:pPr>
            <w:r w:rsidRPr="001766CD">
              <w:rPr>
                <w:rFonts w:ascii="宋体" w:eastAsia="宋体" w:hAnsi="宋体" w:cs="宋体" w:hint="eastAsia"/>
                <w:bCs/>
                <w:color w:val="000000"/>
                <w:sz w:val="20"/>
                <w:szCs w:val="20"/>
              </w:rPr>
              <w:t>75</w:t>
            </w:r>
          </w:p>
        </w:tc>
        <w:tc>
          <w:tcPr>
            <w:tcW w:w="2390" w:type="dxa"/>
            <w:noWrap/>
            <w:vAlign w:val="center"/>
            <w:hideMark/>
          </w:tcPr>
          <w:p w:rsidR="001766CD" w:rsidRPr="001766CD" w:rsidRDefault="001766CD" w:rsidP="001766CD">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w:t>
            </w:r>
          </w:p>
        </w:tc>
        <w:tc>
          <w:tcPr>
            <w:tcW w:w="2532" w:type="dxa"/>
            <w:noWrap/>
            <w:vAlign w:val="center"/>
            <w:hideMark/>
          </w:tcPr>
          <w:p w:rsidR="001766CD" w:rsidRPr="001766CD" w:rsidRDefault="001766CD" w:rsidP="001766CD">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w:t>
            </w:r>
          </w:p>
        </w:tc>
      </w:tr>
      <w:tr w:rsidR="001766CD" w:rsidRPr="001766CD" w:rsidTr="001766CD">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222" w:type="dxa"/>
            <w:noWrap/>
            <w:vAlign w:val="center"/>
            <w:hideMark/>
          </w:tcPr>
          <w:p w:rsidR="001766CD" w:rsidRPr="001766CD" w:rsidRDefault="001766CD" w:rsidP="001766CD">
            <w:pPr>
              <w:ind w:firstLine="0"/>
              <w:jc w:val="center"/>
              <w:rPr>
                <w:rFonts w:ascii="宋体" w:eastAsia="宋体" w:hAnsi="宋体" w:cs="宋体"/>
                <w:color w:val="000000"/>
                <w:sz w:val="20"/>
                <w:szCs w:val="20"/>
              </w:rPr>
            </w:pPr>
            <w:r w:rsidRPr="001766CD">
              <w:rPr>
                <w:rFonts w:ascii="宋体" w:eastAsia="宋体" w:hAnsi="宋体" w:cs="宋体" w:hint="eastAsia"/>
                <w:color w:val="000000"/>
                <w:sz w:val="20"/>
                <w:szCs w:val="20"/>
              </w:rPr>
              <w:t>总计</w:t>
            </w:r>
          </w:p>
        </w:tc>
        <w:tc>
          <w:tcPr>
            <w:tcW w:w="2109" w:type="dxa"/>
            <w:noWrap/>
            <w:vAlign w:val="center"/>
            <w:hideMark/>
          </w:tcPr>
          <w:p w:rsidR="001766CD" w:rsidRPr="001766CD" w:rsidRDefault="001766CD" w:rsidP="001766CD">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1285</w:t>
            </w:r>
          </w:p>
        </w:tc>
        <w:tc>
          <w:tcPr>
            <w:tcW w:w="2390" w:type="dxa"/>
            <w:noWrap/>
            <w:vAlign w:val="center"/>
            <w:hideMark/>
          </w:tcPr>
          <w:p w:rsidR="001766CD" w:rsidRPr="001766CD" w:rsidRDefault="001766CD" w:rsidP="001766CD">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w:t>
            </w:r>
          </w:p>
        </w:tc>
        <w:tc>
          <w:tcPr>
            <w:tcW w:w="2532" w:type="dxa"/>
            <w:noWrap/>
            <w:vAlign w:val="center"/>
            <w:hideMark/>
          </w:tcPr>
          <w:p w:rsidR="001766CD" w:rsidRPr="001766CD" w:rsidRDefault="001766CD" w:rsidP="001766CD">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1766CD">
              <w:rPr>
                <w:rFonts w:ascii="宋体" w:eastAsia="宋体" w:hAnsi="宋体" w:cs="宋体" w:hint="eastAsia"/>
                <w:color w:val="000000"/>
                <w:sz w:val="20"/>
                <w:szCs w:val="20"/>
              </w:rPr>
              <w:t>——</w:t>
            </w:r>
          </w:p>
        </w:tc>
      </w:tr>
    </w:tbl>
    <w:p w:rsidR="00D76BE6" w:rsidRDefault="00D76BE6" w:rsidP="002F0C73">
      <w:pPr>
        <w:ind w:firstLine="0"/>
      </w:pPr>
    </w:p>
    <w:p w:rsidR="00CA4044" w:rsidRPr="004430E5" w:rsidRDefault="00CA4044" w:rsidP="00CA4044">
      <w:pPr>
        <w:ind w:firstLineChars="200" w:firstLine="440"/>
        <w:rPr>
          <w:rFonts w:ascii="Calibri" w:hAnsi="Calibri" w:cs="Arial"/>
          <w:szCs w:val="21"/>
        </w:rPr>
      </w:pPr>
      <w:r w:rsidRPr="004430E5">
        <w:rPr>
          <w:rFonts w:ascii="Calibri" w:hAnsi="Calibri" w:cs="Arial"/>
          <w:szCs w:val="21"/>
        </w:rPr>
        <w:t>本校</w:t>
      </w:r>
      <w:r w:rsidRPr="004430E5">
        <w:rPr>
          <w:rFonts w:ascii="Calibri" w:hAnsi="Calibri" w:cs="Arial"/>
          <w:szCs w:val="21"/>
        </w:rPr>
        <w:t>201</w:t>
      </w:r>
      <w:r>
        <w:rPr>
          <w:rFonts w:ascii="Calibri" w:hAnsi="Calibri" w:cs="Arial" w:hint="eastAsia"/>
          <w:szCs w:val="21"/>
        </w:rPr>
        <w:t>7</w:t>
      </w:r>
      <w:r w:rsidRPr="004430E5">
        <w:rPr>
          <w:rFonts w:ascii="Calibri" w:hAnsi="Calibri" w:cs="Arial"/>
          <w:szCs w:val="21"/>
        </w:rPr>
        <w:t>届毕业</w:t>
      </w:r>
      <w:r w:rsidRPr="004430E5">
        <w:rPr>
          <w:rFonts w:ascii="Calibri" w:hAnsi="Calibri" w:cs="Arial" w:hint="eastAsia"/>
          <w:szCs w:val="21"/>
        </w:rPr>
        <w:t>半年后</w:t>
      </w:r>
      <w:r w:rsidRPr="004430E5">
        <w:rPr>
          <w:rFonts w:ascii="Calibri" w:hAnsi="Calibri" w:cs="Arial"/>
          <w:szCs w:val="21"/>
        </w:rPr>
        <w:t>的</w:t>
      </w:r>
      <w:r w:rsidRPr="004430E5">
        <w:rPr>
          <w:rFonts w:ascii="Calibri" w:hAnsi="Calibri" w:cs="Arial"/>
        </w:rPr>
        <w:t>就业率</w:t>
      </w:r>
      <w:r w:rsidRPr="004430E5">
        <w:rPr>
          <w:rFonts w:ascii="Calibri" w:hAnsi="Calibri" w:cs="Arial"/>
          <w:szCs w:val="21"/>
        </w:rPr>
        <w:t>为</w:t>
      </w:r>
      <w:r w:rsidR="00136377">
        <w:rPr>
          <w:rFonts w:ascii="Calibri" w:hAnsi="Calibri" w:cs="Arial" w:hint="eastAsia"/>
          <w:szCs w:val="21"/>
        </w:rPr>
        <w:t>92.07</w:t>
      </w:r>
      <w:r w:rsidRPr="004430E5">
        <w:rPr>
          <w:rFonts w:ascii="Calibri" w:hAnsi="Calibri" w:cs="Arial"/>
          <w:szCs w:val="21"/>
        </w:rPr>
        <w:t>%</w:t>
      </w:r>
      <w:r w:rsidRPr="004430E5">
        <w:rPr>
          <w:rFonts w:ascii="Calibri" w:hAnsi="Calibri" w:cs="Arial"/>
          <w:szCs w:val="21"/>
        </w:rPr>
        <w:t>，</w:t>
      </w:r>
      <w:r w:rsidR="00136377">
        <w:rPr>
          <w:rFonts w:ascii="Calibri" w:hAnsi="Calibri" w:cs="Arial" w:hint="eastAsia"/>
          <w:szCs w:val="21"/>
        </w:rPr>
        <w:t>比</w:t>
      </w:r>
      <w:r w:rsidRPr="004430E5">
        <w:rPr>
          <w:rFonts w:ascii="Calibri" w:hAnsi="Calibri" w:cs="Arial"/>
          <w:szCs w:val="21"/>
        </w:rPr>
        <w:t>全国高职院校（</w:t>
      </w:r>
      <w:r w:rsidRPr="004430E5">
        <w:rPr>
          <w:rFonts w:ascii="Calibri" w:hAnsi="Calibri" w:cs="Arial"/>
          <w:szCs w:val="21"/>
        </w:rPr>
        <w:t>91.5%</w:t>
      </w:r>
      <w:r w:rsidRPr="004430E5">
        <w:rPr>
          <w:rFonts w:ascii="Calibri" w:hAnsi="Calibri" w:cs="Arial"/>
          <w:szCs w:val="21"/>
        </w:rPr>
        <w:t>）</w:t>
      </w:r>
      <w:r>
        <w:rPr>
          <w:rFonts w:ascii="Calibri" w:hAnsi="Calibri" w:cs="Arial" w:hint="eastAsia"/>
          <w:szCs w:val="21"/>
        </w:rPr>
        <w:t>略</w:t>
      </w:r>
      <w:r w:rsidR="00136377">
        <w:rPr>
          <w:rFonts w:ascii="Calibri" w:hAnsi="Calibri" w:cs="Arial" w:hint="eastAsia"/>
          <w:szCs w:val="21"/>
        </w:rPr>
        <w:t>高</w:t>
      </w:r>
      <w:r w:rsidRPr="004430E5">
        <w:rPr>
          <w:rFonts w:ascii="Calibri" w:hAnsi="Calibri" w:cs="Arial"/>
          <w:szCs w:val="21"/>
        </w:rPr>
        <w:t>。</w:t>
      </w:r>
    </w:p>
    <w:p w:rsidR="00EF34A6" w:rsidRPr="00CA4044" w:rsidRDefault="00EF34A6" w:rsidP="00CA4044">
      <w:pPr>
        <w:ind w:firstLine="0"/>
      </w:pPr>
    </w:p>
    <w:p w:rsidR="00CA4044" w:rsidRDefault="00136377" w:rsidP="001A7EC6">
      <w:pPr>
        <w:ind w:firstLine="0"/>
      </w:pPr>
      <w:r>
        <w:rPr>
          <w:noProof/>
        </w:rPr>
        <w:drawing>
          <wp:inline distT="0" distB="0" distL="0" distR="0" wp14:anchorId="1FACC49D" wp14:editId="41FF807E">
            <wp:extent cx="4572000" cy="2743200"/>
            <wp:effectExtent l="0" t="0" r="0" b="0"/>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A4044" w:rsidRPr="00F95CEE" w:rsidRDefault="00CA4044" w:rsidP="00CA4044">
      <w:pPr>
        <w:ind w:firstLine="0"/>
        <w:jc w:val="center"/>
        <w:rPr>
          <w:b/>
          <w:sz w:val="18"/>
          <w:szCs w:val="18"/>
        </w:rPr>
      </w:pPr>
      <w:bookmarkStart w:id="24" w:name="_Toc286308737"/>
      <w:bookmarkStart w:id="25" w:name="_Toc286308926"/>
      <w:bookmarkStart w:id="26" w:name="_Toc286309604"/>
      <w:bookmarkStart w:id="27" w:name="_Toc306700578"/>
      <w:bookmarkStart w:id="28" w:name="_Toc316488355"/>
      <w:bookmarkStart w:id="29" w:name="_Toc415483045"/>
      <w:r w:rsidRPr="00F95CEE">
        <w:rPr>
          <w:rFonts w:eastAsia="宋体" w:cs="宋体" w:hint="eastAsia"/>
          <w:b/>
          <w:sz w:val="18"/>
          <w:szCs w:val="18"/>
        </w:rPr>
        <w:t>图</w:t>
      </w:r>
      <w:r w:rsidRPr="00F95CEE">
        <w:rPr>
          <w:rFonts w:eastAsia="宋体" w:cs="宋体"/>
          <w:b/>
          <w:sz w:val="18"/>
          <w:szCs w:val="18"/>
        </w:rPr>
        <w:t>1-</w:t>
      </w:r>
      <w:r w:rsidRPr="00F95CEE">
        <w:rPr>
          <w:rFonts w:eastAsia="宋体" w:cs="宋体" w:hint="eastAsia"/>
          <w:b/>
          <w:sz w:val="18"/>
          <w:szCs w:val="18"/>
        </w:rPr>
        <w:t>1</w:t>
      </w:r>
      <w:r w:rsidRPr="00F95CEE">
        <w:rPr>
          <w:rFonts w:eastAsia="宋体" w:cs="宋体"/>
          <w:b/>
          <w:sz w:val="18"/>
          <w:szCs w:val="18"/>
        </w:rPr>
        <w:t xml:space="preserve">  </w:t>
      </w:r>
      <w:r w:rsidRPr="00F95CEE">
        <w:rPr>
          <w:rFonts w:eastAsia="宋体" w:cs="宋体"/>
          <w:b/>
          <w:sz w:val="18"/>
          <w:szCs w:val="18"/>
        </w:rPr>
        <w:t>本校</w:t>
      </w:r>
      <w:r w:rsidRPr="00F95CEE">
        <w:rPr>
          <w:rFonts w:eastAsia="宋体" w:cs="宋体"/>
          <w:b/>
          <w:sz w:val="18"/>
          <w:szCs w:val="18"/>
        </w:rPr>
        <w:t>201</w:t>
      </w:r>
      <w:r w:rsidRPr="00F95CEE">
        <w:rPr>
          <w:rFonts w:eastAsia="宋体" w:cs="宋体" w:hint="eastAsia"/>
          <w:b/>
          <w:sz w:val="18"/>
          <w:szCs w:val="18"/>
        </w:rPr>
        <w:t>7</w:t>
      </w:r>
      <w:r w:rsidRPr="00F95CEE">
        <w:rPr>
          <w:rFonts w:eastAsia="宋体" w:cs="宋体"/>
          <w:b/>
          <w:sz w:val="18"/>
          <w:szCs w:val="18"/>
        </w:rPr>
        <w:t>届毕业</w:t>
      </w:r>
      <w:bookmarkEnd w:id="24"/>
      <w:bookmarkEnd w:id="25"/>
      <w:bookmarkEnd w:id="26"/>
      <w:bookmarkEnd w:id="27"/>
      <w:r w:rsidR="00F95CEE" w:rsidRPr="00F95CEE">
        <w:rPr>
          <w:rFonts w:eastAsia="宋体" w:cs="宋体" w:hint="eastAsia"/>
          <w:b/>
          <w:sz w:val="18"/>
          <w:szCs w:val="18"/>
        </w:rPr>
        <w:t>生</w:t>
      </w:r>
      <w:r w:rsidRPr="00F95CEE">
        <w:rPr>
          <w:rFonts w:eastAsia="宋体" w:cs="宋体" w:hint="eastAsia"/>
          <w:b/>
          <w:sz w:val="18"/>
          <w:szCs w:val="18"/>
        </w:rPr>
        <w:t>半年后</w:t>
      </w:r>
      <w:bookmarkEnd w:id="28"/>
      <w:r w:rsidRPr="00F95CEE">
        <w:rPr>
          <w:rFonts w:eastAsia="宋体" w:cs="宋体"/>
          <w:b/>
          <w:sz w:val="18"/>
          <w:szCs w:val="18"/>
        </w:rPr>
        <w:t>就业率</w:t>
      </w:r>
      <w:bookmarkEnd w:id="29"/>
    </w:p>
    <w:p w:rsidR="00CA4044" w:rsidRDefault="00CA4044" w:rsidP="00CA4044">
      <w:pPr>
        <w:spacing w:line="360" w:lineRule="auto"/>
        <w:ind w:firstLine="0"/>
      </w:pPr>
    </w:p>
    <w:p w:rsidR="00D76BE6" w:rsidRDefault="00DB50ED" w:rsidP="00355086">
      <w:pPr>
        <w:pStyle w:val="4"/>
      </w:pPr>
      <w:bookmarkStart w:id="30" w:name="_Toc499819483"/>
      <w:r>
        <w:rPr>
          <w:rFonts w:hint="eastAsia"/>
        </w:rPr>
        <w:t>（二）</w:t>
      </w:r>
      <w:r w:rsidR="009D754E">
        <w:rPr>
          <w:rFonts w:hint="eastAsia"/>
        </w:rPr>
        <w:t>毕业生半年后的去</w:t>
      </w:r>
      <w:r w:rsidR="006F7F87">
        <w:rPr>
          <w:rFonts w:hint="eastAsia"/>
        </w:rPr>
        <w:t>向分布</w:t>
      </w:r>
      <w:bookmarkEnd w:id="30"/>
    </w:p>
    <w:p w:rsidR="00D76BE6" w:rsidRPr="007100E4" w:rsidRDefault="001A7EC6" w:rsidP="00CA4044">
      <w:pPr>
        <w:spacing w:line="360" w:lineRule="auto"/>
        <w:ind w:firstLineChars="150" w:firstLine="330"/>
        <w:rPr>
          <w:color w:val="000000" w:themeColor="text1"/>
        </w:rPr>
      </w:pPr>
      <w:r w:rsidRPr="007100E4">
        <w:rPr>
          <w:rFonts w:hint="eastAsia"/>
          <w:color w:val="000000" w:themeColor="text1"/>
        </w:rPr>
        <w:t>1</w:t>
      </w:r>
      <w:r w:rsidRPr="007100E4">
        <w:rPr>
          <w:rFonts w:hint="eastAsia"/>
          <w:color w:val="000000" w:themeColor="text1"/>
        </w:rPr>
        <w:t>、</w:t>
      </w:r>
      <w:r w:rsidR="00D76BE6" w:rsidRPr="007100E4">
        <w:rPr>
          <w:rFonts w:hint="eastAsia"/>
          <w:color w:val="000000" w:themeColor="text1"/>
        </w:rPr>
        <w:t>就业地区流向</w:t>
      </w:r>
    </w:p>
    <w:p w:rsidR="00662934" w:rsidRPr="001A7EC6" w:rsidRDefault="00D76BE6" w:rsidP="00FD0B7D">
      <w:pPr>
        <w:pStyle w:val="aa"/>
        <w:numPr>
          <w:ilvl w:val="0"/>
          <w:numId w:val="6"/>
        </w:numPr>
        <w:spacing w:line="360" w:lineRule="auto"/>
        <w:rPr>
          <w:b/>
          <w:color w:val="4F81BD" w:themeColor="accent1"/>
        </w:rPr>
      </w:pPr>
      <w:r w:rsidRPr="001A7EC6">
        <w:rPr>
          <w:rFonts w:hint="eastAsia"/>
          <w:b/>
          <w:color w:val="4F81BD" w:themeColor="accent1"/>
        </w:rPr>
        <w:lastRenderedPageBreak/>
        <w:t>省内就业为主，服务地方经济发展</w:t>
      </w:r>
      <w:r w:rsidRPr="001A7EC6">
        <w:rPr>
          <w:rFonts w:hint="eastAsia"/>
          <w:b/>
          <w:color w:val="4F81BD" w:themeColor="accent1"/>
        </w:rPr>
        <w:t xml:space="preserve">; </w:t>
      </w:r>
      <w:r w:rsidRPr="001A7EC6">
        <w:rPr>
          <w:rFonts w:hint="eastAsia"/>
          <w:b/>
          <w:color w:val="4F81BD" w:themeColor="accent1"/>
        </w:rPr>
        <w:t>省内就业主要流向成都市（</w:t>
      </w:r>
      <w:r w:rsidR="00116FC0" w:rsidRPr="001A7EC6">
        <w:rPr>
          <w:rFonts w:hint="eastAsia"/>
          <w:b/>
          <w:color w:val="4F81BD" w:themeColor="accent1"/>
        </w:rPr>
        <w:t>20.08</w:t>
      </w:r>
      <w:r w:rsidRPr="001A7EC6">
        <w:rPr>
          <w:rFonts w:hint="eastAsia"/>
          <w:b/>
          <w:color w:val="4F81BD" w:themeColor="accent1"/>
        </w:rPr>
        <w:t>%</w:t>
      </w:r>
      <w:r w:rsidRPr="001A7EC6">
        <w:rPr>
          <w:rFonts w:hint="eastAsia"/>
          <w:b/>
          <w:color w:val="4F81BD" w:themeColor="accent1"/>
        </w:rPr>
        <w:t>）和达州市</w:t>
      </w:r>
      <w:r w:rsidRPr="001A7EC6">
        <w:rPr>
          <w:rFonts w:hint="eastAsia"/>
          <w:b/>
          <w:color w:val="4F81BD" w:themeColor="accent1"/>
        </w:rPr>
        <w:t>(1</w:t>
      </w:r>
      <w:r w:rsidR="009B0A50" w:rsidRPr="001A7EC6">
        <w:rPr>
          <w:rFonts w:hint="eastAsia"/>
          <w:b/>
          <w:color w:val="4F81BD" w:themeColor="accent1"/>
        </w:rPr>
        <w:t>4.50</w:t>
      </w:r>
      <w:r w:rsidRPr="001A7EC6">
        <w:rPr>
          <w:rFonts w:hint="eastAsia"/>
          <w:b/>
          <w:color w:val="4F81BD" w:themeColor="accent1"/>
        </w:rPr>
        <w:t>%)</w:t>
      </w:r>
      <w:r w:rsidR="008E4AE4" w:rsidRPr="001A7EC6">
        <w:rPr>
          <w:rFonts w:hint="eastAsia"/>
          <w:b/>
          <w:color w:val="4F81BD" w:themeColor="accent1"/>
        </w:rPr>
        <w:t>。</w:t>
      </w:r>
    </w:p>
    <w:p w:rsidR="00D76BE6" w:rsidRPr="001A7EC6" w:rsidRDefault="00D76BE6" w:rsidP="00D76BE6">
      <w:pPr>
        <w:pStyle w:val="aa"/>
        <w:spacing w:line="360" w:lineRule="auto"/>
        <w:ind w:left="1350" w:firstLine="0"/>
      </w:pPr>
    </w:p>
    <w:p w:rsidR="00336280" w:rsidRDefault="00C2585D" w:rsidP="002059EA">
      <w:pPr>
        <w:pStyle w:val="aa"/>
        <w:ind w:left="810" w:firstLine="0"/>
      </w:pPr>
      <w:r>
        <w:rPr>
          <w:noProof/>
        </w:rPr>
        <w:drawing>
          <wp:inline distT="0" distB="0" distL="0" distR="0" wp14:anchorId="6ED20AA3" wp14:editId="0AEF13D7">
            <wp:extent cx="4410075" cy="2171700"/>
            <wp:effectExtent l="0" t="0" r="0" b="0"/>
            <wp:docPr id="310" name="图表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62934" w:rsidRDefault="00116FC0" w:rsidP="001A7EC6">
      <w:pPr>
        <w:pStyle w:val="aa"/>
        <w:ind w:left="810" w:firstLine="0"/>
      </w:pPr>
      <w:r>
        <w:rPr>
          <w:noProof/>
        </w:rPr>
        <w:drawing>
          <wp:inline distT="0" distB="0" distL="0" distR="0" wp14:anchorId="10D8E5EA" wp14:editId="6BF90E6F">
            <wp:extent cx="5619750" cy="2781300"/>
            <wp:effectExtent l="0" t="0" r="0" b="0"/>
            <wp:docPr id="309" name="图表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A4044" w:rsidRPr="00F95CEE" w:rsidRDefault="00CA4044" w:rsidP="00F95CEE">
      <w:pPr>
        <w:pStyle w:val="a4"/>
        <w:spacing w:line="360" w:lineRule="auto"/>
        <w:jc w:val="center"/>
        <w:rPr>
          <w:rFonts w:eastAsia="宋体" w:cs="宋体"/>
        </w:rPr>
      </w:pPr>
      <w:bookmarkStart w:id="31" w:name="_Toc415483046"/>
      <w:r w:rsidRPr="004430E5">
        <w:rPr>
          <w:rFonts w:eastAsia="宋体" w:cs="宋体" w:hint="eastAsia"/>
        </w:rPr>
        <w:t>图</w:t>
      </w:r>
      <w:r w:rsidRPr="004430E5">
        <w:rPr>
          <w:rFonts w:eastAsia="宋体" w:cs="宋体"/>
        </w:rPr>
        <w:t>1-</w:t>
      </w:r>
      <w:r w:rsidRPr="004430E5">
        <w:rPr>
          <w:rFonts w:eastAsia="宋体" w:cs="宋体" w:hint="eastAsia"/>
        </w:rPr>
        <w:t>2</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w:t>
      </w:r>
      <w:r w:rsidR="00F95CEE">
        <w:rPr>
          <w:rFonts w:eastAsia="宋体" w:cs="宋体" w:hint="eastAsia"/>
        </w:rPr>
        <w:t>生</w:t>
      </w:r>
      <w:r w:rsidRPr="004430E5">
        <w:rPr>
          <w:rFonts w:eastAsia="宋体" w:cs="宋体" w:hint="eastAsia"/>
        </w:rPr>
        <w:t>半年后</w:t>
      </w:r>
      <w:r w:rsidR="00F95CEE">
        <w:rPr>
          <w:rFonts w:eastAsia="宋体" w:cs="宋体" w:hint="eastAsia"/>
        </w:rPr>
        <w:t>就业</w:t>
      </w:r>
      <w:r>
        <w:rPr>
          <w:rFonts w:eastAsia="宋体" w:cs="宋体" w:hint="eastAsia"/>
        </w:rPr>
        <w:t>地区流</w:t>
      </w:r>
      <w:r w:rsidRPr="004430E5">
        <w:rPr>
          <w:rFonts w:eastAsia="宋体" w:cs="宋体"/>
        </w:rPr>
        <w:t>向</w:t>
      </w:r>
      <w:bookmarkEnd w:id="31"/>
    </w:p>
    <w:p w:rsidR="00662934" w:rsidRPr="007100E4" w:rsidRDefault="00D76BE6" w:rsidP="001A7EC6">
      <w:pPr>
        <w:spacing w:line="360" w:lineRule="auto"/>
      </w:pPr>
      <w:r w:rsidRPr="007100E4">
        <w:rPr>
          <w:rFonts w:hint="eastAsia"/>
        </w:rPr>
        <w:t>2</w:t>
      </w:r>
      <w:r w:rsidRPr="007100E4">
        <w:rPr>
          <w:rFonts w:hint="eastAsia"/>
        </w:rPr>
        <w:t>、就业单位流向</w:t>
      </w:r>
    </w:p>
    <w:p w:rsidR="00662934" w:rsidRPr="001A7EC6" w:rsidRDefault="00815823" w:rsidP="00FD0B7D">
      <w:pPr>
        <w:pStyle w:val="aa"/>
        <w:numPr>
          <w:ilvl w:val="0"/>
          <w:numId w:val="6"/>
        </w:numPr>
        <w:spacing w:line="360" w:lineRule="auto"/>
        <w:rPr>
          <w:b/>
          <w:color w:val="4F81BD" w:themeColor="accent1"/>
        </w:rPr>
      </w:pPr>
      <w:r w:rsidRPr="001A7EC6">
        <w:rPr>
          <w:rFonts w:hint="eastAsia"/>
          <w:b/>
          <w:color w:val="4F81BD" w:themeColor="accent1"/>
        </w:rPr>
        <w:t>主要</w:t>
      </w:r>
      <w:r w:rsidR="00470491" w:rsidRPr="001A7EC6">
        <w:rPr>
          <w:rFonts w:hint="eastAsia"/>
          <w:b/>
          <w:color w:val="4F81BD" w:themeColor="accent1"/>
        </w:rPr>
        <w:t>就业单位</w:t>
      </w:r>
      <w:r w:rsidRPr="001A7EC6">
        <w:rPr>
          <w:rFonts w:hint="eastAsia"/>
          <w:b/>
          <w:color w:val="4F81BD" w:themeColor="accent1"/>
        </w:rPr>
        <w:t>流向类型为：政府机关事业单位（</w:t>
      </w:r>
      <w:r w:rsidRPr="001A7EC6">
        <w:rPr>
          <w:rFonts w:hint="eastAsia"/>
          <w:b/>
          <w:color w:val="4F81BD" w:themeColor="accent1"/>
        </w:rPr>
        <w:t>41.13%</w:t>
      </w:r>
      <w:r w:rsidRPr="001A7EC6">
        <w:rPr>
          <w:rFonts w:hint="eastAsia"/>
          <w:b/>
          <w:color w:val="4F81BD" w:themeColor="accent1"/>
        </w:rPr>
        <w:t>），其次为私</w:t>
      </w:r>
      <w:r w:rsidR="008E4AE4" w:rsidRPr="001A7EC6">
        <w:rPr>
          <w:rFonts w:hint="eastAsia"/>
          <w:b/>
          <w:color w:val="4F81BD" w:themeColor="accent1"/>
        </w:rPr>
        <w:t>（民）</w:t>
      </w:r>
      <w:r w:rsidRPr="001A7EC6">
        <w:rPr>
          <w:rFonts w:hint="eastAsia"/>
          <w:b/>
          <w:color w:val="4F81BD" w:themeColor="accent1"/>
        </w:rPr>
        <w:t>营企业（</w:t>
      </w:r>
      <w:r w:rsidRPr="001A7EC6">
        <w:rPr>
          <w:rFonts w:hint="eastAsia"/>
          <w:b/>
          <w:color w:val="4F81BD" w:themeColor="accent1"/>
        </w:rPr>
        <w:t>39.37%</w:t>
      </w:r>
      <w:r w:rsidRPr="001A7EC6">
        <w:rPr>
          <w:rFonts w:hint="eastAsia"/>
          <w:b/>
          <w:color w:val="4F81BD" w:themeColor="accent1"/>
        </w:rPr>
        <w:t>）。</w:t>
      </w:r>
    </w:p>
    <w:p w:rsidR="00815823" w:rsidRDefault="00186C1A" w:rsidP="00815823">
      <w:pPr>
        <w:pStyle w:val="aa"/>
        <w:spacing w:line="360" w:lineRule="auto"/>
        <w:ind w:left="811" w:firstLine="0"/>
      </w:pPr>
      <w:r>
        <w:rPr>
          <w:noProof/>
        </w:rPr>
        <w:lastRenderedPageBreak/>
        <w:drawing>
          <wp:inline distT="0" distB="0" distL="0" distR="0" wp14:anchorId="4CAB9CA7" wp14:editId="6EA594E5">
            <wp:extent cx="4800600" cy="219075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A4044" w:rsidRPr="00F95CEE" w:rsidRDefault="00F95CEE" w:rsidP="00F95CEE">
      <w:pPr>
        <w:pStyle w:val="a4"/>
        <w:spacing w:line="360" w:lineRule="auto"/>
        <w:jc w:val="center"/>
        <w:rPr>
          <w:rFonts w:eastAsia="宋体" w:cs="宋体"/>
        </w:rPr>
      </w:pPr>
      <w:r w:rsidRPr="004430E5">
        <w:rPr>
          <w:rFonts w:eastAsia="宋体" w:cs="宋体" w:hint="eastAsia"/>
        </w:rPr>
        <w:t>图</w:t>
      </w:r>
      <w:r w:rsidRPr="004430E5">
        <w:rPr>
          <w:rFonts w:eastAsia="宋体" w:cs="宋体"/>
        </w:rPr>
        <w:t>1-</w:t>
      </w:r>
      <w:r>
        <w:rPr>
          <w:rFonts w:eastAsia="宋体" w:cs="宋体" w:hint="eastAsia"/>
        </w:rPr>
        <w:t>3</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w:t>
      </w:r>
      <w:r>
        <w:rPr>
          <w:rFonts w:eastAsia="宋体" w:cs="宋体" w:hint="eastAsia"/>
        </w:rPr>
        <w:t>生</w:t>
      </w:r>
      <w:r w:rsidRPr="004430E5">
        <w:rPr>
          <w:rFonts w:eastAsia="宋体" w:cs="宋体" w:hint="eastAsia"/>
        </w:rPr>
        <w:t>半年后</w:t>
      </w:r>
      <w:r>
        <w:rPr>
          <w:rFonts w:eastAsia="宋体" w:cs="宋体" w:hint="eastAsia"/>
        </w:rPr>
        <w:t>就业单位流</w:t>
      </w:r>
      <w:r w:rsidRPr="004430E5">
        <w:rPr>
          <w:rFonts w:eastAsia="宋体" w:cs="宋体"/>
        </w:rPr>
        <w:t>向</w:t>
      </w:r>
    </w:p>
    <w:p w:rsidR="007342E3" w:rsidRPr="007100E4" w:rsidRDefault="004248D3" w:rsidP="004248D3">
      <w:pPr>
        <w:spacing w:line="360" w:lineRule="auto"/>
        <w:rPr>
          <w:color w:val="000000" w:themeColor="text1"/>
        </w:rPr>
      </w:pPr>
      <w:r w:rsidRPr="007100E4">
        <w:rPr>
          <w:rFonts w:hint="eastAsia"/>
          <w:color w:val="000000" w:themeColor="text1"/>
        </w:rPr>
        <w:t>3</w:t>
      </w:r>
      <w:r w:rsidRPr="007100E4">
        <w:rPr>
          <w:rFonts w:hint="eastAsia"/>
          <w:color w:val="000000" w:themeColor="text1"/>
        </w:rPr>
        <w:t>、</w:t>
      </w:r>
      <w:r w:rsidR="007342E3" w:rsidRPr="007100E4">
        <w:rPr>
          <w:rFonts w:hint="eastAsia"/>
          <w:color w:val="000000" w:themeColor="text1"/>
        </w:rPr>
        <w:t>就业行业流向</w:t>
      </w:r>
    </w:p>
    <w:p w:rsidR="007342E3" w:rsidRPr="004248D3" w:rsidRDefault="007342E3" w:rsidP="00FD0B7D">
      <w:pPr>
        <w:pStyle w:val="aa"/>
        <w:numPr>
          <w:ilvl w:val="0"/>
          <w:numId w:val="6"/>
        </w:numPr>
        <w:spacing w:line="360" w:lineRule="auto"/>
        <w:rPr>
          <w:b/>
          <w:color w:val="4F81BD" w:themeColor="accent1"/>
        </w:rPr>
      </w:pPr>
      <w:r w:rsidRPr="004248D3">
        <w:rPr>
          <w:rFonts w:hint="eastAsia"/>
          <w:b/>
          <w:color w:val="4F81BD" w:themeColor="accent1"/>
        </w:rPr>
        <w:t>毕业生主要集中在医疗、卫生</w:t>
      </w:r>
      <w:r w:rsidR="004248D3">
        <w:rPr>
          <w:rFonts w:hint="eastAsia"/>
          <w:b/>
          <w:color w:val="4F81BD" w:themeColor="accent1"/>
        </w:rPr>
        <w:t>行</w:t>
      </w:r>
      <w:r w:rsidRPr="004248D3">
        <w:rPr>
          <w:rFonts w:hint="eastAsia"/>
          <w:b/>
          <w:color w:val="4F81BD" w:themeColor="accent1"/>
        </w:rPr>
        <w:t>业（</w:t>
      </w:r>
      <w:r w:rsidRPr="004248D3">
        <w:rPr>
          <w:rFonts w:hint="eastAsia"/>
          <w:b/>
          <w:color w:val="4F81BD" w:themeColor="accent1"/>
        </w:rPr>
        <w:t>64.65%</w:t>
      </w:r>
      <w:r w:rsidRPr="004248D3">
        <w:rPr>
          <w:rFonts w:hint="eastAsia"/>
          <w:b/>
          <w:color w:val="4F81BD" w:themeColor="accent1"/>
        </w:rPr>
        <w:t>），其次为教育业（</w:t>
      </w:r>
      <w:r w:rsidRPr="004248D3">
        <w:rPr>
          <w:rFonts w:hint="eastAsia"/>
          <w:b/>
          <w:color w:val="4F81BD" w:themeColor="accent1"/>
        </w:rPr>
        <w:t>12.08%</w:t>
      </w:r>
      <w:r w:rsidRPr="004248D3">
        <w:rPr>
          <w:rFonts w:hint="eastAsia"/>
          <w:b/>
          <w:color w:val="4F81BD" w:themeColor="accent1"/>
        </w:rPr>
        <w:t>）就业。</w:t>
      </w:r>
    </w:p>
    <w:p w:rsidR="007342E3" w:rsidRPr="00815823" w:rsidRDefault="007342E3" w:rsidP="007342E3">
      <w:pPr>
        <w:ind w:firstLineChars="128" w:firstLine="282"/>
      </w:pPr>
      <w:r>
        <w:rPr>
          <w:noProof/>
        </w:rPr>
        <w:drawing>
          <wp:inline distT="0" distB="0" distL="0" distR="0" wp14:anchorId="614E1A6A" wp14:editId="0C582CB4">
            <wp:extent cx="5048250" cy="306705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95CEE" w:rsidRPr="004430E5" w:rsidRDefault="00F95CEE" w:rsidP="00F95CEE">
      <w:pPr>
        <w:pStyle w:val="a4"/>
        <w:spacing w:line="360" w:lineRule="auto"/>
        <w:jc w:val="center"/>
        <w:rPr>
          <w:rFonts w:eastAsia="宋体" w:cs="宋体"/>
        </w:rPr>
      </w:pPr>
      <w:r w:rsidRPr="004430E5">
        <w:rPr>
          <w:rFonts w:eastAsia="宋体" w:cs="宋体" w:hint="eastAsia"/>
        </w:rPr>
        <w:t>图</w:t>
      </w:r>
      <w:r w:rsidRPr="004430E5">
        <w:rPr>
          <w:rFonts w:eastAsia="宋体" w:cs="宋体"/>
        </w:rPr>
        <w:t>1-</w:t>
      </w:r>
      <w:r>
        <w:rPr>
          <w:rFonts w:eastAsia="宋体" w:cs="宋体" w:hint="eastAsia"/>
        </w:rPr>
        <w:t>4</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w:t>
      </w:r>
      <w:r>
        <w:rPr>
          <w:rFonts w:eastAsia="宋体" w:cs="宋体" w:hint="eastAsia"/>
        </w:rPr>
        <w:t>生</w:t>
      </w:r>
      <w:r w:rsidRPr="004430E5">
        <w:rPr>
          <w:rFonts w:eastAsia="宋体" w:cs="宋体" w:hint="eastAsia"/>
        </w:rPr>
        <w:t>半年后</w:t>
      </w:r>
      <w:r>
        <w:rPr>
          <w:rFonts w:eastAsia="宋体" w:cs="宋体" w:hint="eastAsia"/>
        </w:rPr>
        <w:t>就业行业流</w:t>
      </w:r>
      <w:r w:rsidRPr="004430E5">
        <w:rPr>
          <w:rFonts w:eastAsia="宋体" w:cs="宋体"/>
        </w:rPr>
        <w:t>向</w:t>
      </w:r>
    </w:p>
    <w:p w:rsidR="00F95CEE" w:rsidRPr="00F95CEE" w:rsidRDefault="00F95CEE" w:rsidP="007100E4">
      <w:pPr>
        <w:spacing w:line="360" w:lineRule="auto"/>
        <w:ind w:firstLine="0"/>
      </w:pPr>
    </w:p>
    <w:p w:rsidR="00662934" w:rsidRPr="007100E4" w:rsidRDefault="006F7F87" w:rsidP="00355086">
      <w:pPr>
        <w:pStyle w:val="4"/>
      </w:pPr>
      <w:bookmarkStart w:id="32" w:name="_Toc499819484"/>
      <w:r w:rsidRPr="007100E4">
        <w:rPr>
          <w:rFonts w:hint="eastAsia"/>
        </w:rPr>
        <w:t>（三）各专业就业率</w:t>
      </w:r>
      <w:bookmarkEnd w:id="32"/>
    </w:p>
    <w:p w:rsidR="007100E4" w:rsidRPr="007100E4" w:rsidRDefault="007100E4" w:rsidP="007100E4">
      <w:pPr>
        <w:spacing w:line="360" w:lineRule="auto"/>
        <w:ind w:firstLine="0"/>
      </w:pPr>
      <w:r w:rsidRPr="007100E4">
        <w:rPr>
          <w:rFonts w:hint="eastAsia"/>
        </w:rPr>
        <w:t xml:space="preserve">  </w:t>
      </w:r>
      <w:r>
        <w:rPr>
          <w:rFonts w:hint="eastAsia"/>
        </w:rPr>
        <w:t xml:space="preserve"> </w:t>
      </w:r>
      <w:r w:rsidRPr="007100E4">
        <w:rPr>
          <w:rFonts w:hint="eastAsia"/>
        </w:rPr>
        <w:t>1</w:t>
      </w:r>
      <w:r w:rsidRPr="007100E4">
        <w:rPr>
          <w:rFonts w:hint="eastAsia"/>
        </w:rPr>
        <w:t>、各专业毕业生半年后的就业率</w:t>
      </w:r>
    </w:p>
    <w:p w:rsidR="007100E4" w:rsidRPr="00B66E67" w:rsidRDefault="004248D3" w:rsidP="00B66E67">
      <w:pPr>
        <w:pStyle w:val="aa"/>
        <w:numPr>
          <w:ilvl w:val="0"/>
          <w:numId w:val="6"/>
        </w:numPr>
        <w:spacing w:line="360" w:lineRule="auto"/>
        <w:rPr>
          <w:b/>
          <w:color w:val="4F81BD" w:themeColor="accent1"/>
        </w:rPr>
      </w:pPr>
      <w:r w:rsidRPr="00B66E67">
        <w:rPr>
          <w:rFonts w:hint="eastAsia"/>
          <w:b/>
          <w:color w:val="4F81BD" w:themeColor="accent1"/>
        </w:rPr>
        <w:t>学前教育、</w:t>
      </w:r>
      <w:r w:rsidR="00D6620C">
        <w:rPr>
          <w:rFonts w:hint="eastAsia"/>
          <w:b/>
          <w:color w:val="4F81BD" w:themeColor="accent1"/>
        </w:rPr>
        <w:t>物流管理、市场营销、</w:t>
      </w:r>
      <w:r w:rsidRPr="00B66E67">
        <w:rPr>
          <w:rFonts w:hint="eastAsia"/>
          <w:b/>
          <w:color w:val="4F81BD" w:themeColor="accent1"/>
        </w:rPr>
        <w:t>美</w:t>
      </w:r>
      <w:r w:rsidR="007100E4" w:rsidRPr="00B66E67">
        <w:rPr>
          <w:rFonts w:hint="eastAsia"/>
          <w:b/>
          <w:color w:val="4F81BD" w:themeColor="accent1"/>
        </w:rPr>
        <w:t>术教育</w:t>
      </w:r>
      <w:r w:rsidR="00300726">
        <w:rPr>
          <w:rFonts w:hint="eastAsia"/>
          <w:b/>
          <w:color w:val="4F81BD" w:themeColor="accent1"/>
        </w:rPr>
        <w:t>等专业</w:t>
      </w:r>
      <w:r w:rsidR="007100E4" w:rsidRPr="00B66E67">
        <w:rPr>
          <w:rFonts w:hint="eastAsia"/>
          <w:b/>
          <w:color w:val="4F81BD" w:themeColor="accent1"/>
        </w:rPr>
        <w:t>就业率</w:t>
      </w:r>
      <w:r w:rsidR="00300726">
        <w:rPr>
          <w:rFonts w:hint="eastAsia"/>
          <w:b/>
          <w:color w:val="4F81BD" w:themeColor="accent1"/>
        </w:rPr>
        <w:t>均</w:t>
      </w:r>
      <w:r w:rsidR="007100E4" w:rsidRPr="00B66E67">
        <w:rPr>
          <w:rFonts w:hint="eastAsia"/>
          <w:b/>
          <w:color w:val="4F81BD" w:themeColor="accent1"/>
        </w:rPr>
        <w:t>为</w:t>
      </w:r>
      <w:r w:rsidRPr="00B66E67">
        <w:rPr>
          <w:rFonts w:hint="eastAsia"/>
          <w:b/>
          <w:color w:val="4F81BD" w:themeColor="accent1"/>
        </w:rPr>
        <w:t>100%</w:t>
      </w:r>
      <w:r w:rsidR="00D6620C">
        <w:rPr>
          <w:rFonts w:hint="eastAsia"/>
          <w:b/>
          <w:color w:val="4F81BD" w:themeColor="accent1"/>
        </w:rPr>
        <w:t xml:space="preserve"> </w:t>
      </w:r>
      <w:r w:rsidR="00D6620C">
        <w:rPr>
          <w:rFonts w:hint="eastAsia"/>
          <w:b/>
          <w:color w:val="4F81BD" w:themeColor="accent1"/>
        </w:rPr>
        <w:t>；就业率较低的专业是</w:t>
      </w:r>
      <w:r w:rsidR="00E83937" w:rsidRPr="00B66E67">
        <w:rPr>
          <w:rFonts w:hint="eastAsia"/>
          <w:b/>
          <w:color w:val="4F81BD" w:themeColor="accent1"/>
        </w:rPr>
        <w:t>建筑工程技术（</w:t>
      </w:r>
      <w:r w:rsidR="00D6620C">
        <w:rPr>
          <w:rFonts w:hint="eastAsia"/>
          <w:b/>
          <w:color w:val="4F81BD" w:themeColor="accent1"/>
        </w:rPr>
        <w:t>84.19</w:t>
      </w:r>
      <w:r w:rsidR="00E83937" w:rsidRPr="00B66E67">
        <w:rPr>
          <w:rFonts w:hint="eastAsia"/>
          <w:b/>
          <w:color w:val="4F81BD" w:themeColor="accent1"/>
        </w:rPr>
        <w:t>%</w:t>
      </w:r>
      <w:r w:rsidR="00E83937" w:rsidRPr="00B66E67">
        <w:rPr>
          <w:rFonts w:hint="eastAsia"/>
          <w:b/>
          <w:color w:val="4F81BD" w:themeColor="accent1"/>
        </w:rPr>
        <w:t>）</w:t>
      </w:r>
      <w:r w:rsidR="00D6620C">
        <w:rPr>
          <w:rFonts w:hint="eastAsia"/>
          <w:b/>
          <w:color w:val="4F81BD" w:themeColor="accent1"/>
        </w:rPr>
        <w:t>和模具设计与制造（</w:t>
      </w:r>
      <w:r w:rsidR="00D6620C">
        <w:rPr>
          <w:rFonts w:hint="eastAsia"/>
          <w:b/>
          <w:color w:val="4F81BD" w:themeColor="accent1"/>
        </w:rPr>
        <w:t>85.27%</w:t>
      </w:r>
      <w:r w:rsidR="00D6620C">
        <w:rPr>
          <w:rFonts w:hint="eastAsia"/>
          <w:b/>
          <w:color w:val="4F81BD" w:themeColor="accent1"/>
        </w:rPr>
        <w:t>）</w:t>
      </w:r>
    </w:p>
    <w:p w:rsidR="007100E4" w:rsidRPr="00B66E67" w:rsidRDefault="007100E4" w:rsidP="007100E4">
      <w:pPr>
        <w:spacing w:line="360" w:lineRule="auto"/>
        <w:rPr>
          <w:color w:val="4F81BD" w:themeColor="accent1"/>
        </w:rPr>
      </w:pPr>
    </w:p>
    <w:p w:rsidR="007F3A30" w:rsidRDefault="00F4642F" w:rsidP="006F7F87">
      <w:r>
        <w:rPr>
          <w:rFonts w:hint="eastAsia"/>
        </w:rPr>
        <w:lastRenderedPageBreak/>
        <w:t xml:space="preserve"> </w:t>
      </w:r>
      <w:r w:rsidR="00D6620C">
        <w:rPr>
          <w:noProof/>
        </w:rPr>
        <w:drawing>
          <wp:inline distT="0" distB="0" distL="0" distR="0" wp14:anchorId="6547B211" wp14:editId="7DAE9665">
            <wp:extent cx="5486400" cy="7524750"/>
            <wp:effectExtent l="0" t="0" r="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95CEE" w:rsidRPr="004430E5" w:rsidRDefault="00F95CEE" w:rsidP="00D6620C">
      <w:pPr>
        <w:pStyle w:val="a4"/>
        <w:spacing w:line="360" w:lineRule="auto"/>
        <w:ind w:firstLine="0"/>
        <w:jc w:val="center"/>
        <w:rPr>
          <w:rFonts w:eastAsia="宋体" w:cs="宋体"/>
        </w:rPr>
      </w:pPr>
      <w:bookmarkStart w:id="33" w:name="_Toc286308740"/>
      <w:bookmarkStart w:id="34" w:name="_Toc286308929"/>
      <w:bookmarkStart w:id="35" w:name="_Toc286309608"/>
      <w:bookmarkStart w:id="36" w:name="_Toc306700581"/>
      <w:bookmarkStart w:id="37" w:name="_Toc316488357"/>
      <w:bookmarkStart w:id="38" w:name="_Toc415483047"/>
      <w:r w:rsidRPr="004430E5">
        <w:rPr>
          <w:rFonts w:eastAsia="宋体" w:cs="宋体" w:hint="eastAsia"/>
        </w:rPr>
        <w:t>图</w:t>
      </w:r>
      <w:r w:rsidRPr="004430E5">
        <w:rPr>
          <w:rFonts w:eastAsia="宋体" w:cs="宋体"/>
        </w:rPr>
        <w:t>1-</w:t>
      </w:r>
      <w:r>
        <w:rPr>
          <w:rFonts w:eastAsia="宋体" w:cs="宋体" w:hint="eastAsia"/>
        </w:rPr>
        <w:t>5</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届各专业毕业</w:t>
      </w:r>
      <w:r w:rsidRPr="004430E5">
        <w:rPr>
          <w:rFonts w:eastAsia="宋体" w:cs="宋体" w:hint="eastAsia"/>
        </w:rPr>
        <w:t>半年后</w:t>
      </w:r>
      <w:r w:rsidRPr="004430E5">
        <w:rPr>
          <w:rFonts w:eastAsia="宋体" w:cs="宋体"/>
        </w:rPr>
        <w:t>的</w:t>
      </w:r>
      <w:bookmarkEnd w:id="33"/>
      <w:bookmarkEnd w:id="34"/>
      <w:bookmarkEnd w:id="35"/>
      <w:bookmarkEnd w:id="36"/>
      <w:bookmarkEnd w:id="37"/>
      <w:r w:rsidRPr="004430E5">
        <w:rPr>
          <w:rFonts w:eastAsia="宋体" w:cs="宋体"/>
        </w:rPr>
        <w:t>就业率</w:t>
      </w:r>
      <w:bookmarkEnd w:id="38"/>
    </w:p>
    <w:p w:rsidR="000C674D" w:rsidRPr="00B66E67" w:rsidRDefault="00F95CEE" w:rsidP="00B66E67">
      <w:pPr>
        <w:rPr>
          <w:rFonts w:ascii="Calibri" w:hAnsi="Calibri" w:cs="Arial"/>
          <w:sz w:val="18"/>
          <w:szCs w:val="18"/>
        </w:rPr>
      </w:pPr>
      <w:r w:rsidRPr="004430E5">
        <w:rPr>
          <w:rFonts w:ascii="Calibri" w:hAnsi="Calibri" w:cs="Arial"/>
          <w:sz w:val="18"/>
          <w:szCs w:val="18"/>
        </w:rPr>
        <w:t>注：</w:t>
      </w:r>
      <w:r w:rsidRPr="004430E5">
        <w:rPr>
          <w:rFonts w:ascii="Calibri" w:hAnsi="Calibri" w:cs="Arial" w:hint="eastAsia"/>
          <w:sz w:val="18"/>
          <w:szCs w:val="18"/>
        </w:rPr>
        <w:t>个别专业由于样本较少而没有包括在内。</w:t>
      </w:r>
    </w:p>
    <w:p w:rsidR="00595A46" w:rsidRDefault="00595A46" w:rsidP="00355086">
      <w:pPr>
        <w:pStyle w:val="4"/>
      </w:pPr>
      <w:bookmarkStart w:id="39" w:name="_Toc499819485"/>
      <w:r>
        <w:rPr>
          <w:rFonts w:hint="eastAsia"/>
        </w:rPr>
        <w:lastRenderedPageBreak/>
        <w:t>（四）失业分析</w:t>
      </w:r>
      <w:bookmarkEnd w:id="39"/>
    </w:p>
    <w:p w:rsidR="00595A46" w:rsidRDefault="00595A46" w:rsidP="009E278F">
      <w:pPr>
        <w:spacing w:line="360" w:lineRule="auto"/>
        <w:ind w:firstLine="0"/>
      </w:pPr>
      <w:r>
        <w:rPr>
          <w:rFonts w:hint="eastAsia"/>
        </w:rPr>
        <w:t xml:space="preserve">   1</w:t>
      </w:r>
      <w:r>
        <w:rPr>
          <w:rFonts w:hint="eastAsia"/>
        </w:rPr>
        <w:t>、毕业生半年时失业人群构成</w:t>
      </w:r>
    </w:p>
    <w:p w:rsidR="00595A46" w:rsidRPr="00B66E67" w:rsidRDefault="00595A46" w:rsidP="00595A46">
      <w:pPr>
        <w:pStyle w:val="aa"/>
        <w:numPr>
          <w:ilvl w:val="0"/>
          <w:numId w:val="6"/>
        </w:numPr>
        <w:spacing w:line="360" w:lineRule="auto"/>
        <w:rPr>
          <w:b/>
          <w:color w:val="4F81BD" w:themeColor="accent1"/>
        </w:rPr>
      </w:pPr>
      <w:r w:rsidRPr="00B66E67">
        <w:rPr>
          <w:rFonts w:hint="eastAsia"/>
          <w:b/>
          <w:color w:val="4F81BD" w:themeColor="accent1"/>
        </w:rPr>
        <w:t>毕业生半年后未就业原因主要有：想就业但未找到合适工作的较多（</w:t>
      </w:r>
      <w:r w:rsidRPr="00B66E67">
        <w:rPr>
          <w:rFonts w:hint="eastAsia"/>
          <w:b/>
          <w:color w:val="4F81BD" w:themeColor="accent1"/>
        </w:rPr>
        <w:t>77%</w:t>
      </w:r>
      <w:r w:rsidRPr="00B66E67">
        <w:rPr>
          <w:rFonts w:hint="eastAsia"/>
          <w:b/>
          <w:color w:val="4F81BD" w:themeColor="accent1"/>
        </w:rPr>
        <w:t>），还有一部分是没有资格证</w:t>
      </w:r>
      <w:r w:rsidR="00383F17" w:rsidRPr="00B66E67">
        <w:rPr>
          <w:rFonts w:hint="eastAsia"/>
          <w:b/>
          <w:color w:val="4F81BD" w:themeColor="accent1"/>
        </w:rPr>
        <w:t>书</w:t>
      </w:r>
      <w:r w:rsidRPr="00B66E67">
        <w:rPr>
          <w:rFonts w:hint="eastAsia"/>
          <w:b/>
          <w:color w:val="4F81BD" w:themeColor="accent1"/>
        </w:rPr>
        <w:t>不好就业（</w:t>
      </w:r>
      <w:r w:rsidRPr="00B66E67">
        <w:rPr>
          <w:rFonts w:hint="eastAsia"/>
          <w:b/>
          <w:color w:val="4F81BD" w:themeColor="accent1"/>
        </w:rPr>
        <w:t>13%</w:t>
      </w:r>
      <w:r w:rsidRPr="00B66E67">
        <w:rPr>
          <w:rFonts w:hint="eastAsia"/>
          <w:b/>
          <w:color w:val="4F81BD" w:themeColor="accent1"/>
        </w:rPr>
        <w:t>）及暂时不想就业（</w:t>
      </w:r>
      <w:r w:rsidRPr="00B66E67">
        <w:rPr>
          <w:rFonts w:hint="eastAsia"/>
          <w:b/>
          <w:color w:val="4F81BD" w:themeColor="accent1"/>
        </w:rPr>
        <w:t>9%</w:t>
      </w:r>
      <w:r w:rsidRPr="00B66E67">
        <w:rPr>
          <w:rFonts w:hint="eastAsia"/>
          <w:b/>
          <w:color w:val="4F81BD" w:themeColor="accent1"/>
        </w:rPr>
        <w:t>）</w:t>
      </w:r>
    </w:p>
    <w:p w:rsidR="00B66E67" w:rsidRDefault="00B66E67" w:rsidP="00595A46">
      <w:pPr>
        <w:spacing w:line="360" w:lineRule="auto"/>
        <w:ind w:firstLineChars="837" w:firstLine="1841"/>
      </w:pPr>
    </w:p>
    <w:p w:rsidR="00595A46" w:rsidRPr="00595A46" w:rsidRDefault="00595A46" w:rsidP="00595A46">
      <w:pPr>
        <w:spacing w:line="360" w:lineRule="auto"/>
        <w:ind w:firstLineChars="837" w:firstLine="1841"/>
      </w:pPr>
      <w:r>
        <w:rPr>
          <w:noProof/>
        </w:rPr>
        <w:drawing>
          <wp:inline distT="0" distB="0" distL="0" distR="0" wp14:anchorId="0EE7C6E2" wp14:editId="6CC5723D">
            <wp:extent cx="3219450" cy="2257425"/>
            <wp:effectExtent l="0" t="0" r="0" b="0"/>
            <wp:docPr id="324" name="图表 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66E67" w:rsidRPr="00B66E67" w:rsidRDefault="00B66E67" w:rsidP="00B66E67">
      <w:pPr>
        <w:pStyle w:val="a4"/>
        <w:spacing w:line="360" w:lineRule="auto"/>
        <w:jc w:val="center"/>
        <w:rPr>
          <w:rFonts w:eastAsia="宋体" w:cs="宋体"/>
        </w:rPr>
      </w:pPr>
      <w:r w:rsidRPr="004430E5">
        <w:rPr>
          <w:rFonts w:eastAsia="宋体" w:cs="宋体" w:hint="eastAsia"/>
        </w:rPr>
        <w:t>图</w:t>
      </w:r>
      <w:r w:rsidRPr="004430E5">
        <w:rPr>
          <w:rFonts w:eastAsia="宋体" w:cs="宋体"/>
        </w:rPr>
        <w:t>1-</w:t>
      </w:r>
      <w:r>
        <w:rPr>
          <w:rFonts w:eastAsia="宋体" w:cs="宋体" w:hint="eastAsia"/>
        </w:rPr>
        <w:t>6</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w:t>
      </w:r>
      <w:r w:rsidRPr="004430E5">
        <w:rPr>
          <w:rFonts w:eastAsia="宋体" w:cs="宋体" w:hint="eastAsia"/>
        </w:rPr>
        <w:t>半年后</w:t>
      </w:r>
      <w:r>
        <w:rPr>
          <w:rFonts w:eastAsia="宋体" w:cs="宋体" w:hint="eastAsia"/>
        </w:rPr>
        <w:t>失业人群构成</w:t>
      </w:r>
    </w:p>
    <w:p w:rsidR="00662934" w:rsidRDefault="00B66E67" w:rsidP="00355086">
      <w:pPr>
        <w:pStyle w:val="3"/>
      </w:pPr>
      <w:bookmarkStart w:id="40" w:name="_Toc499819486"/>
      <w:r>
        <w:rPr>
          <w:rFonts w:hint="eastAsia"/>
        </w:rPr>
        <w:t>三、</w:t>
      </w:r>
      <w:r w:rsidR="00EE2460">
        <w:rPr>
          <w:rFonts w:hint="eastAsia"/>
        </w:rPr>
        <w:t>就业质量</w:t>
      </w:r>
      <w:bookmarkEnd w:id="40"/>
    </w:p>
    <w:p w:rsidR="00393017" w:rsidRPr="004430E5" w:rsidRDefault="00393017" w:rsidP="00393017">
      <w:pPr>
        <w:spacing w:line="360" w:lineRule="auto"/>
        <w:ind w:firstLineChars="200" w:firstLine="440"/>
        <w:rPr>
          <w:rFonts w:ascii="Calibri" w:hAnsi="Calibri" w:cs="Arial"/>
        </w:rPr>
      </w:pPr>
      <w:bookmarkStart w:id="41" w:name="_Toc274381393"/>
      <w:bookmarkStart w:id="42" w:name="_Toc316488494"/>
      <w:r>
        <w:rPr>
          <w:rFonts w:ascii="Calibri" w:hAnsi="Calibri" w:cs="Arial" w:hint="eastAsia"/>
        </w:rPr>
        <w:t>就业质量：</w:t>
      </w:r>
      <w:r w:rsidRPr="004430E5">
        <w:rPr>
          <w:rFonts w:ascii="Calibri" w:hAnsi="Calibri" w:cs="Arial"/>
        </w:rPr>
        <w:t>主要体现在月收入、工作与专业相关度</w:t>
      </w:r>
      <w:r w:rsidRPr="004430E5">
        <w:rPr>
          <w:rFonts w:ascii="Calibri" w:hAnsi="Calibri" w:cs="Arial"/>
          <w:szCs w:val="21"/>
        </w:rPr>
        <w:t>、职业吻合度</w:t>
      </w:r>
      <w:r w:rsidRPr="004430E5">
        <w:rPr>
          <w:rFonts w:ascii="Calibri" w:hAnsi="Calibri" w:cs="Arial"/>
        </w:rPr>
        <w:t>、</w:t>
      </w:r>
      <w:r w:rsidRPr="004430E5">
        <w:rPr>
          <w:rFonts w:ascii="Calibri" w:hAnsi="Calibri" w:cs="Arial" w:hint="eastAsia"/>
        </w:rPr>
        <w:t>就业现状满意度、</w:t>
      </w:r>
      <w:r w:rsidRPr="004430E5">
        <w:rPr>
          <w:rFonts w:ascii="Calibri" w:hAnsi="Calibri" w:cs="Arial"/>
        </w:rPr>
        <w:t>离职</w:t>
      </w:r>
      <w:r w:rsidRPr="004430E5">
        <w:rPr>
          <w:rFonts w:ascii="Calibri" w:hAnsi="Calibri" w:cs="Arial" w:hint="eastAsia"/>
        </w:rPr>
        <w:t>率</w:t>
      </w:r>
      <w:r w:rsidRPr="004430E5">
        <w:rPr>
          <w:rFonts w:ascii="Calibri" w:hAnsi="Calibri" w:cs="Arial"/>
        </w:rPr>
        <w:t>方面。</w:t>
      </w:r>
    </w:p>
    <w:p w:rsidR="00393017" w:rsidRPr="004430E5" w:rsidRDefault="00393017" w:rsidP="00393017">
      <w:pPr>
        <w:spacing w:line="360" w:lineRule="auto"/>
        <w:ind w:firstLineChars="200" w:firstLine="440"/>
        <w:rPr>
          <w:rFonts w:ascii="Calibri" w:hAnsi="Calibri" w:cs="Arial"/>
          <w:b/>
          <w:szCs w:val="21"/>
        </w:rPr>
      </w:pPr>
      <w:r w:rsidRPr="004430E5">
        <w:rPr>
          <w:rFonts w:ascii="Calibri" w:hAnsi="Calibri" w:cs="Arial"/>
        </w:rPr>
        <w:t>收入的高低，是本校培养的毕业生质量的市场价值的体现；</w:t>
      </w:r>
    </w:p>
    <w:p w:rsidR="00393017" w:rsidRPr="004430E5" w:rsidRDefault="00393017" w:rsidP="00393017">
      <w:pPr>
        <w:spacing w:line="360" w:lineRule="auto"/>
        <w:ind w:firstLineChars="200" w:firstLine="440"/>
        <w:rPr>
          <w:rFonts w:ascii="Calibri" w:hAnsi="Calibri" w:cs="Arial"/>
        </w:rPr>
      </w:pPr>
      <w:r w:rsidRPr="004430E5">
        <w:rPr>
          <w:rFonts w:ascii="Calibri" w:hAnsi="Calibri" w:cs="Arial"/>
        </w:rPr>
        <w:t>工作与专业相关度越高，体现了专业培养帮助毕业生更多地得到了市场价值的实现；</w:t>
      </w:r>
    </w:p>
    <w:p w:rsidR="00393017" w:rsidRPr="004430E5" w:rsidRDefault="00393017" w:rsidP="00393017">
      <w:pPr>
        <w:spacing w:line="360" w:lineRule="auto"/>
        <w:ind w:firstLineChars="200" w:firstLine="440"/>
        <w:rPr>
          <w:rFonts w:ascii="Calibri" w:hAnsi="Calibri" w:cs="Arial"/>
        </w:rPr>
      </w:pPr>
      <w:r w:rsidRPr="004430E5">
        <w:rPr>
          <w:rFonts w:ascii="Calibri" w:hAnsi="Calibri" w:cs="Arial"/>
        </w:rPr>
        <w:t>职业吻合度，反映了毕业生所从事的职业</w:t>
      </w:r>
      <w:r w:rsidRPr="004430E5">
        <w:rPr>
          <w:rFonts w:ascii="Calibri" w:hAnsi="Calibri" w:cs="Arial" w:hint="eastAsia"/>
        </w:rPr>
        <w:t>与</w:t>
      </w:r>
      <w:r w:rsidRPr="004430E5">
        <w:rPr>
          <w:rFonts w:ascii="Calibri" w:hAnsi="Calibri" w:cs="Arial"/>
        </w:rPr>
        <w:t>期待的差距；</w:t>
      </w:r>
    </w:p>
    <w:p w:rsidR="00393017" w:rsidRPr="004430E5" w:rsidRDefault="00393017" w:rsidP="00393017">
      <w:pPr>
        <w:spacing w:line="360" w:lineRule="auto"/>
        <w:ind w:firstLineChars="200" w:firstLine="440"/>
        <w:rPr>
          <w:rFonts w:ascii="Calibri" w:hAnsi="Calibri" w:cs="Arial"/>
        </w:rPr>
      </w:pPr>
      <w:r w:rsidRPr="004430E5">
        <w:rPr>
          <w:rFonts w:ascii="Calibri" w:hAnsi="Calibri" w:cs="Arial" w:hint="eastAsia"/>
        </w:rPr>
        <w:t>就业现状满意度，</w:t>
      </w:r>
      <w:r w:rsidRPr="004430E5">
        <w:rPr>
          <w:rFonts w:ascii="Calibri" w:hAnsi="Calibri" w:cs="Arial" w:hint="eastAsia"/>
          <w:szCs w:val="21"/>
        </w:rPr>
        <w:t>代表着毕业生对就业的主观满意程度；</w:t>
      </w:r>
    </w:p>
    <w:p w:rsidR="00393017" w:rsidRPr="009E25E8" w:rsidRDefault="00393017" w:rsidP="009E25E8">
      <w:pPr>
        <w:spacing w:line="360" w:lineRule="auto"/>
        <w:ind w:firstLineChars="200" w:firstLine="440"/>
        <w:rPr>
          <w:rFonts w:ascii="Calibri" w:hAnsi="Calibri" w:cs="Arial"/>
        </w:rPr>
      </w:pPr>
      <w:r w:rsidRPr="004430E5">
        <w:rPr>
          <w:rFonts w:ascii="Calibri" w:hAnsi="Calibri" w:cs="Arial"/>
        </w:rPr>
        <w:t>离职率低，</w:t>
      </w:r>
      <w:r w:rsidRPr="004430E5">
        <w:rPr>
          <w:rFonts w:ascii="Calibri" w:hAnsi="Calibri" w:cs="Arial" w:hint="eastAsia"/>
        </w:rPr>
        <w:t>工作</w:t>
      </w:r>
      <w:r w:rsidRPr="004430E5">
        <w:rPr>
          <w:rFonts w:ascii="Calibri" w:hAnsi="Calibri" w:cs="Arial"/>
        </w:rPr>
        <w:t>稳定性较强，反映了毕业生与用人单位匹配度较高，毕业生满足了用人单位的需求，用人单位也符合了毕业生的期望。</w:t>
      </w:r>
      <w:bookmarkEnd w:id="41"/>
      <w:bookmarkEnd w:id="42"/>
    </w:p>
    <w:p w:rsidR="00C51F17" w:rsidRPr="00A55D0D" w:rsidRDefault="000C1A7D" w:rsidP="00A55D0D">
      <w:pPr>
        <w:pStyle w:val="4"/>
        <w:numPr>
          <w:ilvl w:val="0"/>
          <w:numId w:val="49"/>
        </w:numPr>
      </w:pPr>
      <w:bookmarkStart w:id="43" w:name="_Toc499819487"/>
      <w:r w:rsidRPr="00A55D0D">
        <w:rPr>
          <w:rFonts w:hint="eastAsia"/>
        </w:rPr>
        <w:t>收入分析</w:t>
      </w:r>
      <w:bookmarkEnd w:id="43"/>
    </w:p>
    <w:p w:rsidR="00C51F17" w:rsidRDefault="00C51F17" w:rsidP="00C51F17">
      <w:pPr>
        <w:spacing w:line="360" w:lineRule="auto"/>
        <w:ind w:firstLineChars="200" w:firstLine="440"/>
        <w:rPr>
          <w:rFonts w:ascii="Calibri" w:hAnsi="Calibri" w:cs="Arial"/>
          <w:szCs w:val="21"/>
        </w:rPr>
      </w:pPr>
      <w:r w:rsidRPr="00C51F17">
        <w:rPr>
          <w:rFonts w:ascii="Calibri" w:hAnsi="Calibri" w:cs="Arial"/>
          <w:szCs w:val="21"/>
        </w:rPr>
        <w:t>月收入：指工资、奖金、业绩提成、现金福利补贴等所有的</w:t>
      </w:r>
      <w:r w:rsidRPr="00C51F17">
        <w:rPr>
          <w:rFonts w:ascii="Calibri" w:hAnsi="Calibri" w:cs="Arial" w:hint="eastAsia"/>
          <w:szCs w:val="21"/>
        </w:rPr>
        <w:t>月度</w:t>
      </w:r>
      <w:r w:rsidRPr="00C51F17">
        <w:rPr>
          <w:rFonts w:ascii="Calibri" w:hAnsi="Calibri" w:cs="Arial"/>
          <w:szCs w:val="21"/>
        </w:rPr>
        <w:t>现金收入。</w:t>
      </w:r>
    </w:p>
    <w:p w:rsidR="00C51F17" w:rsidRPr="00C51F17" w:rsidRDefault="00C51F17" w:rsidP="00C51F17">
      <w:pPr>
        <w:spacing w:line="360" w:lineRule="auto"/>
        <w:ind w:firstLineChars="200" w:firstLine="440"/>
        <w:rPr>
          <w:rFonts w:ascii="Calibri" w:hAnsi="Calibri" w:cs="Arial"/>
          <w:szCs w:val="21"/>
        </w:rPr>
      </w:pPr>
      <w:r w:rsidRPr="00C51F17">
        <w:rPr>
          <w:rFonts w:ascii="Calibri" w:hAnsi="Calibri" w:cs="Arial"/>
          <w:szCs w:val="21"/>
        </w:rPr>
        <w:t>毕业</w:t>
      </w:r>
      <w:r w:rsidRPr="00C51F17">
        <w:rPr>
          <w:rFonts w:ascii="Calibri" w:hAnsi="Calibri" w:cs="Arial" w:hint="eastAsia"/>
          <w:szCs w:val="21"/>
        </w:rPr>
        <w:t>半年后</w:t>
      </w:r>
      <w:r w:rsidRPr="00C51F17">
        <w:rPr>
          <w:rFonts w:ascii="Calibri" w:hAnsi="Calibri" w:cs="Arial"/>
          <w:szCs w:val="21"/>
        </w:rPr>
        <w:t>的月收入：是指大学生毕业</w:t>
      </w:r>
      <w:r w:rsidRPr="00C51F17">
        <w:rPr>
          <w:rFonts w:ascii="Calibri" w:hAnsi="Calibri" w:cs="Arial" w:hint="eastAsia"/>
          <w:szCs w:val="21"/>
        </w:rPr>
        <w:t>半年后</w:t>
      </w:r>
      <w:r w:rsidRPr="00C51F17">
        <w:rPr>
          <w:rFonts w:ascii="Calibri" w:hAnsi="Calibri" w:cs="Arial"/>
          <w:szCs w:val="21"/>
        </w:rPr>
        <w:t>实际每月工作收入的平均值。</w:t>
      </w:r>
    </w:p>
    <w:p w:rsidR="000C1A7D" w:rsidRDefault="007100E4" w:rsidP="007100E4">
      <w:pPr>
        <w:spacing w:line="360" w:lineRule="auto"/>
        <w:ind w:firstLineChars="150" w:firstLine="330"/>
      </w:pPr>
      <w:r>
        <w:rPr>
          <w:rFonts w:hint="eastAsia"/>
        </w:rPr>
        <w:t>1</w:t>
      </w:r>
      <w:r>
        <w:rPr>
          <w:rFonts w:hint="eastAsia"/>
        </w:rPr>
        <w:t>、</w:t>
      </w:r>
      <w:r w:rsidR="000C1A7D">
        <w:rPr>
          <w:rFonts w:hint="eastAsia"/>
        </w:rPr>
        <w:t>毕业生半年后月收入</w:t>
      </w:r>
    </w:p>
    <w:p w:rsidR="00F36669" w:rsidRPr="007100E4" w:rsidRDefault="00F36669" w:rsidP="00FD0B7D">
      <w:pPr>
        <w:pStyle w:val="aa"/>
        <w:numPr>
          <w:ilvl w:val="0"/>
          <w:numId w:val="6"/>
        </w:numPr>
        <w:spacing w:line="360" w:lineRule="auto"/>
        <w:rPr>
          <w:b/>
          <w:color w:val="4F81BD" w:themeColor="accent1"/>
        </w:rPr>
      </w:pPr>
      <w:r w:rsidRPr="007100E4">
        <w:rPr>
          <w:rFonts w:hint="eastAsia"/>
          <w:b/>
          <w:color w:val="4F81BD" w:themeColor="accent1"/>
        </w:rPr>
        <w:t>2017</w:t>
      </w:r>
      <w:r w:rsidRPr="007100E4">
        <w:rPr>
          <w:rFonts w:hint="eastAsia"/>
          <w:b/>
          <w:color w:val="4F81BD" w:themeColor="accent1"/>
        </w:rPr>
        <w:t>届毕业生税前月平均收入为</w:t>
      </w:r>
      <w:r w:rsidR="006A5324">
        <w:rPr>
          <w:rFonts w:hint="eastAsia"/>
          <w:b/>
          <w:color w:val="4F81BD" w:themeColor="accent1"/>
        </w:rPr>
        <w:t>31</w:t>
      </w:r>
      <w:r w:rsidR="00023A3F">
        <w:rPr>
          <w:rFonts w:hint="eastAsia"/>
          <w:b/>
          <w:color w:val="4F81BD" w:themeColor="accent1"/>
        </w:rPr>
        <w:t>65</w:t>
      </w:r>
      <w:r w:rsidRPr="007100E4">
        <w:rPr>
          <w:rFonts w:hint="eastAsia"/>
          <w:b/>
          <w:color w:val="4F81BD" w:themeColor="accent1"/>
        </w:rPr>
        <w:t>元</w:t>
      </w:r>
      <w:r w:rsidR="001C1780">
        <w:rPr>
          <w:rFonts w:hint="eastAsia"/>
          <w:b/>
          <w:color w:val="4F81BD" w:themeColor="accent1"/>
        </w:rPr>
        <w:t>，</w:t>
      </w:r>
      <w:r w:rsidR="006A5324">
        <w:rPr>
          <w:rFonts w:hint="eastAsia"/>
          <w:b/>
          <w:color w:val="4F81BD" w:themeColor="accent1"/>
        </w:rPr>
        <w:t>略低于</w:t>
      </w:r>
      <w:r w:rsidR="000F0B56">
        <w:rPr>
          <w:rFonts w:hint="eastAsia"/>
          <w:b/>
          <w:color w:val="4F81BD" w:themeColor="accent1"/>
        </w:rPr>
        <w:t>全国高职院校</w:t>
      </w:r>
      <w:r w:rsidR="000F0B56">
        <w:rPr>
          <w:rFonts w:hint="eastAsia"/>
          <w:b/>
          <w:color w:val="4F81BD" w:themeColor="accent1"/>
        </w:rPr>
        <w:t>3200</w:t>
      </w:r>
      <w:r w:rsidR="000F0B56">
        <w:rPr>
          <w:rFonts w:hint="eastAsia"/>
          <w:b/>
          <w:color w:val="4F81BD" w:themeColor="accent1"/>
        </w:rPr>
        <w:t>元</w:t>
      </w:r>
      <w:r w:rsidR="00C51F17">
        <w:rPr>
          <w:rFonts w:hint="eastAsia"/>
          <w:b/>
          <w:color w:val="4F81BD" w:themeColor="accent1"/>
        </w:rPr>
        <w:t>。</w:t>
      </w:r>
    </w:p>
    <w:p w:rsidR="000C1A7D" w:rsidRDefault="00E065AD" w:rsidP="00D05A14">
      <w:pPr>
        <w:spacing w:line="360" w:lineRule="auto"/>
        <w:rPr>
          <w:b/>
          <w:color w:val="4F81BD" w:themeColor="accent1"/>
        </w:rPr>
      </w:pPr>
      <w:r>
        <w:rPr>
          <w:noProof/>
        </w:rPr>
        <w:lastRenderedPageBreak/>
        <mc:AlternateContent>
          <mc:Choice Requires="wps">
            <w:drawing>
              <wp:anchor distT="0" distB="0" distL="114300" distR="114300" simplePos="0" relativeHeight="251693056" behindDoc="0" locked="0" layoutInCell="1" allowOverlap="1" wp14:anchorId="6DBC7974" wp14:editId="728C5B89">
                <wp:simplePos x="0" y="0"/>
                <wp:positionH relativeFrom="column">
                  <wp:posOffset>4606290</wp:posOffset>
                </wp:positionH>
                <wp:positionV relativeFrom="paragraph">
                  <wp:posOffset>1562735</wp:posOffset>
                </wp:positionV>
                <wp:extent cx="514985" cy="377190"/>
                <wp:effectExtent l="0" t="0" r="0" b="0"/>
                <wp:wrapNone/>
                <wp:docPr id="343" name="TextBox 1"/>
                <wp:cNvGraphicFramePr/>
                <a:graphic xmlns:a="http://schemas.openxmlformats.org/drawingml/2006/main">
                  <a:graphicData uri="http://schemas.microsoft.com/office/word/2010/wordprocessingShape">
                    <wps:wsp>
                      <wps:cNvSpPr txBox="1"/>
                      <wps:spPr>
                        <a:xfrm>
                          <a:off x="0" y="0"/>
                          <a:ext cx="514985" cy="377190"/>
                        </a:xfrm>
                        <a:prstGeom prst="rect">
                          <a:avLst/>
                        </a:prstGeom>
                      </wps:spPr>
                      <wps:txbx>
                        <w:txbxContent>
                          <w:p w:rsidR="0056496C" w:rsidRDefault="0056496C" w:rsidP="00E065AD">
                            <w:pPr>
                              <w:pStyle w:val="af7"/>
                              <w:spacing w:before="0" w:beforeAutospacing="0" w:after="0" w:afterAutospacing="0"/>
                              <w:ind w:firstLine="360"/>
                            </w:pPr>
                            <w:r>
                              <w:rPr>
                                <w:rFonts w:asciiTheme="minorHAnsi" w:eastAsiaTheme="minorEastAsia" w:cstheme="minorBidi" w:hint="eastAsia"/>
                                <w:sz w:val="18"/>
                                <w:szCs w:val="18"/>
                              </w:rPr>
                              <w:t>单位：元</w:t>
                            </w:r>
                          </w:p>
                        </w:txbxContent>
                      </wps:txbx>
                      <wps:bodyPr vertOverflow="clip" wrap="none" rtlCol="0"/>
                    </wps:wsp>
                  </a:graphicData>
                </a:graphic>
              </wp:anchor>
            </w:drawing>
          </mc:Choice>
          <mc:Fallback>
            <w:pict>
              <v:shape id="TextBox 1" o:spid="_x0000_s1027" type="#_x0000_t202" style="position:absolute;left:0;text-align:left;margin-left:362.7pt;margin-top:123.05pt;width:40.55pt;height:29.7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" filled="f" stroked="f">
                <v:textbox>
                  <w:txbxContent>
                    <w:p w:rsidR="0056496C" w:rsidRDefault="0056496C" w:rsidP="00E065AD">
                      <w:pPr>
                        <w:pStyle w:val="af7"/>
                        <w:spacing w:before="0" w:beforeAutospacing="0" w:after="0" w:afterAutospacing="0"/>
                        <w:ind w:firstLine="360"/>
                      </w:pPr>
                      <w:r>
                        <w:rPr>
                          <w:rFonts w:asciiTheme="minorHAnsi" w:eastAsiaTheme="minorEastAsia" w:cstheme="minorBidi" w:hint="eastAsia"/>
                          <w:sz w:val="18"/>
                          <w:szCs w:val="18"/>
                        </w:rPr>
                        <w:t>单位：元</w:t>
                      </w:r>
                    </w:p>
                  </w:txbxContent>
                </v:textbox>
              </v:shape>
            </w:pict>
          </mc:Fallback>
        </mc:AlternateContent>
      </w:r>
      <w:r w:rsidR="000F5C6F">
        <w:rPr>
          <w:noProof/>
        </w:rPr>
        <w:drawing>
          <wp:inline distT="0" distB="0" distL="0" distR="0" wp14:anchorId="0DA0957A" wp14:editId="649322CA">
            <wp:extent cx="4572000" cy="2743200"/>
            <wp:effectExtent l="0" t="0" r="0" b="0"/>
            <wp:docPr id="298" name="图表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E065AD">
        <w:rPr>
          <w:noProof/>
        </w:rPr>
        <w:t xml:space="preserve"> </w:t>
      </w:r>
    </w:p>
    <w:p w:rsidR="000F0B56" w:rsidRPr="000F0B56" w:rsidRDefault="000F0B56" w:rsidP="00C51F17">
      <w:pPr>
        <w:spacing w:line="360" w:lineRule="auto"/>
        <w:ind w:firstLineChars="250" w:firstLine="452"/>
        <w:jc w:val="center"/>
        <w:rPr>
          <w:b/>
          <w:sz w:val="18"/>
          <w:szCs w:val="18"/>
        </w:rPr>
      </w:pPr>
      <w:bookmarkStart w:id="44" w:name="_Toc286308742"/>
      <w:bookmarkStart w:id="45" w:name="_Toc286308931"/>
      <w:bookmarkStart w:id="46" w:name="_Toc286309610"/>
      <w:bookmarkStart w:id="47" w:name="_Toc306700583"/>
      <w:bookmarkStart w:id="48" w:name="_Toc316488362"/>
      <w:bookmarkStart w:id="49" w:name="_Toc415483048"/>
      <w:r w:rsidRPr="000F0B56">
        <w:rPr>
          <w:rFonts w:eastAsia="宋体" w:cs="宋体" w:hint="eastAsia"/>
          <w:b/>
          <w:sz w:val="18"/>
          <w:szCs w:val="18"/>
        </w:rPr>
        <w:t>图</w:t>
      </w:r>
      <w:r w:rsidRPr="000F0B56">
        <w:rPr>
          <w:rFonts w:eastAsia="宋体" w:cs="宋体"/>
          <w:b/>
          <w:sz w:val="18"/>
          <w:szCs w:val="18"/>
        </w:rPr>
        <w:t>1-</w:t>
      </w:r>
      <w:r>
        <w:rPr>
          <w:rFonts w:eastAsia="宋体" w:cs="宋体" w:hint="eastAsia"/>
          <w:b/>
          <w:sz w:val="18"/>
          <w:szCs w:val="18"/>
        </w:rPr>
        <w:t>7</w:t>
      </w:r>
      <w:r w:rsidRPr="000F0B56">
        <w:rPr>
          <w:rFonts w:eastAsia="宋体" w:cs="宋体"/>
          <w:b/>
          <w:sz w:val="18"/>
          <w:szCs w:val="18"/>
        </w:rPr>
        <w:t xml:space="preserve"> </w:t>
      </w:r>
      <w:r w:rsidRPr="000F0B56">
        <w:rPr>
          <w:rFonts w:eastAsia="宋体" w:cs="宋体"/>
          <w:b/>
          <w:sz w:val="18"/>
          <w:szCs w:val="18"/>
        </w:rPr>
        <w:t>本校</w:t>
      </w:r>
      <w:r w:rsidRPr="000F0B56">
        <w:rPr>
          <w:rFonts w:eastAsia="宋体" w:cs="宋体"/>
          <w:b/>
          <w:sz w:val="18"/>
          <w:szCs w:val="18"/>
        </w:rPr>
        <w:t>201</w:t>
      </w:r>
      <w:r>
        <w:rPr>
          <w:rFonts w:eastAsia="宋体" w:cs="宋体" w:hint="eastAsia"/>
          <w:b/>
          <w:sz w:val="18"/>
          <w:szCs w:val="18"/>
        </w:rPr>
        <w:t>7</w:t>
      </w:r>
      <w:r w:rsidRPr="000F0B56">
        <w:rPr>
          <w:rFonts w:eastAsia="宋体" w:cs="宋体"/>
          <w:b/>
          <w:sz w:val="18"/>
          <w:szCs w:val="18"/>
        </w:rPr>
        <w:t>届毕业生</w:t>
      </w:r>
      <w:r w:rsidRPr="000F0B56">
        <w:rPr>
          <w:rFonts w:eastAsia="宋体" w:cs="宋体" w:hint="eastAsia"/>
          <w:b/>
          <w:sz w:val="18"/>
          <w:szCs w:val="18"/>
        </w:rPr>
        <w:t>半年后</w:t>
      </w:r>
      <w:r w:rsidRPr="000F0B56">
        <w:rPr>
          <w:rFonts w:eastAsia="宋体" w:cs="宋体"/>
          <w:b/>
          <w:sz w:val="18"/>
          <w:szCs w:val="18"/>
        </w:rPr>
        <w:t>月收入</w:t>
      </w:r>
      <w:bookmarkEnd w:id="44"/>
      <w:bookmarkEnd w:id="45"/>
      <w:bookmarkEnd w:id="46"/>
      <w:bookmarkEnd w:id="47"/>
      <w:bookmarkEnd w:id="48"/>
      <w:bookmarkEnd w:id="49"/>
    </w:p>
    <w:p w:rsidR="00E52C4C" w:rsidRPr="007100E4" w:rsidRDefault="00E52C4C" w:rsidP="007100E4">
      <w:pPr>
        <w:spacing w:line="360" w:lineRule="auto"/>
        <w:ind w:firstLineChars="250" w:firstLine="550"/>
      </w:pPr>
      <w:r w:rsidRPr="007100E4">
        <w:rPr>
          <w:rFonts w:hint="eastAsia"/>
        </w:rPr>
        <w:t>2</w:t>
      </w:r>
      <w:r w:rsidRPr="007100E4">
        <w:rPr>
          <w:rFonts w:hint="eastAsia"/>
        </w:rPr>
        <w:t>、各类招生口径毕业生工作月收入对比</w:t>
      </w:r>
    </w:p>
    <w:p w:rsidR="00E52C4C" w:rsidRPr="001C1780" w:rsidRDefault="00E065AD" w:rsidP="00FD0B7D">
      <w:pPr>
        <w:pStyle w:val="aa"/>
        <w:numPr>
          <w:ilvl w:val="0"/>
          <w:numId w:val="6"/>
        </w:numPr>
        <w:spacing w:line="360" w:lineRule="auto"/>
        <w:rPr>
          <w:b/>
          <w:color w:val="4F81BD" w:themeColor="accent1"/>
        </w:rPr>
      </w:pPr>
      <w:r>
        <w:rPr>
          <w:rFonts w:hint="eastAsia"/>
          <w:b/>
          <w:color w:val="4F81BD" w:themeColor="accent1"/>
        </w:rPr>
        <w:t>其中机电工程系、建筑工程系半年后</w:t>
      </w:r>
      <w:r w:rsidR="00E52C4C" w:rsidRPr="001C1780">
        <w:rPr>
          <w:rFonts w:hint="eastAsia"/>
          <w:b/>
          <w:color w:val="4F81BD" w:themeColor="accent1"/>
        </w:rPr>
        <w:t>月收入水平较高，平均</w:t>
      </w:r>
      <w:r w:rsidR="006F5538">
        <w:rPr>
          <w:rFonts w:hint="eastAsia"/>
          <w:b/>
          <w:color w:val="4F81BD" w:themeColor="accent1"/>
        </w:rPr>
        <w:t>4</w:t>
      </w:r>
      <w:r w:rsidR="00167F6A">
        <w:rPr>
          <w:rFonts w:hint="eastAsia"/>
          <w:b/>
          <w:color w:val="4F81BD" w:themeColor="accent1"/>
        </w:rPr>
        <w:t>2</w:t>
      </w:r>
      <w:r w:rsidR="006F5538">
        <w:rPr>
          <w:rFonts w:hint="eastAsia"/>
          <w:b/>
          <w:color w:val="4F81BD" w:themeColor="accent1"/>
        </w:rPr>
        <w:t>70</w:t>
      </w:r>
      <w:r w:rsidR="00E52C4C" w:rsidRPr="001C1780">
        <w:rPr>
          <w:rFonts w:hint="eastAsia"/>
          <w:b/>
          <w:color w:val="4F81BD" w:themeColor="accent1"/>
        </w:rPr>
        <w:t>元和</w:t>
      </w:r>
      <w:r w:rsidR="006F5538">
        <w:rPr>
          <w:rFonts w:hint="eastAsia"/>
          <w:b/>
          <w:color w:val="4F81BD" w:themeColor="accent1"/>
        </w:rPr>
        <w:t>4</w:t>
      </w:r>
      <w:r w:rsidR="00167F6A">
        <w:rPr>
          <w:rFonts w:hint="eastAsia"/>
          <w:b/>
          <w:color w:val="4F81BD" w:themeColor="accent1"/>
        </w:rPr>
        <w:t>0</w:t>
      </w:r>
      <w:r w:rsidR="006F5538">
        <w:rPr>
          <w:rFonts w:hint="eastAsia"/>
          <w:b/>
          <w:color w:val="4F81BD" w:themeColor="accent1"/>
        </w:rPr>
        <w:t>07</w:t>
      </w:r>
      <w:r w:rsidR="00E52C4C" w:rsidRPr="001C1780">
        <w:rPr>
          <w:rFonts w:hint="eastAsia"/>
          <w:b/>
          <w:color w:val="4F81BD" w:themeColor="accent1"/>
        </w:rPr>
        <w:t>元。</w:t>
      </w:r>
      <w:r>
        <w:rPr>
          <w:rFonts w:hint="eastAsia"/>
          <w:b/>
          <w:color w:val="4F81BD" w:themeColor="accent1"/>
        </w:rPr>
        <w:t>护理系及中专部月收入水平较低。</w:t>
      </w:r>
    </w:p>
    <w:p w:rsidR="00E52C4C" w:rsidRPr="00E52C4C" w:rsidRDefault="006F5538" w:rsidP="00D05A14">
      <w:pPr>
        <w:spacing w:line="360" w:lineRule="auto"/>
        <w:rPr>
          <w:b/>
          <w:color w:val="4F81BD" w:themeColor="accent1"/>
        </w:rPr>
      </w:pPr>
      <w:r w:rsidRPr="006F5538">
        <w:rPr>
          <w:b/>
          <w:noProof/>
          <w:color w:val="4F81BD" w:themeColor="accent1"/>
        </w:rPr>
        <mc:AlternateContent>
          <mc:Choice Requires="wps">
            <w:drawing>
              <wp:anchor distT="0" distB="0" distL="114300" distR="114300" simplePos="0" relativeHeight="251732992" behindDoc="0" locked="0" layoutInCell="1" allowOverlap="1" wp14:anchorId="7BAA856F" wp14:editId="57CDDC4C">
                <wp:simplePos x="0" y="0"/>
                <wp:positionH relativeFrom="column">
                  <wp:posOffset>3935730</wp:posOffset>
                </wp:positionH>
                <wp:positionV relativeFrom="paragraph">
                  <wp:posOffset>100330</wp:posOffset>
                </wp:positionV>
                <wp:extent cx="1057275" cy="1403985"/>
                <wp:effectExtent l="0" t="0" r="9525" b="4445"/>
                <wp:wrapNone/>
                <wp:docPr id="29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1403985"/>
                        </a:xfrm>
                        <a:prstGeom prst="rect">
                          <a:avLst/>
                        </a:prstGeom>
                        <a:solidFill>
                          <a:srgbClr val="FFFFFF"/>
                        </a:solidFill>
                        <a:ln w="9525">
                          <a:noFill/>
                          <a:miter lim="800000"/>
                          <a:headEnd/>
                          <a:tailEnd/>
                        </a:ln>
                      </wps:spPr>
                      <wps:txbx>
                        <w:txbxContent>
                          <w:p w:rsidR="0056496C" w:rsidRDefault="0056496C">
                            <w:r>
                              <w:rPr>
                                <w:rFonts w:hint="eastAsia"/>
                              </w:rPr>
                              <w:t>单位</w:t>
                            </w:r>
                            <w:r>
                              <w:rPr>
                                <w:rFonts w:hint="eastAsia"/>
                              </w:rPr>
                              <w:t xml:space="preserve">  </w:t>
                            </w:r>
                            <w:r>
                              <w:rPr>
                                <w:rFonts w:hint="eastAsia"/>
                              </w:rPr>
                              <w:t>：元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09.9pt;margin-top:7.9pt;width:83.25pt;height:110.55pt;z-index:251732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" stroked="f">
                <v:textbox style="mso-fit-shape-to-text:t">
                  <w:txbxContent>
                    <w:p w:rsidR="0056496C" w:rsidRDefault="0056496C">
                      <w:r>
                        <w:rPr>
                          <w:rFonts w:hint="eastAsia"/>
                        </w:rPr>
                        <w:t>单位</w:t>
                      </w:r>
                      <w:r>
                        <w:rPr>
                          <w:rFonts w:hint="eastAsia"/>
                        </w:rPr>
                        <w:t xml:space="preserve">  </w:t>
                      </w:r>
                      <w:r>
                        <w:rPr>
                          <w:rFonts w:hint="eastAsia"/>
                        </w:rPr>
                        <w:t>：元</w:t>
                      </w:r>
                    </w:p>
                  </w:txbxContent>
                </v:textbox>
              </v:shape>
            </w:pict>
          </mc:Fallback>
        </mc:AlternateContent>
      </w:r>
      <w:r>
        <w:rPr>
          <w:noProof/>
        </w:rPr>
        <w:drawing>
          <wp:inline distT="0" distB="0" distL="0" distR="0" wp14:anchorId="0F893BE2" wp14:editId="1ECB12A3">
            <wp:extent cx="5010150" cy="3038475"/>
            <wp:effectExtent l="0" t="0" r="0" b="0"/>
            <wp:docPr id="293" name="图表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E065AD" w:rsidRPr="004430E5" w:rsidRDefault="00E065AD" w:rsidP="00E065AD">
      <w:pPr>
        <w:pStyle w:val="a4"/>
        <w:spacing w:line="360" w:lineRule="auto"/>
        <w:jc w:val="center"/>
        <w:rPr>
          <w:rFonts w:eastAsia="宋体" w:cs="宋体"/>
        </w:rPr>
      </w:pPr>
      <w:r w:rsidRPr="004430E5">
        <w:rPr>
          <w:rFonts w:eastAsia="宋体" w:cs="宋体" w:hint="eastAsia"/>
        </w:rPr>
        <w:t>图</w:t>
      </w:r>
      <w:r w:rsidRPr="004430E5">
        <w:rPr>
          <w:rFonts w:eastAsia="宋体" w:cs="宋体"/>
        </w:rPr>
        <w:t>1-</w:t>
      </w:r>
      <w:r>
        <w:rPr>
          <w:rFonts w:eastAsia="宋体" w:cs="宋体" w:hint="eastAsia"/>
        </w:rPr>
        <w:t>8</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w:t>
      </w:r>
      <w:r>
        <w:rPr>
          <w:rFonts w:eastAsia="宋体" w:cs="宋体"/>
        </w:rPr>
        <w:t>各</w:t>
      </w:r>
      <w:r>
        <w:rPr>
          <w:rFonts w:eastAsia="宋体" w:cs="宋体" w:hint="eastAsia"/>
        </w:rPr>
        <w:t>招生口径</w:t>
      </w:r>
      <w:r w:rsidRPr="004430E5">
        <w:rPr>
          <w:rFonts w:eastAsia="宋体" w:cs="宋体"/>
        </w:rPr>
        <w:t>毕业</w:t>
      </w:r>
      <w:r w:rsidRPr="004430E5">
        <w:rPr>
          <w:rFonts w:eastAsia="宋体" w:cs="宋体" w:hint="eastAsia"/>
        </w:rPr>
        <w:t>半年后</w:t>
      </w:r>
      <w:r>
        <w:rPr>
          <w:rFonts w:eastAsia="宋体" w:cs="宋体" w:hint="eastAsia"/>
        </w:rPr>
        <w:t>月收入</w:t>
      </w:r>
    </w:p>
    <w:p w:rsidR="00E065AD" w:rsidRPr="007331AF" w:rsidRDefault="00E065AD" w:rsidP="001C1780">
      <w:pPr>
        <w:spacing w:line="360" w:lineRule="auto"/>
        <w:ind w:firstLineChars="250" w:firstLine="550"/>
      </w:pPr>
    </w:p>
    <w:p w:rsidR="00E065AD" w:rsidRDefault="00E065AD" w:rsidP="00E065AD">
      <w:pPr>
        <w:spacing w:line="360" w:lineRule="auto"/>
        <w:ind w:firstLine="0"/>
      </w:pPr>
    </w:p>
    <w:p w:rsidR="000C1A7D" w:rsidRPr="001C1780" w:rsidRDefault="000C1A7D" w:rsidP="007331AF">
      <w:pPr>
        <w:spacing w:line="360" w:lineRule="auto"/>
        <w:ind w:firstLineChars="163" w:firstLine="359"/>
      </w:pPr>
      <w:r w:rsidRPr="001C1780">
        <w:rPr>
          <w:rFonts w:hint="eastAsia"/>
        </w:rPr>
        <w:t>3</w:t>
      </w:r>
      <w:r w:rsidRPr="001C1780">
        <w:rPr>
          <w:rFonts w:hint="eastAsia"/>
        </w:rPr>
        <w:t>、毕业生收入区间分布</w:t>
      </w:r>
    </w:p>
    <w:p w:rsidR="00662934" w:rsidRPr="001C1780" w:rsidRDefault="000C1A7D" w:rsidP="00FD0B7D">
      <w:pPr>
        <w:pStyle w:val="aa"/>
        <w:numPr>
          <w:ilvl w:val="0"/>
          <w:numId w:val="6"/>
        </w:numPr>
        <w:spacing w:line="360" w:lineRule="auto"/>
        <w:rPr>
          <w:b/>
          <w:color w:val="4F81BD" w:themeColor="accent1"/>
        </w:rPr>
      </w:pPr>
      <w:r w:rsidRPr="001C1780">
        <w:rPr>
          <w:rFonts w:hint="eastAsia"/>
          <w:b/>
          <w:color w:val="4F81BD" w:themeColor="accent1"/>
        </w:rPr>
        <w:lastRenderedPageBreak/>
        <w:t>毕业生</w:t>
      </w:r>
      <w:r w:rsidR="00B5536C">
        <w:rPr>
          <w:rFonts w:hint="eastAsia"/>
          <w:b/>
          <w:color w:val="4F81BD" w:themeColor="accent1"/>
        </w:rPr>
        <w:t>半年后</w:t>
      </w:r>
      <w:r w:rsidRPr="001C1780">
        <w:rPr>
          <w:rFonts w:hint="eastAsia"/>
          <w:b/>
          <w:color w:val="4F81BD" w:themeColor="accent1"/>
        </w:rPr>
        <w:t>收入区间以</w:t>
      </w:r>
      <w:r w:rsidRPr="001C1780">
        <w:rPr>
          <w:rFonts w:hint="eastAsia"/>
          <w:b/>
          <w:color w:val="4F81BD" w:themeColor="accent1"/>
        </w:rPr>
        <w:t>2001-3000</w:t>
      </w:r>
      <w:r w:rsidRPr="001C1780">
        <w:rPr>
          <w:rFonts w:hint="eastAsia"/>
          <w:b/>
          <w:color w:val="4F81BD" w:themeColor="accent1"/>
        </w:rPr>
        <w:t>元</w:t>
      </w:r>
      <w:proofErr w:type="gramStart"/>
      <w:r w:rsidRPr="001C1780">
        <w:rPr>
          <w:rFonts w:hint="eastAsia"/>
          <w:b/>
          <w:color w:val="4F81BD" w:themeColor="accent1"/>
        </w:rPr>
        <w:t>占比较</w:t>
      </w:r>
      <w:proofErr w:type="gramEnd"/>
      <w:r w:rsidRPr="001C1780">
        <w:rPr>
          <w:rFonts w:hint="eastAsia"/>
          <w:b/>
          <w:color w:val="4F81BD" w:themeColor="accent1"/>
        </w:rPr>
        <w:t>高（</w:t>
      </w:r>
      <w:r w:rsidRPr="001C1780">
        <w:rPr>
          <w:rFonts w:hint="eastAsia"/>
          <w:b/>
          <w:color w:val="4F81BD" w:themeColor="accent1"/>
        </w:rPr>
        <w:t>45.16%</w:t>
      </w:r>
      <w:r w:rsidRPr="001C1780">
        <w:rPr>
          <w:rFonts w:hint="eastAsia"/>
          <w:b/>
          <w:color w:val="4F81BD" w:themeColor="accent1"/>
        </w:rPr>
        <w:t>），其次为</w:t>
      </w:r>
      <w:r w:rsidRPr="001C1780">
        <w:rPr>
          <w:rFonts w:hint="eastAsia"/>
          <w:b/>
          <w:color w:val="4F81BD" w:themeColor="accent1"/>
        </w:rPr>
        <w:t>2000</w:t>
      </w:r>
      <w:r w:rsidRPr="001C1780">
        <w:rPr>
          <w:rFonts w:hint="eastAsia"/>
          <w:b/>
          <w:color w:val="4F81BD" w:themeColor="accent1"/>
        </w:rPr>
        <w:t>元及以下（</w:t>
      </w:r>
      <w:r w:rsidRPr="001C1780">
        <w:rPr>
          <w:rFonts w:hint="eastAsia"/>
          <w:b/>
          <w:color w:val="4F81BD" w:themeColor="accent1"/>
        </w:rPr>
        <w:t>24.53%</w:t>
      </w:r>
      <w:r w:rsidRPr="001C1780">
        <w:rPr>
          <w:rFonts w:hint="eastAsia"/>
          <w:b/>
          <w:color w:val="4F81BD" w:themeColor="accent1"/>
        </w:rPr>
        <w:t>）、</w:t>
      </w:r>
      <w:r w:rsidRPr="001C1780">
        <w:rPr>
          <w:rFonts w:hint="eastAsia"/>
          <w:b/>
          <w:color w:val="4F81BD" w:themeColor="accent1"/>
        </w:rPr>
        <w:t>3001-4000</w:t>
      </w:r>
      <w:r w:rsidRPr="001C1780">
        <w:rPr>
          <w:rFonts w:hint="eastAsia"/>
          <w:b/>
          <w:color w:val="4F81BD" w:themeColor="accent1"/>
        </w:rPr>
        <w:t>元（</w:t>
      </w:r>
      <w:r w:rsidRPr="001C1780">
        <w:rPr>
          <w:rFonts w:hint="eastAsia"/>
          <w:b/>
          <w:color w:val="4F81BD" w:themeColor="accent1"/>
        </w:rPr>
        <w:t>20.13%</w:t>
      </w:r>
      <w:r w:rsidRPr="001C1780">
        <w:rPr>
          <w:rFonts w:hint="eastAsia"/>
          <w:b/>
          <w:color w:val="4F81BD" w:themeColor="accent1"/>
        </w:rPr>
        <w:t>）</w:t>
      </w:r>
      <w:r w:rsidR="00E065AD">
        <w:rPr>
          <w:rFonts w:hint="eastAsia"/>
          <w:b/>
          <w:color w:val="4F81BD" w:themeColor="accent1"/>
        </w:rPr>
        <w:t>，月入一万元以上区间占比</w:t>
      </w:r>
      <w:r w:rsidR="00E065AD">
        <w:rPr>
          <w:rFonts w:hint="eastAsia"/>
          <w:b/>
          <w:color w:val="4F81BD" w:themeColor="accent1"/>
        </w:rPr>
        <w:t>0.75%</w:t>
      </w:r>
    </w:p>
    <w:p w:rsidR="00662934" w:rsidRDefault="000C1A7D" w:rsidP="002059EA">
      <w:pPr>
        <w:pStyle w:val="aa"/>
        <w:ind w:left="810" w:firstLine="0"/>
      </w:pPr>
      <w:r>
        <w:rPr>
          <w:noProof/>
        </w:rPr>
        <w:drawing>
          <wp:inline distT="0" distB="0" distL="0" distR="0" wp14:anchorId="6F96C044" wp14:editId="055AF4BB">
            <wp:extent cx="4867275" cy="3019425"/>
            <wp:effectExtent l="0" t="0" r="0" b="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065AD" w:rsidRPr="004430E5" w:rsidRDefault="00E065AD" w:rsidP="00E065AD">
      <w:pPr>
        <w:pStyle w:val="a4"/>
        <w:spacing w:line="360" w:lineRule="auto"/>
        <w:jc w:val="center"/>
        <w:rPr>
          <w:rFonts w:eastAsia="宋体" w:cs="宋体"/>
        </w:rPr>
      </w:pPr>
      <w:bookmarkStart w:id="50" w:name="_Toc286308743"/>
      <w:bookmarkStart w:id="51" w:name="_Toc286308932"/>
      <w:bookmarkStart w:id="52" w:name="_Toc286309611"/>
      <w:bookmarkStart w:id="53" w:name="_Toc306700584"/>
      <w:bookmarkStart w:id="54" w:name="_Toc316488363"/>
      <w:bookmarkStart w:id="55" w:name="_Toc415483049"/>
      <w:r w:rsidRPr="004430E5">
        <w:rPr>
          <w:rFonts w:eastAsia="宋体" w:cs="宋体" w:hint="eastAsia"/>
        </w:rPr>
        <w:t>图</w:t>
      </w:r>
      <w:r w:rsidRPr="004430E5">
        <w:rPr>
          <w:rFonts w:eastAsia="宋体" w:cs="宋体"/>
        </w:rPr>
        <w:t>1-</w:t>
      </w:r>
      <w:r>
        <w:rPr>
          <w:rFonts w:eastAsia="宋体" w:cs="宋体" w:hint="eastAsia"/>
        </w:rPr>
        <w:t>9</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w:t>
      </w:r>
      <w:r w:rsidRPr="004430E5">
        <w:rPr>
          <w:rFonts w:eastAsia="宋体" w:cs="宋体" w:hint="eastAsia"/>
        </w:rPr>
        <w:t>半年后</w:t>
      </w:r>
      <w:r w:rsidRPr="004430E5">
        <w:rPr>
          <w:rFonts w:eastAsia="宋体" w:cs="宋体"/>
        </w:rPr>
        <w:t>月收入区间分布</w:t>
      </w:r>
      <w:bookmarkEnd w:id="50"/>
      <w:bookmarkEnd w:id="51"/>
      <w:bookmarkEnd w:id="52"/>
      <w:bookmarkEnd w:id="53"/>
      <w:bookmarkEnd w:id="54"/>
      <w:bookmarkEnd w:id="55"/>
    </w:p>
    <w:p w:rsidR="00E065AD" w:rsidRPr="00E065AD" w:rsidRDefault="00E065AD" w:rsidP="002059EA">
      <w:pPr>
        <w:pStyle w:val="aa"/>
        <w:ind w:left="810" w:firstLine="0"/>
      </w:pPr>
    </w:p>
    <w:p w:rsidR="00304E4A" w:rsidRDefault="00304E4A" w:rsidP="007331AF">
      <w:pPr>
        <w:spacing w:line="360" w:lineRule="auto"/>
      </w:pPr>
      <w:r>
        <w:rPr>
          <w:rFonts w:hint="eastAsia"/>
        </w:rPr>
        <w:t>4</w:t>
      </w:r>
      <w:r>
        <w:rPr>
          <w:rFonts w:hint="eastAsia"/>
        </w:rPr>
        <w:t>、各专业毕业生</w:t>
      </w:r>
      <w:r w:rsidR="001C1780">
        <w:rPr>
          <w:rFonts w:hint="eastAsia"/>
        </w:rPr>
        <w:t>半年后</w:t>
      </w:r>
      <w:r w:rsidR="0099104B">
        <w:rPr>
          <w:rFonts w:hint="eastAsia"/>
        </w:rPr>
        <w:t>平均月</w:t>
      </w:r>
      <w:r>
        <w:rPr>
          <w:rFonts w:hint="eastAsia"/>
        </w:rPr>
        <w:t>收入对比</w:t>
      </w:r>
    </w:p>
    <w:p w:rsidR="0099104B" w:rsidRPr="007331AF" w:rsidRDefault="007331AF" w:rsidP="007331AF">
      <w:pPr>
        <w:pStyle w:val="aa"/>
        <w:numPr>
          <w:ilvl w:val="0"/>
          <w:numId w:val="6"/>
        </w:numPr>
        <w:spacing w:line="360" w:lineRule="auto"/>
        <w:rPr>
          <w:b/>
          <w:color w:val="4F81BD" w:themeColor="accent1"/>
        </w:rPr>
      </w:pPr>
      <w:r w:rsidRPr="007331AF">
        <w:rPr>
          <w:rFonts w:ascii="Calibri" w:hAnsi="Calibri" w:cs="Arial" w:hint="eastAsia"/>
          <w:b/>
          <w:color w:val="4F81BD" w:themeColor="accent1"/>
        </w:rPr>
        <w:t>毕业半年后月收入较高的专业是</w:t>
      </w:r>
      <w:r w:rsidR="007F4061">
        <w:rPr>
          <w:rFonts w:ascii="Calibri" w:hAnsi="Calibri" w:cs="Arial" w:hint="eastAsia"/>
          <w:b/>
          <w:color w:val="4F81BD" w:themeColor="accent1"/>
          <w:szCs w:val="21"/>
        </w:rPr>
        <w:t>模具设计与制造</w:t>
      </w:r>
      <w:r w:rsidRPr="007331AF">
        <w:rPr>
          <w:rFonts w:ascii="Calibri" w:hAnsi="Calibri" w:cs="Arial" w:hint="eastAsia"/>
          <w:b/>
          <w:color w:val="4F81BD" w:themeColor="accent1"/>
          <w:szCs w:val="21"/>
        </w:rPr>
        <w:t>（</w:t>
      </w:r>
      <w:r w:rsidR="007F4061">
        <w:rPr>
          <w:rFonts w:ascii="Calibri" w:hAnsi="Calibri" w:cs="Arial" w:hint="eastAsia"/>
          <w:b/>
          <w:color w:val="4F81BD" w:themeColor="accent1"/>
          <w:szCs w:val="21"/>
        </w:rPr>
        <w:t>4</w:t>
      </w:r>
      <w:r w:rsidR="00167F6A">
        <w:rPr>
          <w:rFonts w:ascii="Calibri" w:hAnsi="Calibri" w:cs="Arial" w:hint="eastAsia"/>
          <w:b/>
          <w:color w:val="4F81BD" w:themeColor="accent1"/>
          <w:szCs w:val="21"/>
        </w:rPr>
        <w:t>5</w:t>
      </w:r>
      <w:r w:rsidR="007F4061">
        <w:rPr>
          <w:rFonts w:ascii="Calibri" w:hAnsi="Calibri" w:cs="Arial" w:hint="eastAsia"/>
          <w:b/>
          <w:color w:val="4F81BD" w:themeColor="accent1"/>
          <w:szCs w:val="21"/>
        </w:rPr>
        <w:t>25</w:t>
      </w:r>
      <w:r w:rsidRPr="007331AF">
        <w:rPr>
          <w:rFonts w:ascii="Calibri" w:hAnsi="Calibri" w:cs="Arial" w:hint="eastAsia"/>
          <w:b/>
          <w:color w:val="4F81BD" w:themeColor="accent1"/>
          <w:szCs w:val="21"/>
        </w:rPr>
        <w:t>元）、</w:t>
      </w:r>
      <w:r w:rsidR="007F4061">
        <w:rPr>
          <w:rFonts w:ascii="Calibri" w:hAnsi="Calibri" w:cs="Arial" w:hint="eastAsia"/>
          <w:b/>
          <w:color w:val="4F81BD" w:themeColor="accent1"/>
          <w:szCs w:val="21"/>
        </w:rPr>
        <w:t>市场营销</w:t>
      </w:r>
      <w:r w:rsidRPr="007331AF">
        <w:rPr>
          <w:rFonts w:ascii="Calibri" w:hAnsi="Calibri" w:cs="Arial" w:hint="eastAsia"/>
          <w:b/>
          <w:color w:val="4F81BD" w:themeColor="accent1"/>
          <w:szCs w:val="21"/>
        </w:rPr>
        <w:t>（</w:t>
      </w:r>
      <w:r w:rsidR="007F4061">
        <w:rPr>
          <w:rFonts w:ascii="Calibri" w:hAnsi="Calibri" w:cs="Arial" w:hint="eastAsia"/>
          <w:b/>
          <w:color w:val="4F81BD" w:themeColor="accent1"/>
          <w:szCs w:val="21"/>
        </w:rPr>
        <w:t>4</w:t>
      </w:r>
      <w:r w:rsidR="00167F6A">
        <w:rPr>
          <w:rFonts w:ascii="Calibri" w:hAnsi="Calibri" w:cs="Arial" w:hint="eastAsia"/>
          <w:b/>
          <w:color w:val="4F81BD" w:themeColor="accent1"/>
          <w:szCs w:val="21"/>
        </w:rPr>
        <w:t>5</w:t>
      </w:r>
      <w:r w:rsidR="007F4061">
        <w:rPr>
          <w:rFonts w:ascii="Calibri" w:hAnsi="Calibri" w:cs="Arial" w:hint="eastAsia"/>
          <w:b/>
          <w:color w:val="4F81BD" w:themeColor="accent1"/>
          <w:szCs w:val="21"/>
        </w:rPr>
        <w:t>00</w:t>
      </w:r>
      <w:r w:rsidRPr="007331AF">
        <w:rPr>
          <w:rFonts w:ascii="Calibri" w:hAnsi="Calibri" w:cs="Arial" w:hint="eastAsia"/>
          <w:b/>
          <w:color w:val="4F81BD" w:themeColor="accent1"/>
          <w:szCs w:val="21"/>
        </w:rPr>
        <w:t>元）、</w:t>
      </w:r>
      <w:r w:rsidR="007F4061">
        <w:rPr>
          <w:rFonts w:ascii="Calibri" w:hAnsi="Calibri" w:cs="Arial" w:hint="eastAsia"/>
          <w:b/>
          <w:color w:val="4F81BD" w:themeColor="accent1"/>
          <w:szCs w:val="21"/>
        </w:rPr>
        <w:t>环境艺术设计</w:t>
      </w:r>
      <w:r w:rsidRPr="007331AF">
        <w:rPr>
          <w:rFonts w:ascii="Calibri" w:hAnsi="Calibri" w:cs="Arial" w:hint="eastAsia"/>
          <w:b/>
          <w:color w:val="4F81BD" w:themeColor="accent1"/>
          <w:szCs w:val="21"/>
        </w:rPr>
        <w:t>（</w:t>
      </w:r>
      <w:r w:rsidR="007F4061">
        <w:rPr>
          <w:rFonts w:ascii="Calibri" w:hAnsi="Calibri" w:cs="Arial" w:hint="eastAsia"/>
          <w:b/>
          <w:color w:val="4F81BD" w:themeColor="accent1"/>
          <w:szCs w:val="21"/>
        </w:rPr>
        <w:t>4</w:t>
      </w:r>
      <w:r w:rsidR="00167F6A">
        <w:rPr>
          <w:rFonts w:ascii="Calibri" w:hAnsi="Calibri" w:cs="Arial" w:hint="eastAsia"/>
          <w:b/>
          <w:color w:val="4F81BD" w:themeColor="accent1"/>
          <w:szCs w:val="21"/>
        </w:rPr>
        <w:t>5</w:t>
      </w:r>
      <w:r w:rsidR="007F4061">
        <w:rPr>
          <w:rFonts w:ascii="Calibri" w:hAnsi="Calibri" w:cs="Arial" w:hint="eastAsia"/>
          <w:b/>
          <w:color w:val="4F81BD" w:themeColor="accent1"/>
          <w:szCs w:val="21"/>
        </w:rPr>
        <w:t>00</w:t>
      </w:r>
      <w:r w:rsidRPr="007331AF">
        <w:rPr>
          <w:rFonts w:ascii="Calibri" w:hAnsi="Calibri" w:cs="Arial" w:hint="eastAsia"/>
          <w:b/>
          <w:color w:val="4F81BD" w:themeColor="accent1"/>
          <w:szCs w:val="21"/>
        </w:rPr>
        <w:t>元）</w:t>
      </w:r>
      <w:r w:rsidRPr="007331AF">
        <w:rPr>
          <w:rFonts w:ascii="Calibri" w:hAnsi="Calibri" w:cs="Arial" w:hint="eastAsia"/>
          <w:b/>
          <w:color w:val="4F81BD" w:themeColor="accent1"/>
        </w:rPr>
        <w:t>，毕业半年后月收入较低的专业是</w:t>
      </w:r>
      <w:r w:rsidR="00B5536C">
        <w:rPr>
          <w:rFonts w:ascii="Calibri" w:hAnsi="Calibri" w:cs="Arial" w:hint="eastAsia"/>
          <w:b/>
          <w:color w:val="4F81BD" w:themeColor="accent1"/>
          <w:szCs w:val="21"/>
        </w:rPr>
        <w:t>助产</w:t>
      </w:r>
      <w:r w:rsidRPr="007331AF">
        <w:rPr>
          <w:rFonts w:ascii="Calibri" w:hAnsi="Calibri" w:cs="Arial" w:hint="eastAsia"/>
          <w:b/>
          <w:color w:val="4F81BD" w:themeColor="accent1"/>
          <w:szCs w:val="21"/>
        </w:rPr>
        <w:t>（</w:t>
      </w:r>
      <w:r w:rsidRPr="007331AF">
        <w:rPr>
          <w:rFonts w:ascii="Calibri" w:hAnsi="Calibri" w:cs="Arial" w:hint="eastAsia"/>
          <w:b/>
          <w:color w:val="4F81BD" w:themeColor="accent1"/>
          <w:szCs w:val="21"/>
        </w:rPr>
        <w:t>2</w:t>
      </w:r>
      <w:r w:rsidR="00167F6A">
        <w:rPr>
          <w:rFonts w:ascii="Calibri" w:hAnsi="Calibri" w:cs="Arial" w:hint="eastAsia"/>
          <w:b/>
          <w:color w:val="4F81BD" w:themeColor="accent1"/>
          <w:szCs w:val="21"/>
        </w:rPr>
        <w:t>4</w:t>
      </w:r>
      <w:r w:rsidR="00B5536C">
        <w:rPr>
          <w:rFonts w:ascii="Calibri" w:hAnsi="Calibri" w:cs="Arial" w:hint="eastAsia"/>
          <w:b/>
          <w:color w:val="4F81BD" w:themeColor="accent1"/>
          <w:szCs w:val="21"/>
        </w:rPr>
        <w:t>60</w:t>
      </w:r>
      <w:r w:rsidRPr="007331AF">
        <w:rPr>
          <w:rFonts w:ascii="Calibri" w:hAnsi="Calibri" w:cs="Arial" w:hint="eastAsia"/>
          <w:b/>
          <w:color w:val="4F81BD" w:themeColor="accent1"/>
          <w:szCs w:val="21"/>
        </w:rPr>
        <w:t>元）、</w:t>
      </w:r>
      <w:r w:rsidR="00B5536C">
        <w:rPr>
          <w:rFonts w:ascii="Calibri" w:hAnsi="Calibri" w:cs="Arial" w:hint="eastAsia"/>
          <w:b/>
          <w:color w:val="4F81BD" w:themeColor="accent1"/>
          <w:szCs w:val="21"/>
        </w:rPr>
        <w:t>美术教育</w:t>
      </w:r>
      <w:r w:rsidRPr="007331AF">
        <w:rPr>
          <w:rFonts w:ascii="Calibri" w:hAnsi="Calibri" w:cs="Arial" w:hint="eastAsia"/>
          <w:b/>
          <w:color w:val="4F81BD" w:themeColor="accent1"/>
          <w:szCs w:val="21"/>
        </w:rPr>
        <w:t>（</w:t>
      </w:r>
      <w:r w:rsidR="00B5536C">
        <w:rPr>
          <w:rFonts w:ascii="Calibri" w:hAnsi="Calibri" w:cs="Arial" w:hint="eastAsia"/>
          <w:b/>
          <w:color w:val="4F81BD" w:themeColor="accent1"/>
          <w:szCs w:val="21"/>
        </w:rPr>
        <w:t>2</w:t>
      </w:r>
      <w:r w:rsidR="00167F6A">
        <w:rPr>
          <w:rFonts w:ascii="Calibri" w:hAnsi="Calibri" w:cs="Arial" w:hint="eastAsia"/>
          <w:b/>
          <w:color w:val="4F81BD" w:themeColor="accent1"/>
          <w:szCs w:val="21"/>
        </w:rPr>
        <w:t>7</w:t>
      </w:r>
      <w:r w:rsidR="00B5536C">
        <w:rPr>
          <w:rFonts w:ascii="Calibri" w:hAnsi="Calibri" w:cs="Arial" w:hint="eastAsia"/>
          <w:b/>
          <w:color w:val="4F81BD" w:themeColor="accent1"/>
          <w:szCs w:val="21"/>
        </w:rPr>
        <w:t>33</w:t>
      </w:r>
      <w:r w:rsidRPr="007331AF">
        <w:rPr>
          <w:rFonts w:ascii="Calibri" w:hAnsi="Calibri" w:cs="Arial" w:hint="eastAsia"/>
          <w:b/>
          <w:color w:val="4F81BD" w:themeColor="accent1"/>
          <w:szCs w:val="21"/>
        </w:rPr>
        <w:t>元）、</w:t>
      </w:r>
      <w:r w:rsidR="00B5536C">
        <w:rPr>
          <w:rFonts w:ascii="Calibri" w:hAnsi="Calibri" w:cs="Arial" w:hint="eastAsia"/>
          <w:b/>
          <w:color w:val="4F81BD" w:themeColor="accent1"/>
          <w:szCs w:val="21"/>
        </w:rPr>
        <w:t>护理</w:t>
      </w:r>
      <w:r w:rsidRPr="007331AF">
        <w:rPr>
          <w:rFonts w:ascii="Calibri" w:hAnsi="Calibri" w:cs="Arial" w:hint="eastAsia"/>
          <w:b/>
          <w:color w:val="4F81BD" w:themeColor="accent1"/>
          <w:szCs w:val="21"/>
        </w:rPr>
        <w:t>（</w:t>
      </w:r>
      <w:r w:rsidR="00B5536C">
        <w:rPr>
          <w:rFonts w:ascii="Calibri" w:hAnsi="Calibri" w:cs="Arial" w:hint="eastAsia"/>
          <w:b/>
          <w:color w:val="4F81BD" w:themeColor="accent1"/>
          <w:szCs w:val="21"/>
        </w:rPr>
        <w:t>2</w:t>
      </w:r>
      <w:r w:rsidR="00167F6A">
        <w:rPr>
          <w:rFonts w:ascii="Calibri" w:hAnsi="Calibri" w:cs="Arial" w:hint="eastAsia"/>
          <w:b/>
          <w:color w:val="4F81BD" w:themeColor="accent1"/>
          <w:szCs w:val="21"/>
        </w:rPr>
        <w:t>7</w:t>
      </w:r>
      <w:r w:rsidR="00B5536C">
        <w:rPr>
          <w:rFonts w:ascii="Calibri" w:hAnsi="Calibri" w:cs="Arial" w:hint="eastAsia"/>
          <w:b/>
          <w:color w:val="4F81BD" w:themeColor="accent1"/>
          <w:szCs w:val="21"/>
        </w:rPr>
        <w:t>40</w:t>
      </w:r>
      <w:r w:rsidRPr="007331AF">
        <w:rPr>
          <w:rFonts w:ascii="Calibri" w:hAnsi="Calibri" w:cs="Arial" w:hint="eastAsia"/>
          <w:b/>
          <w:color w:val="4F81BD" w:themeColor="accent1"/>
          <w:szCs w:val="21"/>
        </w:rPr>
        <w:t>元）</w:t>
      </w:r>
      <w:r w:rsidRPr="007331AF">
        <w:rPr>
          <w:rFonts w:ascii="Calibri" w:hAnsi="Calibri" w:cs="Arial" w:hint="eastAsia"/>
          <w:b/>
          <w:color w:val="4F81BD" w:themeColor="accent1"/>
        </w:rPr>
        <w:t>。</w:t>
      </w:r>
    </w:p>
    <w:p w:rsidR="0099104B" w:rsidRPr="00223931" w:rsidRDefault="0099104B" w:rsidP="007331AF">
      <w:pPr>
        <w:pStyle w:val="aa"/>
        <w:spacing w:line="360" w:lineRule="auto"/>
        <w:ind w:left="810" w:firstLine="0"/>
      </w:pPr>
    </w:p>
    <w:p w:rsidR="0099104B" w:rsidRPr="00167F6A" w:rsidRDefault="0099104B" w:rsidP="002059EA">
      <w:pPr>
        <w:pStyle w:val="aa"/>
        <w:ind w:left="810" w:firstLine="0"/>
      </w:pPr>
    </w:p>
    <w:p w:rsidR="0099104B" w:rsidRPr="007331AF" w:rsidRDefault="00E273D2" w:rsidP="00407BD8">
      <w:pPr>
        <w:pStyle w:val="aa"/>
        <w:ind w:leftChars="-2" w:left="-4" w:firstLineChars="18" w:firstLine="40"/>
        <w:rPr>
          <w:u w:val="single"/>
        </w:rPr>
      </w:pPr>
      <w:r w:rsidRPr="007331AF">
        <w:rPr>
          <w:noProof/>
          <w:u w:val="single"/>
        </w:rPr>
        <w:lastRenderedPageBreak/>
        <mc:AlternateContent>
          <mc:Choice Requires="wps">
            <w:drawing>
              <wp:anchor distT="0" distB="0" distL="114300" distR="114300" simplePos="0" relativeHeight="251691008" behindDoc="0" locked="0" layoutInCell="1" allowOverlap="1" wp14:anchorId="6928CE24" wp14:editId="5D792639">
                <wp:simplePos x="0" y="0"/>
                <wp:positionH relativeFrom="column">
                  <wp:posOffset>4475480</wp:posOffset>
                </wp:positionH>
                <wp:positionV relativeFrom="paragraph">
                  <wp:posOffset>5768340</wp:posOffset>
                </wp:positionV>
                <wp:extent cx="676275" cy="1403985"/>
                <wp:effectExtent l="0" t="0" r="9525" b="0"/>
                <wp:wrapNone/>
                <wp:docPr id="34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1403985"/>
                        </a:xfrm>
                        <a:prstGeom prst="rect">
                          <a:avLst/>
                        </a:prstGeom>
                        <a:solidFill>
                          <a:srgbClr val="FFFFFF"/>
                        </a:solidFill>
                        <a:ln w="9525">
                          <a:noFill/>
                          <a:miter lim="800000"/>
                          <a:headEnd/>
                          <a:tailEnd/>
                        </a:ln>
                      </wps:spPr>
                      <wps:txbx>
                        <w:txbxContent>
                          <w:p w:rsidR="0056496C" w:rsidRPr="00A07F65" w:rsidRDefault="0056496C" w:rsidP="00A07F65">
                            <w:pPr>
                              <w:ind w:firstLine="0"/>
                              <w:rPr>
                                <w:sz w:val="18"/>
                                <w:szCs w:val="18"/>
                              </w:rPr>
                            </w:pPr>
                            <w:r w:rsidRPr="00A07F65">
                              <w:rPr>
                                <w:rFonts w:hint="eastAsia"/>
                                <w:sz w:val="18"/>
                                <w:szCs w:val="18"/>
                              </w:rPr>
                              <w:t>单位：元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52.4pt;margin-top:454.2pt;width:53.25pt;height:110.5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" stroked="f">
                <v:textbox style="mso-fit-shape-to-text:t">
                  <w:txbxContent>
                    <w:p w:rsidR="0056496C" w:rsidRPr="00A07F65" w:rsidRDefault="0056496C" w:rsidP="00A07F65">
                      <w:pPr>
                        <w:ind w:firstLine="0"/>
                        <w:rPr>
                          <w:sz w:val="18"/>
                          <w:szCs w:val="18"/>
                        </w:rPr>
                      </w:pPr>
                      <w:r w:rsidRPr="00A07F65">
                        <w:rPr>
                          <w:rFonts w:hint="eastAsia"/>
                          <w:sz w:val="18"/>
                          <w:szCs w:val="18"/>
                        </w:rPr>
                        <w:t>单位：元</w:t>
                      </w:r>
                    </w:p>
                  </w:txbxContent>
                </v:textbox>
              </v:shape>
            </w:pict>
          </mc:Fallback>
        </mc:AlternateContent>
      </w:r>
      <w:r w:rsidR="00167F6A">
        <w:rPr>
          <w:noProof/>
        </w:rPr>
        <w:drawing>
          <wp:inline distT="0" distB="0" distL="0" distR="0" wp14:anchorId="6ED6E47B" wp14:editId="45084416">
            <wp:extent cx="5322416" cy="6334897"/>
            <wp:effectExtent l="0" t="0" r="0" b="8890"/>
            <wp:docPr id="301" name="图表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331AF" w:rsidRDefault="007331AF" w:rsidP="007331AF">
      <w:pPr>
        <w:pStyle w:val="a4"/>
        <w:spacing w:line="360" w:lineRule="auto"/>
        <w:jc w:val="center"/>
        <w:rPr>
          <w:rFonts w:eastAsia="宋体" w:cs="宋体"/>
        </w:rPr>
      </w:pPr>
      <w:r w:rsidRPr="004430E5">
        <w:rPr>
          <w:rFonts w:eastAsia="宋体" w:cs="宋体" w:hint="eastAsia"/>
        </w:rPr>
        <w:t>图</w:t>
      </w:r>
      <w:r w:rsidRPr="004430E5">
        <w:rPr>
          <w:rFonts w:eastAsia="宋体" w:cs="宋体"/>
        </w:rPr>
        <w:t>1-</w:t>
      </w:r>
      <w:r>
        <w:rPr>
          <w:rFonts w:eastAsia="宋体" w:cs="宋体" w:hint="eastAsia"/>
        </w:rPr>
        <w:t>10</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w:t>
      </w:r>
      <w:r>
        <w:rPr>
          <w:rFonts w:eastAsia="宋体" w:cs="宋体"/>
        </w:rPr>
        <w:t>各</w:t>
      </w:r>
      <w:r>
        <w:rPr>
          <w:rFonts w:eastAsia="宋体" w:cs="宋体" w:hint="eastAsia"/>
        </w:rPr>
        <w:t>专业</w:t>
      </w:r>
      <w:r w:rsidRPr="004430E5">
        <w:rPr>
          <w:rFonts w:eastAsia="宋体" w:cs="宋体"/>
        </w:rPr>
        <w:t>毕业</w:t>
      </w:r>
      <w:r w:rsidRPr="004430E5">
        <w:rPr>
          <w:rFonts w:eastAsia="宋体" w:cs="宋体" w:hint="eastAsia"/>
        </w:rPr>
        <w:t>半年后</w:t>
      </w:r>
      <w:r>
        <w:rPr>
          <w:rFonts w:eastAsia="宋体" w:cs="宋体" w:hint="eastAsia"/>
        </w:rPr>
        <w:t>月收入</w:t>
      </w:r>
    </w:p>
    <w:p w:rsidR="007331AF" w:rsidRPr="0090149E" w:rsidRDefault="007331AF" w:rsidP="0090149E">
      <w:pPr>
        <w:rPr>
          <w:rFonts w:ascii="Calibri" w:hAnsi="Calibri" w:cs="Arial"/>
          <w:sz w:val="18"/>
          <w:szCs w:val="18"/>
        </w:rPr>
      </w:pPr>
      <w:r w:rsidRPr="004430E5">
        <w:rPr>
          <w:rFonts w:ascii="Calibri" w:hAnsi="Calibri" w:cs="Arial"/>
          <w:sz w:val="18"/>
          <w:szCs w:val="18"/>
        </w:rPr>
        <w:t>注：</w:t>
      </w:r>
      <w:r w:rsidRPr="004430E5">
        <w:rPr>
          <w:rFonts w:ascii="Calibri" w:hAnsi="Calibri" w:cs="Arial" w:hint="eastAsia"/>
          <w:sz w:val="18"/>
          <w:szCs w:val="18"/>
        </w:rPr>
        <w:t>个别专业由于样本较少而没有包括在内。</w:t>
      </w:r>
    </w:p>
    <w:p w:rsidR="00662934" w:rsidRDefault="00FB4B4F" w:rsidP="00A55D0D">
      <w:pPr>
        <w:pStyle w:val="4"/>
        <w:numPr>
          <w:ilvl w:val="0"/>
          <w:numId w:val="49"/>
        </w:numPr>
      </w:pPr>
      <w:bookmarkStart w:id="56" w:name="_Toc499819488"/>
      <w:r>
        <w:rPr>
          <w:rFonts w:hint="eastAsia"/>
        </w:rPr>
        <w:t>专业相关度</w:t>
      </w:r>
      <w:bookmarkEnd w:id="56"/>
    </w:p>
    <w:p w:rsidR="008772AC" w:rsidRDefault="001C1780" w:rsidP="00E124EA">
      <w:pPr>
        <w:pStyle w:val="aa"/>
        <w:spacing w:line="360" w:lineRule="auto"/>
        <w:ind w:leftChars="-2" w:left="-4" w:firstLineChars="83" w:firstLine="183"/>
      </w:pPr>
      <w:r>
        <w:rPr>
          <w:rFonts w:hint="eastAsia"/>
        </w:rPr>
        <w:t xml:space="preserve"> </w:t>
      </w:r>
      <w:r w:rsidR="008772AC">
        <w:rPr>
          <w:rFonts w:hint="eastAsia"/>
        </w:rPr>
        <w:t>1</w:t>
      </w:r>
      <w:r w:rsidR="008772AC">
        <w:rPr>
          <w:rFonts w:hint="eastAsia"/>
        </w:rPr>
        <w:t>、毕业生工作与专业相关度</w:t>
      </w:r>
    </w:p>
    <w:p w:rsidR="002D490F" w:rsidRPr="002D490F" w:rsidRDefault="002D490F" w:rsidP="002D490F">
      <w:pPr>
        <w:spacing w:line="360" w:lineRule="auto"/>
        <w:ind w:firstLineChars="250" w:firstLine="550"/>
        <w:rPr>
          <w:rFonts w:ascii="Calibri" w:hAnsi="Calibri" w:cs="Arial"/>
          <w:szCs w:val="21"/>
        </w:rPr>
      </w:pPr>
      <w:r w:rsidRPr="002D490F">
        <w:rPr>
          <w:rFonts w:ascii="Calibri" w:hAnsi="Calibri" w:cs="Arial"/>
          <w:szCs w:val="21"/>
        </w:rPr>
        <w:t>工作与专业相关度：</w:t>
      </w:r>
      <w:r w:rsidRPr="004430E5">
        <w:rPr>
          <w:rFonts w:ascii="Calibri" w:hAnsi="Calibri" w:cs="Arial" w:hint="eastAsia"/>
          <w:szCs w:val="21"/>
        </w:rPr>
        <w:t>毕业生</w:t>
      </w:r>
      <w:r w:rsidRPr="004430E5">
        <w:rPr>
          <w:rFonts w:ascii="Calibri" w:hAnsi="Calibri" w:cs="Arial"/>
          <w:szCs w:val="21"/>
        </w:rPr>
        <w:t>是知识的使用者，他们能够判断自己的工作是否用到了所学的专业知识。因此问卷中是由毕业生回答自己的受雇工作是否与所学专业相关。</w:t>
      </w:r>
    </w:p>
    <w:p w:rsidR="0050531D" w:rsidRPr="0050531D" w:rsidRDefault="0050531D" w:rsidP="0050531D">
      <w:pPr>
        <w:pStyle w:val="aa"/>
        <w:numPr>
          <w:ilvl w:val="0"/>
          <w:numId w:val="6"/>
        </w:numPr>
        <w:spacing w:line="360" w:lineRule="auto"/>
        <w:rPr>
          <w:b/>
          <w:color w:val="4F81BD" w:themeColor="accent1"/>
        </w:rPr>
      </w:pPr>
      <w:r w:rsidRPr="0050531D">
        <w:rPr>
          <w:rFonts w:ascii="Calibri" w:hAnsi="Calibri" w:cs="Arial" w:hint="eastAsia"/>
          <w:b/>
          <w:color w:val="4F81BD" w:themeColor="accent1"/>
        </w:rPr>
        <w:lastRenderedPageBreak/>
        <w:t>本校</w:t>
      </w:r>
      <w:r w:rsidR="003A4612">
        <w:rPr>
          <w:rFonts w:ascii="Calibri" w:hAnsi="Calibri" w:cs="Arial"/>
          <w:b/>
          <w:color w:val="4F81BD" w:themeColor="accent1"/>
        </w:rPr>
        <w:t>201</w:t>
      </w:r>
      <w:r w:rsidR="003A4612">
        <w:rPr>
          <w:rFonts w:ascii="Calibri" w:hAnsi="Calibri" w:cs="Arial" w:hint="eastAsia"/>
          <w:b/>
          <w:color w:val="4F81BD" w:themeColor="accent1"/>
        </w:rPr>
        <w:t>7</w:t>
      </w:r>
      <w:r w:rsidRPr="0050531D">
        <w:rPr>
          <w:rFonts w:ascii="Calibri" w:hAnsi="Calibri" w:cs="Arial" w:hint="eastAsia"/>
          <w:b/>
          <w:color w:val="4F81BD" w:themeColor="accent1"/>
        </w:rPr>
        <w:t>届毕业生的工作与专业相关度为</w:t>
      </w:r>
      <w:r w:rsidRPr="0050531D">
        <w:rPr>
          <w:rFonts w:ascii="Calibri" w:hAnsi="Calibri" w:cs="Arial" w:hint="eastAsia"/>
          <w:b/>
          <w:color w:val="4F81BD" w:themeColor="accent1"/>
          <w:szCs w:val="21"/>
        </w:rPr>
        <w:t>83.</w:t>
      </w:r>
      <w:r w:rsidR="003A4612">
        <w:rPr>
          <w:rFonts w:ascii="Calibri" w:hAnsi="Calibri" w:cs="Arial" w:hint="eastAsia"/>
          <w:b/>
          <w:color w:val="4F81BD" w:themeColor="accent1"/>
          <w:szCs w:val="21"/>
        </w:rPr>
        <w:t>9</w:t>
      </w:r>
      <w:r w:rsidRPr="0050531D">
        <w:rPr>
          <w:rFonts w:ascii="Calibri" w:hAnsi="Calibri" w:cs="Arial" w:hint="eastAsia"/>
          <w:b/>
          <w:color w:val="4F81BD" w:themeColor="accent1"/>
          <w:szCs w:val="21"/>
        </w:rPr>
        <w:t>%</w:t>
      </w:r>
      <w:r w:rsidRPr="0050531D">
        <w:rPr>
          <w:rFonts w:ascii="Calibri" w:hAnsi="Calibri" w:cs="Arial" w:hint="eastAsia"/>
          <w:b/>
          <w:color w:val="4F81BD" w:themeColor="accent1"/>
        </w:rPr>
        <w:t>，</w:t>
      </w:r>
      <w:r w:rsidRPr="0050531D">
        <w:rPr>
          <w:rFonts w:ascii="Calibri" w:hAnsi="Calibri" w:cs="Arial" w:hint="eastAsia"/>
          <w:b/>
          <w:color w:val="4F81BD" w:themeColor="accent1"/>
          <w:szCs w:val="21"/>
        </w:rPr>
        <w:t>比全国高职院校（</w:t>
      </w:r>
      <w:r w:rsidRPr="0050531D">
        <w:rPr>
          <w:rFonts w:ascii="Calibri" w:hAnsi="Calibri" w:cs="Arial" w:hint="eastAsia"/>
          <w:b/>
          <w:color w:val="4F81BD" w:themeColor="accent1"/>
          <w:szCs w:val="21"/>
        </w:rPr>
        <w:t>62%</w:t>
      </w:r>
      <w:r w:rsidRPr="0050531D">
        <w:rPr>
          <w:rFonts w:ascii="Calibri" w:hAnsi="Calibri" w:cs="Arial" w:hint="eastAsia"/>
          <w:b/>
          <w:color w:val="4F81BD" w:themeColor="accent1"/>
          <w:szCs w:val="21"/>
        </w:rPr>
        <w:t>）高</w:t>
      </w:r>
      <w:r w:rsidRPr="0050531D">
        <w:rPr>
          <w:rFonts w:ascii="Calibri" w:hAnsi="Calibri" w:cs="Arial" w:hint="eastAsia"/>
          <w:b/>
          <w:color w:val="4F81BD" w:themeColor="accent1"/>
          <w:szCs w:val="21"/>
        </w:rPr>
        <w:t>21.9</w:t>
      </w:r>
      <w:r w:rsidRPr="0050531D">
        <w:rPr>
          <w:rFonts w:ascii="Calibri" w:hAnsi="Calibri" w:cs="Arial" w:hint="eastAsia"/>
          <w:b/>
          <w:color w:val="4F81BD" w:themeColor="accent1"/>
          <w:szCs w:val="21"/>
        </w:rPr>
        <w:t>个百分点</w:t>
      </w:r>
      <w:r w:rsidRPr="0050531D">
        <w:rPr>
          <w:rFonts w:ascii="Calibri" w:hAnsi="Calibri" w:cs="Arial" w:hint="eastAsia"/>
          <w:b/>
          <w:color w:val="4F81BD" w:themeColor="accent1"/>
        </w:rPr>
        <w:t>。</w:t>
      </w:r>
    </w:p>
    <w:p w:rsidR="00FB4B4F" w:rsidRDefault="002D490F" w:rsidP="0050531D">
      <w:pPr>
        <w:pStyle w:val="aa"/>
        <w:spacing w:line="360" w:lineRule="auto"/>
        <w:ind w:left="420" w:firstLine="0"/>
      </w:pPr>
      <w:r>
        <w:rPr>
          <w:noProof/>
        </w:rPr>
        <w:drawing>
          <wp:inline distT="0" distB="0" distL="0" distR="0" wp14:anchorId="2D898FE3" wp14:editId="1161C0AC">
            <wp:extent cx="4572000" cy="2743200"/>
            <wp:effectExtent l="0" t="0" r="0" b="0"/>
            <wp:docPr id="344" name="图表 3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0531D" w:rsidRPr="004430E5" w:rsidRDefault="0050531D" w:rsidP="0050531D">
      <w:pPr>
        <w:pStyle w:val="a4"/>
        <w:spacing w:line="360" w:lineRule="auto"/>
        <w:jc w:val="center"/>
        <w:rPr>
          <w:rFonts w:eastAsia="宋体" w:cs="宋体"/>
        </w:rPr>
      </w:pPr>
      <w:bookmarkStart w:id="57" w:name="_Toc286308745"/>
      <w:bookmarkStart w:id="58" w:name="_Toc286308934"/>
      <w:bookmarkStart w:id="59" w:name="_Toc286309613"/>
      <w:bookmarkStart w:id="60" w:name="_Toc306700586"/>
      <w:bookmarkStart w:id="61" w:name="_Toc316488366"/>
      <w:bookmarkStart w:id="62" w:name="_Toc415483052"/>
      <w:r w:rsidRPr="004430E5">
        <w:rPr>
          <w:rFonts w:eastAsia="宋体" w:cs="宋体" w:hint="eastAsia"/>
        </w:rPr>
        <w:t>图</w:t>
      </w:r>
      <w:r w:rsidRPr="004430E5">
        <w:rPr>
          <w:rFonts w:eastAsia="宋体" w:cs="宋体"/>
        </w:rPr>
        <w:t>1-</w:t>
      </w:r>
      <w:r>
        <w:rPr>
          <w:rFonts w:eastAsia="宋体" w:cs="宋体" w:hint="eastAsia"/>
        </w:rPr>
        <w:t>11</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届毕业生工作与专业相关</w:t>
      </w:r>
      <w:r>
        <w:rPr>
          <w:rFonts w:eastAsia="宋体" w:cs="宋体" w:hint="eastAsia"/>
        </w:rPr>
        <w:t>度</w:t>
      </w:r>
      <w:r w:rsidRPr="004430E5">
        <w:rPr>
          <w:rFonts w:eastAsia="宋体" w:cs="宋体"/>
        </w:rPr>
        <w:t>%</w:t>
      </w:r>
      <w:bookmarkEnd w:id="57"/>
      <w:bookmarkEnd w:id="58"/>
      <w:bookmarkEnd w:id="59"/>
      <w:bookmarkEnd w:id="60"/>
      <w:bookmarkEnd w:id="61"/>
      <w:bookmarkEnd w:id="62"/>
    </w:p>
    <w:p w:rsidR="0050531D" w:rsidRDefault="0050531D" w:rsidP="00366A98">
      <w:pPr>
        <w:spacing w:line="360" w:lineRule="auto"/>
        <w:ind w:firstLine="0"/>
      </w:pPr>
    </w:p>
    <w:p w:rsidR="00662934" w:rsidRDefault="0004175A" w:rsidP="008772AC">
      <w:pPr>
        <w:spacing w:line="360" w:lineRule="auto"/>
      </w:pPr>
      <w:r>
        <w:rPr>
          <w:rFonts w:hint="eastAsia"/>
        </w:rPr>
        <w:t>2</w:t>
      </w:r>
      <w:r w:rsidR="008772AC">
        <w:rPr>
          <w:rFonts w:hint="eastAsia"/>
        </w:rPr>
        <w:t>、各</w:t>
      </w:r>
      <w:r>
        <w:rPr>
          <w:rFonts w:hint="eastAsia"/>
        </w:rPr>
        <w:t>类招生口径毕业生工作</w:t>
      </w:r>
      <w:r w:rsidR="008772AC">
        <w:rPr>
          <w:rFonts w:hint="eastAsia"/>
        </w:rPr>
        <w:t>与专业相关度</w:t>
      </w:r>
    </w:p>
    <w:p w:rsidR="00662934" w:rsidRPr="001C1780" w:rsidRDefault="0004175A" w:rsidP="00FD0B7D">
      <w:pPr>
        <w:pStyle w:val="aa"/>
        <w:numPr>
          <w:ilvl w:val="0"/>
          <w:numId w:val="9"/>
        </w:numPr>
        <w:spacing w:line="360" w:lineRule="auto"/>
        <w:rPr>
          <w:b/>
          <w:color w:val="4F81BD" w:themeColor="accent1"/>
        </w:rPr>
      </w:pPr>
      <w:r w:rsidRPr="001C1780">
        <w:rPr>
          <w:rFonts w:hint="eastAsia"/>
          <w:b/>
          <w:color w:val="4F81BD" w:themeColor="accent1"/>
        </w:rPr>
        <w:t>各招生口径</w:t>
      </w:r>
      <w:r w:rsidR="001C1780">
        <w:rPr>
          <w:rFonts w:hint="eastAsia"/>
          <w:b/>
          <w:color w:val="4F81BD" w:themeColor="accent1"/>
        </w:rPr>
        <w:t>毕业生</w:t>
      </w:r>
      <w:r w:rsidR="007739F6">
        <w:rPr>
          <w:rFonts w:hint="eastAsia"/>
          <w:b/>
          <w:color w:val="4F81BD" w:themeColor="accent1"/>
        </w:rPr>
        <w:t>工作与专业相关度较高的是</w:t>
      </w:r>
      <w:r w:rsidR="005D3BE3" w:rsidRPr="001C1780">
        <w:rPr>
          <w:rFonts w:hint="eastAsia"/>
          <w:b/>
          <w:color w:val="4F81BD" w:themeColor="accent1"/>
        </w:rPr>
        <w:t>护理系（</w:t>
      </w:r>
      <w:r w:rsidR="005D3BE3" w:rsidRPr="001C1780">
        <w:rPr>
          <w:rFonts w:hint="eastAsia"/>
          <w:b/>
          <w:color w:val="4F81BD" w:themeColor="accent1"/>
        </w:rPr>
        <w:t>94.09%</w:t>
      </w:r>
      <w:r w:rsidR="005D3BE3" w:rsidRPr="001C1780">
        <w:rPr>
          <w:rFonts w:hint="eastAsia"/>
          <w:b/>
          <w:color w:val="4F81BD" w:themeColor="accent1"/>
        </w:rPr>
        <w:t>）、临床医学系（</w:t>
      </w:r>
      <w:r w:rsidR="005D3BE3" w:rsidRPr="001C1780">
        <w:rPr>
          <w:rFonts w:hint="eastAsia"/>
          <w:b/>
          <w:color w:val="4F81BD" w:themeColor="accent1"/>
        </w:rPr>
        <w:t>92.18%</w:t>
      </w:r>
      <w:r w:rsidR="007739F6">
        <w:rPr>
          <w:rFonts w:hint="eastAsia"/>
          <w:b/>
          <w:color w:val="4F81BD" w:themeColor="accent1"/>
        </w:rPr>
        <w:t>）；机电工程系（</w:t>
      </w:r>
      <w:r w:rsidR="007739F6">
        <w:rPr>
          <w:rFonts w:hint="eastAsia"/>
          <w:b/>
          <w:color w:val="4F81BD" w:themeColor="accent1"/>
        </w:rPr>
        <w:t>28.26%</w:t>
      </w:r>
      <w:r w:rsidR="007739F6">
        <w:rPr>
          <w:rFonts w:hint="eastAsia"/>
          <w:b/>
          <w:color w:val="4F81BD" w:themeColor="accent1"/>
        </w:rPr>
        <w:t>）和公共事务管理系（</w:t>
      </w:r>
      <w:r w:rsidR="007739F6">
        <w:rPr>
          <w:rFonts w:hint="eastAsia"/>
          <w:b/>
          <w:color w:val="4F81BD" w:themeColor="accent1"/>
        </w:rPr>
        <w:t>46.15%</w:t>
      </w:r>
      <w:r w:rsidR="007739F6">
        <w:rPr>
          <w:rFonts w:hint="eastAsia"/>
          <w:b/>
          <w:color w:val="4F81BD" w:themeColor="accent1"/>
        </w:rPr>
        <w:t>）工作与专业相关度较低。</w:t>
      </w:r>
    </w:p>
    <w:p w:rsidR="00662934" w:rsidRDefault="008772AC" w:rsidP="005D3BE3">
      <w:pPr>
        <w:pStyle w:val="aa"/>
        <w:spacing w:line="360" w:lineRule="auto"/>
        <w:ind w:leftChars="-3" w:left="-7" w:firstLineChars="18" w:firstLine="40"/>
      </w:pPr>
      <w:r>
        <w:rPr>
          <w:noProof/>
        </w:rPr>
        <w:lastRenderedPageBreak/>
        <w:drawing>
          <wp:anchor distT="0" distB="0" distL="114300" distR="114300" simplePos="0" relativeHeight="251736064" behindDoc="0" locked="0" layoutInCell="1" allowOverlap="1">
            <wp:simplePos x="0" y="0"/>
            <wp:positionH relativeFrom="column">
              <wp:align>left</wp:align>
            </wp:positionH>
            <wp:positionV relativeFrom="paragraph">
              <wp:align>top</wp:align>
            </wp:positionV>
            <wp:extent cx="5276850" cy="3619500"/>
            <wp:effectExtent l="0" t="0" r="0" b="0"/>
            <wp:wrapSquare wrapText="bothSides"/>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00005EEA">
        <w:br w:type="textWrapping" w:clear="all"/>
      </w:r>
    </w:p>
    <w:p w:rsidR="00366A98" w:rsidRPr="004430E5" w:rsidRDefault="00366A98" w:rsidP="00366A98">
      <w:pPr>
        <w:pStyle w:val="a4"/>
        <w:spacing w:line="360" w:lineRule="auto"/>
        <w:jc w:val="center"/>
        <w:rPr>
          <w:rFonts w:eastAsia="宋体" w:cs="宋体"/>
        </w:rPr>
      </w:pPr>
      <w:bookmarkStart w:id="63" w:name="_Toc286308746"/>
      <w:bookmarkStart w:id="64" w:name="_Toc286308935"/>
      <w:bookmarkStart w:id="65" w:name="_Toc286309614"/>
      <w:bookmarkStart w:id="66" w:name="_Toc306700587"/>
      <w:bookmarkStart w:id="67" w:name="_Toc316488369"/>
      <w:bookmarkStart w:id="68" w:name="_Toc415483054"/>
      <w:r w:rsidRPr="004430E5">
        <w:rPr>
          <w:rFonts w:eastAsia="宋体" w:cs="宋体" w:hint="eastAsia"/>
        </w:rPr>
        <w:t>图</w:t>
      </w:r>
      <w:r w:rsidRPr="004430E5">
        <w:rPr>
          <w:rFonts w:eastAsia="宋体" w:cs="宋体"/>
        </w:rPr>
        <w:t>1-</w:t>
      </w:r>
      <w:r>
        <w:rPr>
          <w:rFonts w:eastAsia="宋体" w:cs="宋体" w:hint="eastAsia"/>
        </w:rPr>
        <w:t>12</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届各</w:t>
      </w:r>
      <w:r>
        <w:rPr>
          <w:rFonts w:eastAsia="宋体" w:cs="宋体" w:hint="eastAsia"/>
        </w:rPr>
        <w:t>招生口径</w:t>
      </w:r>
      <w:r w:rsidRPr="004430E5">
        <w:rPr>
          <w:rFonts w:eastAsia="宋体" w:cs="宋体"/>
        </w:rPr>
        <w:t>毕业生工作与专业相关</w:t>
      </w:r>
      <w:r>
        <w:rPr>
          <w:rFonts w:eastAsia="宋体" w:cs="宋体" w:hint="eastAsia"/>
        </w:rPr>
        <w:t>度</w:t>
      </w:r>
      <w:r w:rsidRPr="004430E5">
        <w:rPr>
          <w:rFonts w:eastAsia="宋体" w:cs="宋体"/>
        </w:rPr>
        <w:t>%</w:t>
      </w:r>
      <w:bookmarkEnd w:id="63"/>
      <w:bookmarkEnd w:id="64"/>
      <w:bookmarkEnd w:id="65"/>
      <w:bookmarkEnd w:id="66"/>
      <w:bookmarkEnd w:id="67"/>
      <w:bookmarkEnd w:id="68"/>
    </w:p>
    <w:p w:rsidR="00366A98" w:rsidRDefault="00435289" w:rsidP="004C092C">
      <w:pPr>
        <w:spacing w:line="360" w:lineRule="auto"/>
        <w:ind w:firstLineChars="200" w:firstLine="440"/>
      </w:pPr>
      <w:r>
        <w:rPr>
          <w:rFonts w:hint="eastAsia"/>
        </w:rPr>
        <w:t>3</w:t>
      </w:r>
      <w:r>
        <w:rPr>
          <w:rFonts w:hint="eastAsia"/>
        </w:rPr>
        <w:t>、毕业生选择专业无关工作的原因</w:t>
      </w:r>
    </w:p>
    <w:p w:rsidR="005425FB" w:rsidRPr="005425FB" w:rsidRDefault="005425FB" w:rsidP="00A85A61">
      <w:pPr>
        <w:pStyle w:val="aa"/>
        <w:numPr>
          <w:ilvl w:val="0"/>
          <w:numId w:val="9"/>
        </w:numPr>
        <w:spacing w:line="360" w:lineRule="auto"/>
        <w:rPr>
          <w:rFonts w:ascii="Calibri" w:hAnsi="Calibri" w:cs="Arial"/>
          <w:b/>
          <w:color w:val="4F81BD" w:themeColor="accent1"/>
        </w:rPr>
      </w:pPr>
      <w:r w:rsidRPr="005425FB">
        <w:rPr>
          <w:rFonts w:ascii="Calibri" w:hAnsi="Calibri" w:cs="Arial" w:hint="eastAsia"/>
          <w:b/>
          <w:color w:val="4F81BD" w:themeColor="accent1"/>
        </w:rPr>
        <w:t>毕业生选择专业无关工作的最主要原因是</w:t>
      </w:r>
      <w:r w:rsidR="00A85A61">
        <w:rPr>
          <w:rFonts w:ascii="Calibri" w:hAnsi="Calibri" w:cs="Arial" w:hint="eastAsia"/>
          <w:b/>
          <w:color w:val="4F81BD" w:themeColor="accent1"/>
          <w:szCs w:val="21"/>
        </w:rPr>
        <w:t>：</w:t>
      </w:r>
      <w:r w:rsidRPr="005425FB">
        <w:rPr>
          <w:rFonts w:ascii="Calibri" w:hAnsi="Calibri" w:cs="Arial" w:hint="eastAsia"/>
          <w:b/>
          <w:color w:val="4F81BD" w:themeColor="accent1"/>
          <w:szCs w:val="21"/>
        </w:rPr>
        <w:t>迫</w:t>
      </w:r>
      <w:r w:rsidR="00A85A61">
        <w:rPr>
          <w:rFonts w:ascii="Calibri" w:hAnsi="Calibri" w:cs="Arial" w:hint="eastAsia"/>
          <w:b/>
          <w:color w:val="4F81BD" w:themeColor="accent1"/>
          <w:szCs w:val="21"/>
        </w:rPr>
        <w:t>于现实先就业再择业</w:t>
      </w:r>
      <w:r w:rsidRPr="005425FB">
        <w:rPr>
          <w:rFonts w:ascii="Calibri" w:hAnsi="Calibri" w:cs="Arial" w:hint="eastAsia"/>
          <w:b/>
          <w:color w:val="4F81BD" w:themeColor="accent1"/>
          <w:szCs w:val="21"/>
        </w:rPr>
        <w:t>（</w:t>
      </w:r>
      <w:r w:rsidR="00A85A61">
        <w:rPr>
          <w:rFonts w:ascii="Calibri" w:hAnsi="Calibri" w:cs="Arial" w:hint="eastAsia"/>
          <w:b/>
          <w:color w:val="4F81BD" w:themeColor="accent1"/>
          <w:szCs w:val="21"/>
        </w:rPr>
        <w:t>36.15</w:t>
      </w:r>
      <w:r w:rsidRPr="005425FB">
        <w:rPr>
          <w:rFonts w:ascii="Calibri" w:hAnsi="Calibri" w:cs="Arial" w:hint="eastAsia"/>
          <w:b/>
          <w:color w:val="4F81BD" w:themeColor="accent1"/>
          <w:szCs w:val="21"/>
        </w:rPr>
        <w:t>%</w:t>
      </w:r>
      <w:r w:rsidRPr="005425FB">
        <w:rPr>
          <w:rFonts w:ascii="Calibri" w:hAnsi="Calibri" w:cs="Arial" w:hint="eastAsia"/>
          <w:b/>
          <w:color w:val="4F81BD" w:themeColor="accent1"/>
          <w:szCs w:val="21"/>
        </w:rPr>
        <w:t>）</w:t>
      </w:r>
      <w:r w:rsidR="00A85A61">
        <w:rPr>
          <w:rFonts w:ascii="Calibri" w:hAnsi="Calibri" w:cs="Arial" w:hint="eastAsia"/>
          <w:b/>
          <w:color w:val="4F81BD" w:themeColor="accent1"/>
        </w:rPr>
        <w:t>、</w:t>
      </w:r>
      <w:r w:rsidR="00A85A61" w:rsidRPr="005425FB">
        <w:rPr>
          <w:rFonts w:ascii="Calibri" w:hAnsi="Calibri" w:cs="Arial" w:hint="eastAsia"/>
          <w:b/>
          <w:color w:val="4F81BD" w:themeColor="accent1"/>
          <w:szCs w:val="21"/>
        </w:rPr>
        <w:t>专业工作不符合自己的职业期待</w:t>
      </w:r>
      <w:r w:rsidR="00A85A61">
        <w:rPr>
          <w:rFonts w:ascii="Calibri" w:hAnsi="Calibri" w:cs="Arial" w:hint="eastAsia"/>
          <w:b/>
          <w:color w:val="4F81BD" w:themeColor="accent1"/>
          <w:szCs w:val="21"/>
        </w:rPr>
        <w:t>（</w:t>
      </w:r>
      <w:r w:rsidR="00A85A61">
        <w:rPr>
          <w:rFonts w:ascii="Calibri" w:hAnsi="Calibri" w:cs="Arial" w:hint="eastAsia"/>
          <w:b/>
          <w:color w:val="4F81BD" w:themeColor="accent1"/>
          <w:szCs w:val="21"/>
        </w:rPr>
        <w:t>24.35%</w:t>
      </w:r>
      <w:r w:rsidR="00A85A61">
        <w:rPr>
          <w:rFonts w:ascii="Calibri" w:hAnsi="Calibri" w:cs="Arial" w:hint="eastAsia"/>
          <w:b/>
          <w:color w:val="4F81BD" w:themeColor="accent1"/>
          <w:szCs w:val="21"/>
        </w:rPr>
        <w:t>）</w:t>
      </w:r>
    </w:p>
    <w:p w:rsidR="005425FB" w:rsidRPr="005425FB" w:rsidRDefault="005425FB" w:rsidP="00A85A61">
      <w:pPr>
        <w:pStyle w:val="aa"/>
        <w:spacing w:line="360" w:lineRule="auto"/>
        <w:ind w:left="420" w:firstLine="0"/>
        <w:rPr>
          <w:b/>
          <w:color w:val="4F81BD" w:themeColor="accent1"/>
        </w:rPr>
      </w:pPr>
    </w:p>
    <w:p w:rsidR="00435289" w:rsidRDefault="005425FB" w:rsidP="004C092C">
      <w:pPr>
        <w:spacing w:line="360" w:lineRule="auto"/>
        <w:ind w:firstLineChars="200" w:firstLine="440"/>
      </w:pPr>
      <w:r>
        <w:rPr>
          <w:noProof/>
        </w:rPr>
        <w:drawing>
          <wp:inline distT="0" distB="0" distL="0" distR="0" wp14:anchorId="67B7B52F" wp14:editId="0DAEAD56">
            <wp:extent cx="5486400" cy="2531110"/>
            <wp:effectExtent l="0" t="0" r="0" b="2540"/>
            <wp:docPr id="349" name="图表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425FB" w:rsidRPr="00C446EF" w:rsidRDefault="005425FB" w:rsidP="00C446EF">
      <w:pPr>
        <w:pStyle w:val="a4"/>
        <w:spacing w:line="360" w:lineRule="auto"/>
        <w:jc w:val="center"/>
        <w:rPr>
          <w:rFonts w:eastAsia="宋体" w:hAnsi="宋体" w:cs="宋体"/>
        </w:rPr>
      </w:pPr>
      <w:bookmarkStart w:id="69" w:name="_Toc310868510"/>
      <w:bookmarkStart w:id="70" w:name="_Toc374034646"/>
      <w:bookmarkStart w:id="71" w:name="_Toc415483053"/>
      <w:r w:rsidRPr="004430E5">
        <w:rPr>
          <w:rFonts w:eastAsia="宋体" w:hAnsi="宋体" w:cs="宋体" w:hint="eastAsia"/>
        </w:rPr>
        <w:t>图</w:t>
      </w:r>
      <w:r w:rsidRPr="004430E5">
        <w:rPr>
          <w:rFonts w:eastAsia="宋体" w:hAnsi="宋体" w:cs="宋体"/>
        </w:rPr>
        <w:t>1-</w:t>
      </w:r>
      <w:r w:rsidR="00A85A61">
        <w:rPr>
          <w:rFonts w:eastAsia="宋体" w:hAnsi="宋体" w:cs="宋体" w:hint="eastAsia"/>
        </w:rPr>
        <w:t>13</w:t>
      </w:r>
      <w:r w:rsidRPr="004430E5">
        <w:rPr>
          <w:rFonts w:eastAsia="宋体" w:hAnsi="宋体" w:cs="宋体"/>
        </w:rPr>
        <w:t xml:space="preserve">  </w:t>
      </w:r>
      <w:r w:rsidRPr="004430E5">
        <w:rPr>
          <w:rFonts w:eastAsia="宋体" w:hAnsi="宋体" w:cs="宋体"/>
        </w:rPr>
        <w:t>本校</w:t>
      </w:r>
      <w:r w:rsidRPr="004430E5">
        <w:rPr>
          <w:rFonts w:eastAsia="宋体" w:hAnsi="宋体" w:cs="宋体"/>
        </w:rPr>
        <w:t>201</w:t>
      </w:r>
      <w:r w:rsidR="004720AE">
        <w:rPr>
          <w:rFonts w:eastAsia="宋体" w:hAnsi="宋体" w:cs="宋体" w:hint="eastAsia"/>
        </w:rPr>
        <w:t>7</w:t>
      </w:r>
      <w:r w:rsidRPr="004430E5">
        <w:rPr>
          <w:rFonts w:eastAsia="宋体" w:hAnsi="宋体" w:cs="宋体"/>
        </w:rPr>
        <w:t>届毕业生</w:t>
      </w:r>
      <w:r w:rsidRPr="004430E5">
        <w:rPr>
          <w:rFonts w:eastAsia="宋体" w:hAnsi="宋体" w:cs="宋体" w:hint="eastAsia"/>
        </w:rPr>
        <w:t>选择专业无关工作的原因</w:t>
      </w:r>
      <w:bookmarkEnd w:id="69"/>
      <w:bookmarkEnd w:id="70"/>
      <w:bookmarkEnd w:id="71"/>
    </w:p>
    <w:p w:rsidR="004C092C" w:rsidRDefault="004C092C" w:rsidP="004C092C">
      <w:pPr>
        <w:spacing w:line="360" w:lineRule="auto"/>
        <w:ind w:firstLineChars="200" w:firstLine="440"/>
      </w:pPr>
      <w:r>
        <w:rPr>
          <w:rFonts w:hint="eastAsia"/>
        </w:rPr>
        <w:lastRenderedPageBreak/>
        <w:t>4</w:t>
      </w:r>
      <w:r>
        <w:rPr>
          <w:rFonts w:hint="eastAsia"/>
        </w:rPr>
        <w:t>、各专业毕业生工作与专业相关度</w:t>
      </w:r>
    </w:p>
    <w:p w:rsidR="001C1780" w:rsidRPr="000B3D0A" w:rsidRDefault="001C1780" w:rsidP="00FD0B7D">
      <w:pPr>
        <w:pStyle w:val="aa"/>
        <w:numPr>
          <w:ilvl w:val="0"/>
          <w:numId w:val="9"/>
        </w:numPr>
        <w:spacing w:line="360" w:lineRule="auto"/>
        <w:rPr>
          <w:b/>
          <w:color w:val="4F81BD" w:themeColor="accent1"/>
        </w:rPr>
      </w:pPr>
      <w:r w:rsidRPr="000B3D0A">
        <w:rPr>
          <w:rFonts w:hint="eastAsia"/>
          <w:b/>
          <w:color w:val="4F81BD" w:themeColor="accent1"/>
        </w:rPr>
        <w:t>各专业毕业生</w:t>
      </w:r>
      <w:r w:rsidR="000B3D0A">
        <w:rPr>
          <w:rFonts w:hint="eastAsia"/>
          <w:b/>
          <w:color w:val="4F81BD" w:themeColor="accent1"/>
        </w:rPr>
        <w:t>工作与</w:t>
      </w:r>
      <w:r w:rsidRPr="000B3D0A">
        <w:rPr>
          <w:rFonts w:hint="eastAsia"/>
          <w:b/>
          <w:color w:val="4F81BD" w:themeColor="accent1"/>
        </w:rPr>
        <w:t>专业相关度以英语教育（</w:t>
      </w:r>
      <w:r w:rsidRPr="000B3D0A">
        <w:rPr>
          <w:rFonts w:hint="eastAsia"/>
          <w:b/>
          <w:color w:val="4F81BD" w:themeColor="accent1"/>
        </w:rPr>
        <w:t>93.75%</w:t>
      </w:r>
      <w:r w:rsidRPr="000B3D0A">
        <w:rPr>
          <w:rFonts w:hint="eastAsia"/>
          <w:b/>
          <w:color w:val="4F81BD" w:themeColor="accent1"/>
        </w:rPr>
        <w:t>）、护理（</w:t>
      </w:r>
      <w:r w:rsidRPr="000B3D0A">
        <w:rPr>
          <w:rFonts w:hint="eastAsia"/>
          <w:b/>
          <w:color w:val="4F81BD" w:themeColor="accent1"/>
        </w:rPr>
        <w:t>93.69%</w:t>
      </w:r>
      <w:r w:rsidRPr="000B3D0A">
        <w:rPr>
          <w:rFonts w:hint="eastAsia"/>
          <w:b/>
          <w:color w:val="4F81BD" w:themeColor="accent1"/>
        </w:rPr>
        <w:t>）、医学影像技术（</w:t>
      </w:r>
      <w:r w:rsidRPr="000B3D0A">
        <w:rPr>
          <w:rFonts w:hint="eastAsia"/>
          <w:b/>
          <w:color w:val="4F81BD" w:themeColor="accent1"/>
        </w:rPr>
        <w:t>93.62%</w:t>
      </w:r>
      <w:r w:rsidRPr="000B3D0A">
        <w:rPr>
          <w:rFonts w:hint="eastAsia"/>
          <w:b/>
          <w:color w:val="4F81BD" w:themeColor="accent1"/>
        </w:rPr>
        <w:t>）、</w:t>
      </w:r>
      <w:r w:rsidR="00DE3706" w:rsidRPr="000B3D0A">
        <w:rPr>
          <w:rFonts w:hint="eastAsia"/>
          <w:b/>
          <w:color w:val="4F81BD" w:themeColor="accent1"/>
        </w:rPr>
        <w:t>医学检验技术（</w:t>
      </w:r>
      <w:r w:rsidR="00DE3706" w:rsidRPr="000B3D0A">
        <w:rPr>
          <w:rFonts w:hint="eastAsia"/>
          <w:b/>
          <w:color w:val="4F81BD" w:themeColor="accent1"/>
        </w:rPr>
        <w:t>92.27</w:t>
      </w:r>
      <w:r w:rsidR="00DE3706" w:rsidRPr="000B3D0A">
        <w:rPr>
          <w:rFonts w:hint="eastAsia"/>
          <w:b/>
          <w:color w:val="4F81BD" w:themeColor="accent1"/>
        </w:rPr>
        <w:t>）、临床医学（</w:t>
      </w:r>
      <w:r w:rsidR="00DE3706" w:rsidRPr="000B3D0A">
        <w:rPr>
          <w:rFonts w:hint="eastAsia"/>
          <w:b/>
          <w:color w:val="4F81BD" w:themeColor="accent1"/>
        </w:rPr>
        <w:t>90.82%</w:t>
      </w:r>
      <w:r w:rsidR="00A27461">
        <w:rPr>
          <w:rFonts w:hint="eastAsia"/>
          <w:b/>
          <w:color w:val="4F81BD" w:themeColor="accent1"/>
        </w:rPr>
        <w:t>）等专业较高；汽车运用与维修（</w:t>
      </w:r>
      <w:r w:rsidR="00A27461">
        <w:rPr>
          <w:rFonts w:hint="eastAsia"/>
          <w:b/>
          <w:color w:val="4F81BD" w:themeColor="accent1"/>
        </w:rPr>
        <w:t>33.33%</w:t>
      </w:r>
      <w:r w:rsidR="00A27461">
        <w:rPr>
          <w:rFonts w:hint="eastAsia"/>
          <w:b/>
          <w:color w:val="4F81BD" w:themeColor="accent1"/>
        </w:rPr>
        <w:t>）、模具设计与制造（</w:t>
      </w:r>
      <w:r w:rsidR="00A27461">
        <w:rPr>
          <w:rFonts w:hint="eastAsia"/>
          <w:b/>
          <w:color w:val="4F81BD" w:themeColor="accent1"/>
        </w:rPr>
        <w:t>46.88%</w:t>
      </w:r>
      <w:r w:rsidR="00A27461">
        <w:rPr>
          <w:rFonts w:hint="eastAsia"/>
          <w:b/>
          <w:color w:val="4F81BD" w:themeColor="accent1"/>
        </w:rPr>
        <w:t>）工作与专业相关度较低。</w:t>
      </w:r>
    </w:p>
    <w:p w:rsidR="004C092C" w:rsidRDefault="004C092C" w:rsidP="000B3D0A">
      <w:pPr>
        <w:spacing w:line="360" w:lineRule="auto"/>
        <w:ind w:firstLineChars="129" w:firstLine="284"/>
      </w:pPr>
      <w:r>
        <w:rPr>
          <w:noProof/>
        </w:rPr>
        <w:lastRenderedPageBreak/>
        <w:drawing>
          <wp:inline distT="0" distB="0" distL="0" distR="0" wp14:anchorId="013C66E1" wp14:editId="054386C8">
            <wp:extent cx="4981575" cy="7734300"/>
            <wp:effectExtent l="0" t="0" r="0" b="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27461" w:rsidRPr="004430E5" w:rsidRDefault="00A27461" w:rsidP="00A27461">
      <w:pPr>
        <w:pStyle w:val="a4"/>
        <w:spacing w:line="360" w:lineRule="auto"/>
        <w:jc w:val="center"/>
        <w:rPr>
          <w:rFonts w:eastAsia="宋体" w:cs="宋体"/>
        </w:rPr>
      </w:pPr>
      <w:r w:rsidRPr="004430E5">
        <w:rPr>
          <w:rFonts w:eastAsia="宋体" w:cs="宋体" w:hint="eastAsia"/>
        </w:rPr>
        <w:t>图</w:t>
      </w:r>
      <w:r w:rsidRPr="004430E5">
        <w:rPr>
          <w:rFonts w:eastAsia="宋体" w:cs="宋体"/>
        </w:rPr>
        <w:t>1-</w:t>
      </w:r>
      <w:r w:rsidR="004720AE">
        <w:rPr>
          <w:rFonts w:eastAsia="宋体" w:cs="宋体" w:hint="eastAsia"/>
        </w:rPr>
        <w:t>14</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届各专业毕业生工作与专业相关</w:t>
      </w:r>
      <w:r>
        <w:rPr>
          <w:rFonts w:eastAsia="宋体" w:cs="宋体" w:hint="eastAsia"/>
        </w:rPr>
        <w:t>度</w:t>
      </w:r>
      <w:r w:rsidRPr="004430E5">
        <w:rPr>
          <w:rFonts w:eastAsia="宋体" w:cs="宋体"/>
        </w:rPr>
        <w:t>%</w:t>
      </w:r>
    </w:p>
    <w:p w:rsidR="00A27461" w:rsidRPr="00CA5BFF" w:rsidRDefault="00A27461" w:rsidP="00CA5BFF">
      <w:pPr>
        <w:rPr>
          <w:rFonts w:ascii="Calibri" w:hAnsi="Calibri" w:cs="Arial"/>
          <w:sz w:val="18"/>
          <w:szCs w:val="18"/>
        </w:rPr>
      </w:pPr>
      <w:r w:rsidRPr="004430E5">
        <w:rPr>
          <w:rFonts w:ascii="Calibri" w:hAnsi="Calibri" w:cs="Arial"/>
          <w:sz w:val="18"/>
          <w:szCs w:val="18"/>
        </w:rPr>
        <w:t>注：</w:t>
      </w:r>
      <w:r w:rsidRPr="004430E5">
        <w:rPr>
          <w:rFonts w:ascii="Calibri" w:hAnsi="Calibri" w:cs="Arial" w:hint="eastAsia"/>
          <w:sz w:val="18"/>
          <w:szCs w:val="18"/>
        </w:rPr>
        <w:t>个别专业由于样本较少而没有包括在内。</w:t>
      </w:r>
    </w:p>
    <w:p w:rsidR="00662934" w:rsidRDefault="00BD19E8" w:rsidP="00A55D0D">
      <w:pPr>
        <w:pStyle w:val="4"/>
        <w:numPr>
          <w:ilvl w:val="0"/>
          <w:numId w:val="49"/>
        </w:numPr>
      </w:pPr>
      <w:bookmarkStart w:id="72" w:name="_Toc499819489"/>
      <w:r>
        <w:rPr>
          <w:rFonts w:hint="eastAsia"/>
        </w:rPr>
        <w:lastRenderedPageBreak/>
        <w:t>职业吻合度</w:t>
      </w:r>
      <w:bookmarkEnd w:id="72"/>
    </w:p>
    <w:p w:rsidR="00CA5BFF" w:rsidRPr="00CA5BFF" w:rsidRDefault="00CA5BFF" w:rsidP="00CA5BFF">
      <w:pPr>
        <w:spacing w:line="360" w:lineRule="auto"/>
        <w:ind w:firstLineChars="300" w:firstLine="660"/>
        <w:rPr>
          <w:rFonts w:ascii="Calibri" w:hAnsi="Calibri" w:cs="Arial"/>
        </w:rPr>
      </w:pPr>
      <w:r w:rsidRPr="00CA5BFF">
        <w:rPr>
          <w:rFonts w:ascii="Calibri" w:hAnsi="Calibri"/>
        </w:rPr>
        <w:t>职业期待吻合度：</w:t>
      </w:r>
      <w:r w:rsidRPr="004430E5">
        <w:rPr>
          <w:rFonts w:ascii="Calibri" w:hAnsi="Calibri" w:cs="Arial"/>
        </w:rPr>
        <w:t>毕业生目前的工作与职业期待吻合的人数百分比。</w:t>
      </w:r>
      <w:r w:rsidRPr="004430E5">
        <w:rPr>
          <w:rFonts w:ascii="Calibri" w:hAnsi="Calibri" w:cs="Arial" w:hint="eastAsia"/>
        </w:rPr>
        <w:t>职业吻合</w:t>
      </w:r>
      <w:proofErr w:type="gramStart"/>
      <w:r w:rsidRPr="004430E5">
        <w:rPr>
          <w:rFonts w:ascii="Calibri" w:hAnsi="Calibri" w:cs="Arial" w:hint="eastAsia"/>
        </w:rPr>
        <w:t>度反映</w:t>
      </w:r>
      <w:proofErr w:type="gramEnd"/>
      <w:r w:rsidRPr="004430E5">
        <w:rPr>
          <w:rFonts w:ascii="Calibri" w:hAnsi="Calibri" w:cs="Arial" w:hint="eastAsia"/>
        </w:rPr>
        <w:t>了现在的就业质量和职业匹配度。</w:t>
      </w:r>
    </w:p>
    <w:p w:rsidR="00662934" w:rsidRDefault="0074263D" w:rsidP="000B3D0A">
      <w:pPr>
        <w:spacing w:line="360" w:lineRule="auto"/>
        <w:ind w:firstLineChars="150" w:firstLine="330"/>
      </w:pPr>
      <w:r>
        <w:rPr>
          <w:rFonts w:hint="eastAsia"/>
        </w:rPr>
        <w:t>1</w:t>
      </w:r>
      <w:r>
        <w:rPr>
          <w:rFonts w:hint="eastAsia"/>
        </w:rPr>
        <w:t>、毕业生目前工作与职业期待吻合度</w:t>
      </w:r>
    </w:p>
    <w:p w:rsidR="00322015" w:rsidRPr="00322015" w:rsidRDefault="00322015" w:rsidP="00322015">
      <w:pPr>
        <w:pStyle w:val="aa"/>
        <w:numPr>
          <w:ilvl w:val="0"/>
          <w:numId w:val="9"/>
        </w:numPr>
        <w:spacing w:line="360" w:lineRule="auto"/>
        <w:rPr>
          <w:rFonts w:ascii="Calibri" w:hAnsi="Calibri" w:cs="Arial"/>
          <w:b/>
          <w:color w:val="4F81BD" w:themeColor="accent1"/>
        </w:rPr>
      </w:pPr>
      <w:r w:rsidRPr="00322015">
        <w:rPr>
          <w:rFonts w:ascii="Calibri" w:hAnsi="Calibri" w:cs="Arial"/>
          <w:b/>
          <w:color w:val="4F81BD" w:themeColor="accent1"/>
          <w:szCs w:val="21"/>
        </w:rPr>
        <w:t>本校</w:t>
      </w:r>
      <w:r w:rsidRPr="00322015">
        <w:rPr>
          <w:rFonts w:ascii="Calibri" w:hAnsi="Calibri" w:cs="Arial"/>
          <w:b/>
          <w:color w:val="4F81BD" w:themeColor="accent1"/>
          <w:szCs w:val="21"/>
        </w:rPr>
        <w:t>201</w:t>
      </w:r>
      <w:r w:rsidR="001B0BCC">
        <w:rPr>
          <w:rFonts w:ascii="Calibri" w:hAnsi="Calibri" w:cs="Arial" w:hint="eastAsia"/>
          <w:b/>
          <w:color w:val="4F81BD" w:themeColor="accent1"/>
          <w:szCs w:val="21"/>
        </w:rPr>
        <w:t>7</w:t>
      </w:r>
      <w:r w:rsidRPr="00322015">
        <w:rPr>
          <w:rFonts w:ascii="Calibri" w:hAnsi="Calibri" w:cs="Arial"/>
          <w:b/>
          <w:color w:val="4F81BD" w:themeColor="accent1"/>
          <w:szCs w:val="21"/>
        </w:rPr>
        <w:t>届毕业生</w:t>
      </w:r>
      <w:r w:rsidRPr="00322015">
        <w:rPr>
          <w:rFonts w:ascii="Calibri" w:hAnsi="Calibri" w:cs="Arial" w:hint="eastAsia"/>
          <w:b/>
          <w:color w:val="4F81BD" w:themeColor="accent1"/>
          <w:szCs w:val="21"/>
        </w:rPr>
        <w:t>的</w:t>
      </w:r>
      <w:r w:rsidRPr="00322015">
        <w:rPr>
          <w:rFonts w:ascii="Calibri" w:hAnsi="Calibri" w:cs="Arial"/>
          <w:b/>
          <w:color w:val="4F81BD" w:themeColor="accent1"/>
          <w:szCs w:val="21"/>
        </w:rPr>
        <w:t>工作与职业期待吻合度为</w:t>
      </w:r>
      <w:r>
        <w:rPr>
          <w:rFonts w:ascii="Calibri" w:hAnsi="Calibri" w:cs="Arial" w:hint="eastAsia"/>
          <w:b/>
          <w:color w:val="4F81BD" w:themeColor="accent1"/>
          <w:szCs w:val="21"/>
        </w:rPr>
        <w:t>49.56</w:t>
      </w:r>
      <w:r w:rsidRPr="00322015">
        <w:rPr>
          <w:rFonts w:ascii="Calibri" w:hAnsi="Calibri" w:cs="Arial" w:hint="eastAsia"/>
          <w:b/>
          <w:color w:val="4F81BD" w:themeColor="accent1"/>
          <w:szCs w:val="21"/>
        </w:rPr>
        <w:t>%</w:t>
      </w:r>
      <w:r w:rsidRPr="00322015">
        <w:rPr>
          <w:rFonts w:ascii="Calibri" w:hAnsi="Calibri" w:cs="Arial"/>
          <w:b/>
          <w:color w:val="4F81BD" w:themeColor="accent1"/>
          <w:szCs w:val="21"/>
        </w:rPr>
        <w:t>，</w:t>
      </w:r>
      <w:r w:rsidR="001B0BCC">
        <w:rPr>
          <w:rFonts w:ascii="Calibri" w:hAnsi="Calibri" w:cs="Arial" w:hint="eastAsia"/>
          <w:b/>
          <w:color w:val="4F81BD" w:themeColor="accent1"/>
          <w:szCs w:val="21"/>
        </w:rPr>
        <w:t>较</w:t>
      </w:r>
      <w:r w:rsidRPr="00322015">
        <w:rPr>
          <w:rFonts w:ascii="Calibri" w:hAnsi="Calibri" w:cs="Arial" w:hint="eastAsia"/>
          <w:b/>
          <w:color w:val="4F81BD" w:themeColor="accent1"/>
          <w:szCs w:val="21"/>
        </w:rPr>
        <w:t>全国高职院校（</w:t>
      </w:r>
      <w:r w:rsidRPr="00322015">
        <w:rPr>
          <w:rFonts w:ascii="Calibri" w:hAnsi="Calibri" w:cs="Arial" w:hint="eastAsia"/>
          <w:b/>
          <w:color w:val="4F81BD" w:themeColor="accent1"/>
          <w:szCs w:val="21"/>
        </w:rPr>
        <w:t>4</w:t>
      </w:r>
      <w:r w:rsidRPr="00322015">
        <w:rPr>
          <w:rFonts w:ascii="Calibri" w:hAnsi="Calibri" w:cs="Arial"/>
          <w:b/>
          <w:color w:val="4F81BD" w:themeColor="accent1"/>
          <w:szCs w:val="21"/>
        </w:rPr>
        <w:t>3</w:t>
      </w:r>
      <w:r w:rsidRPr="00322015">
        <w:rPr>
          <w:rFonts w:ascii="Calibri" w:hAnsi="Calibri" w:cs="Arial" w:hint="eastAsia"/>
          <w:b/>
          <w:color w:val="4F81BD" w:themeColor="accent1"/>
          <w:szCs w:val="21"/>
        </w:rPr>
        <w:t>%</w:t>
      </w:r>
      <w:r w:rsidRPr="00322015">
        <w:rPr>
          <w:rFonts w:ascii="Calibri" w:hAnsi="Calibri" w:cs="Arial" w:hint="eastAsia"/>
          <w:b/>
          <w:color w:val="4F81BD" w:themeColor="accent1"/>
          <w:szCs w:val="21"/>
        </w:rPr>
        <w:t>）</w:t>
      </w:r>
      <w:r w:rsidR="001B0BCC">
        <w:rPr>
          <w:rFonts w:ascii="Calibri" w:hAnsi="Calibri" w:cs="Arial" w:hint="eastAsia"/>
          <w:b/>
          <w:color w:val="4F81BD" w:themeColor="accent1"/>
          <w:szCs w:val="21"/>
        </w:rPr>
        <w:t>略高六点五个</w:t>
      </w:r>
      <w:r>
        <w:rPr>
          <w:rFonts w:ascii="Calibri" w:hAnsi="Calibri" w:cs="Arial" w:hint="eastAsia"/>
          <w:b/>
          <w:color w:val="4F81BD" w:themeColor="accent1"/>
          <w:szCs w:val="21"/>
        </w:rPr>
        <w:t>百分点</w:t>
      </w:r>
    </w:p>
    <w:p w:rsidR="00322015" w:rsidRPr="00322015" w:rsidRDefault="00322015" w:rsidP="00322015">
      <w:pPr>
        <w:pStyle w:val="aa"/>
        <w:spacing w:line="360" w:lineRule="auto"/>
        <w:ind w:left="420" w:firstLine="0"/>
        <w:rPr>
          <w:rFonts w:ascii="Calibri" w:hAnsi="Calibri" w:cs="Arial"/>
          <w:b/>
          <w:color w:val="4F81BD" w:themeColor="accent1"/>
        </w:rPr>
      </w:pPr>
    </w:p>
    <w:p w:rsidR="0074263D" w:rsidRDefault="00457595" w:rsidP="00B35A0F">
      <w:pPr>
        <w:pStyle w:val="aa"/>
        <w:spacing w:line="360" w:lineRule="auto"/>
        <w:ind w:left="810" w:firstLine="0"/>
      </w:pPr>
      <w:r>
        <w:rPr>
          <w:noProof/>
        </w:rPr>
        <w:drawing>
          <wp:inline distT="0" distB="0" distL="0" distR="0" wp14:anchorId="0A964D40" wp14:editId="431E3DC5">
            <wp:extent cx="4572000" cy="2743200"/>
            <wp:effectExtent l="0" t="0" r="0" b="0"/>
            <wp:docPr id="345" name="图表 3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DA1826" w:rsidRPr="004430E5" w:rsidRDefault="00DA1826" w:rsidP="00DA1826">
      <w:pPr>
        <w:pStyle w:val="a4"/>
        <w:spacing w:line="360" w:lineRule="auto"/>
        <w:jc w:val="center"/>
        <w:rPr>
          <w:rFonts w:eastAsia="宋体" w:cs="宋体"/>
        </w:rPr>
      </w:pPr>
      <w:bookmarkStart w:id="73" w:name="_Toc286308747"/>
      <w:bookmarkStart w:id="74" w:name="_Toc286308936"/>
      <w:bookmarkStart w:id="75" w:name="_Toc286309615"/>
      <w:bookmarkStart w:id="76" w:name="_Toc306700588"/>
      <w:bookmarkStart w:id="77" w:name="_Toc316488372"/>
      <w:bookmarkStart w:id="78" w:name="_Toc415483055"/>
      <w:r w:rsidRPr="004430E5">
        <w:rPr>
          <w:rFonts w:eastAsia="宋体" w:cs="宋体" w:hint="eastAsia"/>
        </w:rPr>
        <w:t>图</w:t>
      </w:r>
      <w:r w:rsidRPr="004430E5">
        <w:rPr>
          <w:rFonts w:eastAsia="宋体" w:cs="宋体"/>
        </w:rPr>
        <w:t>1-</w:t>
      </w:r>
      <w:r>
        <w:rPr>
          <w:rFonts w:eastAsia="宋体" w:cs="宋体" w:hint="eastAsia"/>
        </w:rPr>
        <w:t>1</w:t>
      </w:r>
      <w:r w:rsidR="004720AE">
        <w:rPr>
          <w:rFonts w:eastAsia="宋体" w:cs="宋体" w:hint="eastAsia"/>
        </w:rPr>
        <w:t>5</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届毕业生目前的工作与职业期待吻合</w:t>
      </w:r>
      <w:r>
        <w:rPr>
          <w:rFonts w:eastAsia="宋体" w:cs="宋体" w:hint="eastAsia"/>
        </w:rPr>
        <w:t>度</w:t>
      </w:r>
      <w:r w:rsidRPr="004430E5">
        <w:rPr>
          <w:rFonts w:eastAsia="宋体" w:cs="宋体"/>
        </w:rPr>
        <w:t>%</w:t>
      </w:r>
      <w:bookmarkEnd w:id="73"/>
      <w:bookmarkEnd w:id="74"/>
      <w:bookmarkEnd w:id="75"/>
      <w:bookmarkEnd w:id="76"/>
      <w:bookmarkEnd w:id="77"/>
      <w:bookmarkEnd w:id="78"/>
    </w:p>
    <w:p w:rsidR="00DA1826" w:rsidRPr="00DA1826" w:rsidRDefault="00DA1826" w:rsidP="000B3D0A">
      <w:pPr>
        <w:pStyle w:val="aa"/>
        <w:spacing w:line="360" w:lineRule="auto"/>
        <w:ind w:leftChars="149" w:left="328" w:firstLineChars="44" w:firstLine="97"/>
      </w:pPr>
    </w:p>
    <w:p w:rsidR="00662934" w:rsidRDefault="000B3D0A" w:rsidP="000B3D0A">
      <w:pPr>
        <w:pStyle w:val="aa"/>
        <w:spacing w:line="360" w:lineRule="auto"/>
        <w:ind w:leftChars="149" w:left="328" w:firstLineChars="44" w:firstLine="97"/>
      </w:pPr>
      <w:r>
        <w:rPr>
          <w:rFonts w:hint="eastAsia"/>
        </w:rPr>
        <w:t>2</w:t>
      </w:r>
      <w:r>
        <w:rPr>
          <w:rFonts w:hint="eastAsia"/>
        </w:rPr>
        <w:t>、</w:t>
      </w:r>
      <w:r w:rsidR="005B4B9F">
        <w:rPr>
          <w:rFonts w:hint="eastAsia"/>
        </w:rPr>
        <w:t>各类招生口径毕业生目前</w:t>
      </w:r>
      <w:r w:rsidR="008A5B74">
        <w:rPr>
          <w:rFonts w:hint="eastAsia"/>
        </w:rPr>
        <w:t>工作</w:t>
      </w:r>
      <w:r w:rsidR="005B4B9F">
        <w:rPr>
          <w:rFonts w:hint="eastAsia"/>
        </w:rPr>
        <w:t>与职业期待吻合度</w:t>
      </w:r>
    </w:p>
    <w:p w:rsidR="001D6287" w:rsidRPr="001D6287" w:rsidRDefault="001D6287" w:rsidP="00FD0B7D">
      <w:pPr>
        <w:pStyle w:val="aa"/>
        <w:numPr>
          <w:ilvl w:val="0"/>
          <w:numId w:val="9"/>
        </w:numPr>
        <w:spacing w:line="360" w:lineRule="auto"/>
        <w:rPr>
          <w:b/>
          <w:color w:val="4F81BD" w:themeColor="accent1"/>
        </w:rPr>
      </w:pPr>
      <w:r w:rsidRPr="001D6287">
        <w:rPr>
          <w:rFonts w:hint="eastAsia"/>
          <w:b/>
          <w:color w:val="4F81BD" w:themeColor="accent1"/>
        </w:rPr>
        <w:t>其中以师范系（</w:t>
      </w:r>
      <w:r w:rsidR="00100A8F">
        <w:rPr>
          <w:rFonts w:hint="eastAsia"/>
          <w:b/>
          <w:color w:val="4F81BD" w:themeColor="accent1"/>
        </w:rPr>
        <w:t>57.89</w:t>
      </w:r>
      <w:r w:rsidRPr="001D6287">
        <w:rPr>
          <w:rFonts w:hint="eastAsia"/>
          <w:b/>
          <w:color w:val="4F81BD" w:themeColor="accent1"/>
        </w:rPr>
        <w:t>%</w:t>
      </w:r>
      <w:r w:rsidRPr="001D6287">
        <w:rPr>
          <w:rFonts w:hint="eastAsia"/>
          <w:b/>
          <w:color w:val="4F81BD" w:themeColor="accent1"/>
        </w:rPr>
        <w:t>）、</w:t>
      </w:r>
      <w:r w:rsidR="00100A8F">
        <w:rPr>
          <w:rFonts w:hint="eastAsia"/>
          <w:b/>
          <w:color w:val="4F81BD" w:themeColor="accent1"/>
        </w:rPr>
        <w:t>建筑工程系（</w:t>
      </w:r>
      <w:r w:rsidR="00100A8F">
        <w:rPr>
          <w:rFonts w:hint="eastAsia"/>
          <w:b/>
          <w:color w:val="4F81BD" w:themeColor="accent1"/>
        </w:rPr>
        <w:t>53.57%</w:t>
      </w:r>
      <w:r w:rsidR="00100A8F">
        <w:rPr>
          <w:rFonts w:hint="eastAsia"/>
          <w:b/>
          <w:color w:val="4F81BD" w:themeColor="accent1"/>
        </w:rPr>
        <w:t>）</w:t>
      </w:r>
      <w:r w:rsidRPr="001D6287">
        <w:rPr>
          <w:rFonts w:hint="eastAsia"/>
          <w:b/>
          <w:color w:val="4F81BD" w:themeColor="accent1"/>
        </w:rPr>
        <w:t>临床医学系（</w:t>
      </w:r>
      <w:r w:rsidR="00100A8F">
        <w:rPr>
          <w:rFonts w:hint="eastAsia"/>
          <w:b/>
          <w:color w:val="4F81BD" w:themeColor="accent1"/>
        </w:rPr>
        <w:t>52.51</w:t>
      </w:r>
      <w:r w:rsidRPr="001D6287">
        <w:rPr>
          <w:rFonts w:hint="eastAsia"/>
          <w:b/>
          <w:color w:val="4F81BD" w:themeColor="accent1"/>
        </w:rPr>
        <w:t>%</w:t>
      </w:r>
      <w:r w:rsidRPr="001D6287">
        <w:rPr>
          <w:rFonts w:hint="eastAsia"/>
          <w:b/>
          <w:color w:val="4F81BD" w:themeColor="accent1"/>
        </w:rPr>
        <w:t>）三个院系工作与职业期待吻合度较高，</w:t>
      </w:r>
      <w:r w:rsidR="006A7B9C">
        <w:rPr>
          <w:rFonts w:hint="eastAsia"/>
          <w:b/>
          <w:color w:val="4F81BD" w:themeColor="accent1"/>
        </w:rPr>
        <w:t>机电工程系（</w:t>
      </w:r>
      <w:r w:rsidR="00100A8F">
        <w:rPr>
          <w:rFonts w:hint="eastAsia"/>
          <w:b/>
          <w:color w:val="4F81BD" w:themeColor="accent1"/>
        </w:rPr>
        <w:t>23.91</w:t>
      </w:r>
      <w:r w:rsidR="006A7B9C">
        <w:rPr>
          <w:rFonts w:hint="eastAsia"/>
          <w:b/>
          <w:color w:val="4F81BD" w:themeColor="accent1"/>
        </w:rPr>
        <w:t>%</w:t>
      </w:r>
      <w:r w:rsidR="006A7B9C">
        <w:rPr>
          <w:rFonts w:hint="eastAsia"/>
          <w:b/>
          <w:color w:val="4F81BD" w:themeColor="accent1"/>
        </w:rPr>
        <w:t>）和公共事务管理系（</w:t>
      </w:r>
      <w:r w:rsidR="00100A8F">
        <w:rPr>
          <w:rFonts w:hint="eastAsia"/>
          <w:b/>
          <w:color w:val="4F81BD" w:themeColor="accent1"/>
        </w:rPr>
        <w:t>30.77</w:t>
      </w:r>
      <w:r w:rsidR="006A7B9C">
        <w:rPr>
          <w:rFonts w:hint="eastAsia"/>
          <w:b/>
          <w:color w:val="4F81BD" w:themeColor="accent1"/>
        </w:rPr>
        <w:t>%</w:t>
      </w:r>
      <w:r w:rsidR="006A7B9C">
        <w:rPr>
          <w:rFonts w:hint="eastAsia"/>
          <w:b/>
          <w:color w:val="4F81BD" w:themeColor="accent1"/>
        </w:rPr>
        <w:t>）较低。</w:t>
      </w:r>
      <w:r w:rsidR="006A7B9C" w:rsidRPr="001D6287">
        <w:rPr>
          <w:b/>
          <w:color w:val="4F81BD" w:themeColor="accent1"/>
        </w:rPr>
        <w:t xml:space="preserve"> </w:t>
      </w:r>
    </w:p>
    <w:p w:rsidR="005B4B9F" w:rsidRDefault="00100A8F" w:rsidP="005B4B9F">
      <w:pPr>
        <w:pStyle w:val="aa"/>
        <w:spacing w:line="360" w:lineRule="auto"/>
        <w:ind w:left="795" w:firstLine="0"/>
      </w:pPr>
      <w:r>
        <w:rPr>
          <w:noProof/>
        </w:rPr>
        <w:lastRenderedPageBreak/>
        <w:drawing>
          <wp:inline distT="0" distB="0" distL="0" distR="0" wp14:anchorId="7A348285" wp14:editId="4B8029A4">
            <wp:extent cx="4838700" cy="2976562"/>
            <wp:effectExtent l="0" t="0" r="0" b="0"/>
            <wp:docPr id="347" name="图表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26336" w:rsidRPr="004430E5" w:rsidRDefault="00026336" w:rsidP="00026336">
      <w:pPr>
        <w:pStyle w:val="a4"/>
        <w:spacing w:line="360" w:lineRule="auto"/>
        <w:jc w:val="center"/>
        <w:rPr>
          <w:rFonts w:eastAsia="宋体" w:cs="宋体"/>
        </w:rPr>
      </w:pPr>
      <w:bookmarkStart w:id="79" w:name="_Toc415483057"/>
      <w:r w:rsidRPr="004430E5">
        <w:rPr>
          <w:rFonts w:eastAsia="宋体" w:cs="宋体" w:hint="eastAsia"/>
        </w:rPr>
        <w:t>图</w:t>
      </w:r>
      <w:r w:rsidRPr="004430E5">
        <w:rPr>
          <w:rFonts w:eastAsia="宋体" w:cs="宋体"/>
        </w:rPr>
        <w:t>1-</w:t>
      </w:r>
      <w:r w:rsidRPr="004430E5">
        <w:rPr>
          <w:rFonts w:eastAsia="宋体" w:cs="宋体" w:hint="eastAsia"/>
        </w:rPr>
        <w:t>1</w:t>
      </w:r>
      <w:r w:rsidR="004720AE">
        <w:rPr>
          <w:rFonts w:eastAsia="宋体" w:cs="宋体" w:hint="eastAsia"/>
        </w:rPr>
        <w:t>6</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w:t>
      </w:r>
      <w:r>
        <w:rPr>
          <w:rFonts w:eastAsia="宋体" w:cs="宋体" w:hint="eastAsia"/>
        </w:rPr>
        <w:t>各招生口径</w:t>
      </w:r>
      <w:r w:rsidRPr="004430E5">
        <w:rPr>
          <w:rFonts w:eastAsia="宋体" w:cs="宋体" w:hint="eastAsia"/>
        </w:rPr>
        <w:t>职业期待吻合度</w:t>
      </w:r>
      <w:bookmarkEnd w:id="79"/>
      <w:r>
        <w:rPr>
          <w:rFonts w:eastAsia="宋体" w:cs="宋体" w:hint="eastAsia"/>
        </w:rPr>
        <w:t>%</w:t>
      </w:r>
    </w:p>
    <w:p w:rsidR="005B4B9F" w:rsidRPr="00026336" w:rsidRDefault="00390ECB" w:rsidP="00390ECB">
      <w:pPr>
        <w:spacing w:line="360" w:lineRule="auto"/>
        <w:ind w:firstLineChars="200" w:firstLine="440"/>
      </w:pPr>
      <w:r>
        <w:rPr>
          <w:rFonts w:hint="eastAsia"/>
        </w:rPr>
        <w:t>3</w:t>
      </w:r>
      <w:r>
        <w:rPr>
          <w:rFonts w:hint="eastAsia"/>
        </w:rPr>
        <w:t>、毕业生目前工作不符合职业期待的原因分布</w:t>
      </w:r>
    </w:p>
    <w:p w:rsidR="00390ECB" w:rsidRPr="00A70D3B" w:rsidRDefault="00390ECB" w:rsidP="00A70D3B">
      <w:pPr>
        <w:pStyle w:val="aa"/>
        <w:numPr>
          <w:ilvl w:val="0"/>
          <w:numId w:val="21"/>
        </w:numPr>
        <w:spacing w:line="360" w:lineRule="auto"/>
        <w:rPr>
          <w:rFonts w:ascii="Calibri" w:hAnsi="Calibri" w:cs="Arial"/>
          <w:b/>
          <w:color w:val="4F81BD" w:themeColor="accent1"/>
        </w:rPr>
      </w:pPr>
      <w:r w:rsidRPr="00390ECB">
        <w:rPr>
          <w:rFonts w:ascii="Calibri" w:hAnsi="Calibri" w:cs="Arial"/>
          <w:b/>
          <w:color w:val="4F81BD" w:themeColor="accent1"/>
        </w:rPr>
        <w:t>本校</w:t>
      </w:r>
      <w:r w:rsidRPr="00390ECB">
        <w:rPr>
          <w:rFonts w:ascii="Calibri" w:hAnsi="Calibri" w:cs="Arial"/>
          <w:b/>
          <w:color w:val="4F81BD" w:themeColor="accent1"/>
        </w:rPr>
        <w:t>201</w:t>
      </w:r>
      <w:r>
        <w:rPr>
          <w:rFonts w:ascii="Calibri" w:hAnsi="Calibri" w:cs="Arial" w:hint="eastAsia"/>
          <w:b/>
          <w:color w:val="4F81BD" w:themeColor="accent1"/>
        </w:rPr>
        <w:t>7</w:t>
      </w:r>
      <w:r w:rsidRPr="00390ECB">
        <w:rPr>
          <w:rFonts w:ascii="Calibri" w:hAnsi="Calibri" w:cs="Arial"/>
          <w:b/>
          <w:color w:val="4F81BD" w:themeColor="accent1"/>
        </w:rPr>
        <w:t>届</w:t>
      </w:r>
      <w:r w:rsidRPr="00390ECB">
        <w:rPr>
          <w:rFonts w:ascii="Calibri" w:hAnsi="Calibri" w:cs="Arial" w:hint="eastAsia"/>
          <w:b/>
          <w:color w:val="4F81BD" w:themeColor="accent1"/>
        </w:rPr>
        <w:t>认为目前工作与职业期待不吻合的毕业生中，有</w:t>
      </w:r>
      <w:r w:rsidR="00D94421">
        <w:rPr>
          <w:rFonts w:ascii="Calibri" w:hAnsi="Calibri" w:cs="Arial" w:hint="eastAsia"/>
          <w:b/>
          <w:color w:val="4F81BD" w:themeColor="accent1"/>
          <w:szCs w:val="21"/>
        </w:rPr>
        <w:t>46.5</w:t>
      </w:r>
      <w:r w:rsidRPr="00390ECB">
        <w:rPr>
          <w:rFonts w:ascii="Calibri" w:hAnsi="Calibri" w:cs="Arial" w:hint="eastAsia"/>
          <w:b/>
          <w:color w:val="4F81BD" w:themeColor="accent1"/>
          <w:szCs w:val="21"/>
        </w:rPr>
        <w:t>%</w:t>
      </w:r>
      <w:r w:rsidRPr="00390ECB">
        <w:rPr>
          <w:rFonts w:ascii="Calibri" w:hAnsi="Calibri" w:cs="Arial" w:hint="eastAsia"/>
          <w:b/>
          <w:color w:val="4F81BD" w:themeColor="accent1"/>
        </w:rPr>
        <w:t>的人是因为“</w:t>
      </w:r>
      <w:r w:rsidRPr="00390ECB">
        <w:rPr>
          <w:rFonts w:ascii="Calibri" w:hAnsi="Calibri" w:cs="Arial" w:hint="eastAsia"/>
          <w:b/>
          <w:color w:val="4F81BD" w:themeColor="accent1"/>
          <w:szCs w:val="21"/>
        </w:rPr>
        <w:t>不符合我的职业发展规划”</w:t>
      </w:r>
      <w:r w:rsidRPr="00390ECB">
        <w:rPr>
          <w:rFonts w:ascii="Calibri" w:hAnsi="Calibri" w:cs="Arial" w:hint="eastAsia"/>
          <w:b/>
          <w:color w:val="4F81BD" w:themeColor="accent1"/>
        </w:rPr>
        <w:t>，有</w:t>
      </w:r>
      <w:r w:rsidRPr="00390ECB">
        <w:rPr>
          <w:rFonts w:ascii="Calibri" w:hAnsi="Calibri" w:cs="Arial" w:hint="eastAsia"/>
          <w:b/>
          <w:color w:val="4F81BD" w:themeColor="accent1"/>
          <w:szCs w:val="21"/>
        </w:rPr>
        <w:t>2</w:t>
      </w:r>
      <w:r w:rsidR="00D94421">
        <w:rPr>
          <w:rFonts w:ascii="Calibri" w:hAnsi="Calibri" w:cs="Arial" w:hint="eastAsia"/>
          <w:b/>
          <w:color w:val="4F81BD" w:themeColor="accent1"/>
          <w:szCs w:val="21"/>
        </w:rPr>
        <w:t>4.4</w:t>
      </w:r>
      <w:r w:rsidRPr="00390ECB">
        <w:rPr>
          <w:rFonts w:ascii="Calibri" w:hAnsi="Calibri" w:cs="Arial" w:hint="eastAsia"/>
          <w:b/>
          <w:color w:val="4F81BD" w:themeColor="accent1"/>
          <w:szCs w:val="21"/>
        </w:rPr>
        <w:t>%</w:t>
      </w:r>
      <w:r w:rsidRPr="00390ECB">
        <w:rPr>
          <w:rFonts w:ascii="Calibri" w:hAnsi="Calibri" w:cs="Arial" w:hint="eastAsia"/>
          <w:b/>
          <w:color w:val="4F81BD" w:themeColor="accent1"/>
        </w:rPr>
        <w:t>的人是因为“</w:t>
      </w:r>
      <w:r w:rsidRPr="00390ECB">
        <w:rPr>
          <w:rFonts w:ascii="Calibri" w:hAnsi="Calibri" w:cs="Arial" w:hint="eastAsia"/>
          <w:b/>
          <w:color w:val="4F81BD" w:themeColor="accent1"/>
          <w:szCs w:val="21"/>
        </w:rPr>
        <w:t>不符合我的</w:t>
      </w:r>
      <w:r w:rsidRPr="00A70D3B">
        <w:rPr>
          <w:rFonts w:ascii="Calibri" w:hAnsi="Calibri" w:cs="Arial" w:hint="eastAsia"/>
          <w:b/>
          <w:color w:val="4F81BD" w:themeColor="accent1"/>
          <w:szCs w:val="21"/>
        </w:rPr>
        <w:t>兴趣爱好”</w:t>
      </w:r>
      <w:r w:rsidRPr="00A70D3B">
        <w:rPr>
          <w:rFonts w:ascii="Calibri" w:hAnsi="Calibri" w:cs="Arial" w:hint="eastAsia"/>
          <w:b/>
          <w:color w:val="4F81BD" w:themeColor="accent1"/>
        </w:rPr>
        <w:t>。</w:t>
      </w:r>
    </w:p>
    <w:p w:rsidR="00390ECB" w:rsidRPr="00390ECB" w:rsidRDefault="00D94421" w:rsidP="004C092C">
      <w:pPr>
        <w:spacing w:line="360" w:lineRule="auto"/>
        <w:ind w:left="435" w:firstLine="0"/>
      </w:pPr>
      <w:r>
        <w:rPr>
          <w:noProof/>
        </w:rPr>
        <w:drawing>
          <wp:inline distT="0" distB="0" distL="0" distR="0" wp14:anchorId="0ECA660D" wp14:editId="05B9C2AA">
            <wp:extent cx="5191125" cy="2633663"/>
            <wp:effectExtent l="0" t="0" r="0" b="0"/>
            <wp:docPr id="346" name="图表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90ECB" w:rsidRPr="00D94421" w:rsidRDefault="00D94421" w:rsidP="00D94421">
      <w:pPr>
        <w:spacing w:line="360" w:lineRule="auto"/>
        <w:ind w:left="435" w:firstLine="0"/>
        <w:jc w:val="center"/>
        <w:rPr>
          <w:b/>
          <w:sz w:val="18"/>
          <w:szCs w:val="18"/>
        </w:rPr>
      </w:pPr>
      <w:bookmarkStart w:id="80" w:name="_Toc286308748"/>
      <w:bookmarkStart w:id="81" w:name="_Toc286308937"/>
      <w:bookmarkStart w:id="82" w:name="_Toc286309616"/>
      <w:bookmarkStart w:id="83" w:name="_Toc306700589"/>
      <w:bookmarkStart w:id="84" w:name="_Toc316488373"/>
      <w:bookmarkStart w:id="85" w:name="_Toc415483056"/>
      <w:r w:rsidRPr="00D94421">
        <w:rPr>
          <w:rFonts w:eastAsia="宋体" w:cs="宋体" w:hint="eastAsia"/>
          <w:b/>
          <w:sz w:val="18"/>
          <w:szCs w:val="18"/>
        </w:rPr>
        <w:t>图</w:t>
      </w:r>
      <w:r w:rsidRPr="00D94421">
        <w:rPr>
          <w:rFonts w:eastAsia="宋体" w:cs="宋体"/>
          <w:b/>
          <w:sz w:val="18"/>
          <w:szCs w:val="18"/>
        </w:rPr>
        <w:t>1-</w:t>
      </w:r>
      <w:r w:rsidRPr="00D94421">
        <w:rPr>
          <w:rFonts w:eastAsia="宋体" w:cs="宋体" w:hint="eastAsia"/>
          <w:b/>
          <w:sz w:val="18"/>
          <w:szCs w:val="18"/>
        </w:rPr>
        <w:t>1</w:t>
      </w:r>
      <w:r w:rsidR="004720AE">
        <w:rPr>
          <w:rFonts w:eastAsia="宋体" w:cs="宋体" w:hint="eastAsia"/>
          <w:b/>
          <w:sz w:val="18"/>
          <w:szCs w:val="18"/>
        </w:rPr>
        <w:t>7</w:t>
      </w:r>
      <w:r w:rsidRPr="00D94421">
        <w:rPr>
          <w:rFonts w:eastAsia="宋体" w:cs="宋体"/>
          <w:b/>
          <w:sz w:val="18"/>
          <w:szCs w:val="18"/>
        </w:rPr>
        <w:t xml:space="preserve">  </w:t>
      </w:r>
      <w:r w:rsidRPr="00D94421">
        <w:rPr>
          <w:rFonts w:eastAsia="宋体" w:cs="宋体"/>
          <w:b/>
          <w:sz w:val="18"/>
          <w:szCs w:val="18"/>
        </w:rPr>
        <w:t>本校</w:t>
      </w:r>
      <w:r w:rsidRPr="00D94421">
        <w:rPr>
          <w:rFonts w:eastAsia="宋体" w:cs="宋体"/>
          <w:b/>
          <w:sz w:val="18"/>
          <w:szCs w:val="18"/>
        </w:rPr>
        <w:t>201</w:t>
      </w:r>
      <w:r>
        <w:rPr>
          <w:rFonts w:eastAsia="宋体" w:cs="宋体" w:hint="eastAsia"/>
          <w:b/>
          <w:sz w:val="18"/>
          <w:szCs w:val="18"/>
        </w:rPr>
        <w:t>7</w:t>
      </w:r>
      <w:r w:rsidRPr="00D94421">
        <w:rPr>
          <w:rFonts w:eastAsia="宋体" w:cs="宋体"/>
          <w:b/>
          <w:sz w:val="18"/>
          <w:szCs w:val="18"/>
        </w:rPr>
        <w:t>届毕业生</w:t>
      </w:r>
      <w:r w:rsidRPr="00D94421">
        <w:rPr>
          <w:rFonts w:eastAsia="宋体" w:cs="宋体" w:hint="eastAsia"/>
          <w:b/>
          <w:sz w:val="18"/>
          <w:szCs w:val="18"/>
        </w:rPr>
        <w:t>认为</w:t>
      </w:r>
      <w:r w:rsidRPr="00D94421">
        <w:rPr>
          <w:rFonts w:eastAsia="宋体" w:cs="宋体"/>
          <w:b/>
          <w:sz w:val="18"/>
          <w:szCs w:val="18"/>
        </w:rPr>
        <w:t>目前的工作与职业期待</w:t>
      </w:r>
      <w:r w:rsidRPr="00D94421">
        <w:rPr>
          <w:rFonts w:eastAsia="宋体" w:cs="宋体" w:hint="eastAsia"/>
          <w:b/>
          <w:sz w:val="18"/>
          <w:szCs w:val="18"/>
        </w:rPr>
        <w:t>不</w:t>
      </w:r>
      <w:r w:rsidRPr="00D94421">
        <w:rPr>
          <w:rFonts w:eastAsia="宋体" w:cs="宋体"/>
          <w:b/>
          <w:sz w:val="18"/>
          <w:szCs w:val="18"/>
        </w:rPr>
        <w:t>吻合的</w:t>
      </w:r>
      <w:bookmarkEnd w:id="80"/>
      <w:bookmarkEnd w:id="81"/>
      <w:bookmarkEnd w:id="82"/>
      <w:bookmarkEnd w:id="83"/>
      <w:bookmarkEnd w:id="84"/>
      <w:r w:rsidRPr="00D94421">
        <w:rPr>
          <w:rFonts w:eastAsia="宋体" w:cs="宋体" w:hint="eastAsia"/>
          <w:b/>
          <w:sz w:val="18"/>
          <w:szCs w:val="18"/>
        </w:rPr>
        <w:t>原因</w:t>
      </w:r>
      <w:bookmarkEnd w:id="85"/>
    </w:p>
    <w:p w:rsidR="00662934" w:rsidRDefault="004C092C" w:rsidP="004C092C">
      <w:pPr>
        <w:spacing w:line="360" w:lineRule="auto"/>
        <w:ind w:left="435" w:firstLine="0"/>
      </w:pPr>
      <w:r>
        <w:rPr>
          <w:rFonts w:hint="eastAsia"/>
        </w:rPr>
        <w:t>4</w:t>
      </w:r>
      <w:r>
        <w:rPr>
          <w:rFonts w:hint="eastAsia"/>
        </w:rPr>
        <w:t>、各专业毕业生职业期待吻合度</w:t>
      </w:r>
    </w:p>
    <w:p w:rsidR="00025B7A" w:rsidRPr="004C0CF0" w:rsidRDefault="00025B7A" w:rsidP="004C0CF0">
      <w:pPr>
        <w:spacing w:line="360" w:lineRule="auto"/>
        <w:ind w:firstLineChars="200" w:firstLine="442"/>
        <w:rPr>
          <w:rFonts w:ascii="Calibri" w:hAnsi="Calibri" w:cs="Arial"/>
        </w:rPr>
      </w:pPr>
      <w:r w:rsidRPr="003F74C3">
        <w:rPr>
          <w:rFonts w:hint="eastAsia"/>
          <w:b/>
          <w:color w:val="4F81BD" w:themeColor="accent1"/>
        </w:rPr>
        <w:t>其中以建筑工程技术（</w:t>
      </w:r>
      <w:r w:rsidR="0032543F">
        <w:rPr>
          <w:rFonts w:hint="eastAsia"/>
          <w:b/>
          <w:color w:val="4F81BD" w:themeColor="accent1"/>
        </w:rPr>
        <w:t>87.5</w:t>
      </w:r>
      <w:r w:rsidRPr="003F74C3">
        <w:rPr>
          <w:rFonts w:hint="eastAsia"/>
          <w:b/>
          <w:color w:val="4F81BD" w:themeColor="accent1"/>
        </w:rPr>
        <w:t>%</w:t>
      </w:r>
      <w:r w:rsidRPr="003F74C3">
        <w:rPr>
          <w:rFonts w:hint="eastAsia"/>
          <w:b/>
          <w:color w:val="4F81BD" w:themeColor="accent1"/>
        </w:rPr>
        <w:t>）、</w:t>
      </w:r>
      <w:r w:rsidR="0032543F">
        <w:rPr>
          <w:rFonts w:hint="eastAsia"/>
          <w:b/>
          <w:color w:val="4F81BD" w:themeColor="accent1"/>
        </w:rPr>
        <w:t>药学（</w:t>
      </w:r>
      <w:r w:rsidR="0032543F">
        <w:rPr>
          <w:rFonts w:hint="eastAsia"/>
          <w:b/>
          <w:color w:val="4F81BD" w:themeColor="accent1"/>
        </w:rPr>
        <w:t>76.92%</w:t>
      </w:r>
      <w:r w:rsidR="0032543F">
        <w:rPr>
          <w:rFonts w:hint="eastAsia"/>
          <w:b/>
          <w:color w:val="4F81BD" w:themeColor="accent1"/>
        </w:rPr>
        <w:t>）、</w:t>
      </w:r>
      <w:r w:rsidRPr="003F74C3">
        <w:rPr>
          <w:rFonts w:hint="eastAsia"/>
          <w:b/>
          <w:color w:val="4F81BD" w:themeColor="accent1"/>
        </w:rPr>
        <w:t>美术教育（</w:t>
      </w:r>
      <w:r w:rsidRPr="003F74C3">
        <w:rPr>
          <w:rFonts w:hint="eastAsia"/>
          <w:b/>
          <w:color w:val="4F81BD" w:themeColor="accent1"/>
        </w:rPr>
        <w:t>7</w:t>
      </w:r>
      <w:r w:rsidR="0032543F">
        <w:rPr>
          <w:rFonts w:hint="eastAsia"/>
          <w:b/>
          <w:color w:val="4F81BD" w:themeColor="accent1"/>
        </w:rPr>
        <w:t>6.47</w:t>
      </w:r>
      <w:r w:rsidRPr="003F74C3">
        <w:rPr>
          <w:rFonts w:hint="eastAsia"/>
          <w:b/>
          <w:color w:val="4F81BD" w:themeColor="accent1"/>
        </w:rPr>
        <w:t>%</w:t>
      </w:r>
      <w:r w:rsidRPr="003F74C3">
        <w:rPr>
          <w:rFonts w:hint="eastAsia"/>
          <w:b/>
          <w:color w:val="4F81BD" w:themeColor="accent1"/>
        </w:rPr>
        <w:t>）三个专业毕业生</w:t>
      </w:r>
      <w:r w:rsidRPr="004C0CF0">
        <w:rPr>
          <w:rFonts w:hint="eastAsia"/>
          <w:b/>
          <w:color w:val="4F81BD" w:themeColor="accent1"/>
        </w:rPr>
        <w:t>职业期待吻合度较高。</w:t>
      </w:r>
      <w:r w:rsidR="0032543F">
        <w:rPr>
          <w:rFonts w:hint="eastAsia"/>
          <w:b/>
          <w:color w:val="4F81BD" w:themeColor="accent1"/>
        </w:rPr>
        <w:t>机电一体化技术</w:t>
      </w:r>
      <w:r w:rsidR="004C0CF0" w:rsidRPr="004C0CF0">
        <w:rPr>
          <w:rFonts w:hint="eastAsia"/>
          <w:b/>
          <w:color w:val="4F81BD" w:themeColor="accent1"/>
        </w:rPr>
        <w:t>职业期待吻合度最低（</w:t>
      </w:r>
      <w:r w:rsidR="0032543F">
        <w:rPr>
          <w:rFonts w:hint="eastAsia"/>
          <w:b/>
          <w:color w:val="4F81BD" w:themeColor="accent1"/>
        </w:rPr>
        <w:t>30.36%</w:t>
      </w:r>
      <w:r w:rsidR="004C0CF0" w:rsidRPr="004C0CF0">
        <w:rPr>
          <w:rFonts w:hint="eastAsia"/>
          <w:b/>
          <w:color w:val="4F81BD" w:themeColor="accent1"/>
        </w:rPr>
        <w:t>）</w:t>
      </w:r>
      <w:r w:rsidR="004C0CF0" w:rsidRPr="004C0CF0">
        <w:rPr>
          <w:rFonts w:ascii="Calibri" w:hAnsi="Calibri" w:cs="Arial" w:hint="eastAsia"/>
          <w:b/>
          <w:color w:val="4F81BD" w:themeColor="accent1"/>
          <w:szCs w:val="21"/>
        </w:rPr>
        <w:t>其中，毕业生</w:t>
      </w:r>
      <w:r w:rsidR="004C0CF0" w:rsidRPr="004C0CF0">
        <w:rPr>
          <w:rFonts w:ascii="Calibri" w:hAnsi="Calibri" w:cs="Arial" w:hint="eastAsia"/>
          <w:b/>
          <w:color w:val="4F81BD" w:themeColor="accent1"/>
        </w:rPr>
        <w:t>认为目前工作与职业期待不吻合的主要原因是不符合自己的兴趣爱好和职业发展规划。学校</w:t>
      </w:r>
      <w:r w:rsidR="004C0CF0" w:rsidRPr="004C0CF0">
        <w:rPr>
          <w:rFonts w:ascii="Calibri" w:hAnsi="Calibri" w:cs="Arial" w:hint="eastAsia"/>
          <w:b/>
          <w:color w:val="4F81BD" w:themeColor="accent1"/>
        </w:rPr>
        <w:lastRenderedPageBreak/>
        <w:t>可以通过加强职业规划教育，提高毕业生对未来职业认知，更合理地规划其自身职业发展；同时引导毕业生在</w:t>
      </w:r>
      <w:proofErr w:type="gramStart"/>
      <w:r w:rsidR="004C0CF0" w:rsidRPr="004C0CF0">
        <w:rPr>
          <w:rFonts w:ascii="Calibri" w:hAnsi="Calibri" w:cs="Arial" w:hint="eastAsia"/>
          <w:b/>
          <w:color w:val="4F81BD" w:themeColor="accent1"/>
        </w:rPr>
        <w:t>初入职场时</w:t>
      </w:r>
      <w:proofErr w:type="gramEnd"/>
      <w:r w:rsidR="004C0CF0" w:rsidRPr="004C0CF0">
        <w:rPr>
          <w:rFonts w:ascii="Calibri" w:hAnsi="Calibri" w:cs="Arial" w:hint="eastAsia"/>
          <w:b/>
          <w:color w:val="4F81BD" w:themeColor="accent1"/>
        </w:rPr>
        <w:t>调整心态，更好地</w:t>
      </w:r>
      <w:proofErr w:type="gramStart"/>
      <w:r w:rsidR="004C0CF0" w:rsidRPr="004C0CF0">
        <w:rPr>
          <w:rFonts w:ascii="Calibri" w:hAnsi="Calibri" w:cs="Arial" w:hint="eastAsia"/>
          <w:b/>
          <w:color w:val="4F81BD" w:themeColor="accent1"/>
        </w:rPr>
        <w:t>适应职场生活</w:t>
      </w:r>
      <w:proofErr w:type="gramEnd"/>
      <w:r w:rsidR="004C0CF0" w:rsidRPr="004C0CF0">
        <w:rPr>
          <w:rFonts w:ascii="Calibri" w:hAnsi="Calibri" w:cs="Arial" w:hint="eastAsia"/>
          <w:b/>
          <w:color w:val="4F81BD" w:themeColor="accent1"/>
        </w:rPr>
        <w:t>。</w:t>
      </w:r>
    </w:p>
    <w:p w:rsidR="000B3D0A" w:rsidRDefault="0032543F" w:rsidP="003F74C3">
      <w:pPr>
        <w:spacing w:line="360" w:lineRule="auto"/>
      </w:pPr>
      <w:r>
        <w:rPr>
          <w:noProof/>
        </w:rPr>
        <w:drawing>
          <wp:inline distT="0" distB="0" distL="0" distR="0" wp14:anchorId="426DA13D" wp14:editId="02CF84D2">
            <wp:extent cx="5486400" cy="7155180"/>
            <wp:effectExtent l="0" t="0" r="0" b="7620"/>
            <wp:docPr id="348" name="图表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D4800" w:rsidRPr="004430E5" w:rsidRDefault="002D4800" w:rsidP="002D4800">
      <w:pPr>
        <w:pStyle w:val="a4"/>
        <w:spacing w:line="360" w:lineRule="auto"/>
        <w:jc w:val="center"/>
        <w:rPr>
          <w:rFonts w:eastAsia="宋体" w:cs="宋体"/>
        </w:rPr>
      </w:pPr>
      <w:r w:rsidRPr="004430E5">
        <w:rPr>
          <w:rFonts w:eastAsia="宋体" w:cs="宋体" w:hint="eastAsia"/>
        </w:rPr>
        <w:t>图</w:t>
      </w:r>
      <w:r w:rsidRPr="004430E5">
        <w:rPr>
          <w:rFonts w:eastAsia="宋体" w:cs="宋体"/>
        </w:rPr>
        <w:t>1-</w:t>
      </w:r>
      <w:r w:rsidRPr="004430E5">
        <w:rPr>
          <w:rFonts w:eastAsia="宋体" w:cs="宋体" w:hint="eastAsia"/>
        </w:rPr>
        <w:t>1</w:t>
      </w:r>
      <w:r>
        <w:rPr>
          <w:rFonts w:eastAsia="宋体" w:cs="宋体" w:hint="eastAsia"/>
        </w:rPr>
        <w:t>7</w:t>
      </w:r>
      <w:r w:rsidRPr="004430E5">
        <w:rPr>
          <w:rFonts w:eastAsia="宋体" w:cs="宋体"/>
        </w:rPr>
        <w:t xml:space="preserve"> </w:t>
      </w:r>
      <w:r w:rsidRPr="004430E5">
        <w:rPr>
          <w:rFonts w:eastAsia="宋体" w:cs="宋体"/>
        </w:rPr>
        <w:t>本校</w:t>
      </w:r>
      <w:r w:rsidRPr="004430E5">
        <w:rPr>
          <w:rFonts w:eastAsia="宋体" w:cs="宋体"/>
        </w:rPr>
        <w:t>201</w:t>
      </w:r>
      <w:r w:rsidR="004720AE">
        <w:rPr>
          <w:rFonts w:eastAsia="宋体" w:cs="宋体" w:hint="eastAsia"/>
        </w:rPr>
        <w:t>8</w:t>
      </w:r>
      <w:r w:rsidRPr="004430E5">
        <w:rPr>
          <w:rFonts w:eastAsia="宋体" w:cs="宋体"/>
        </w:rPr>
        <w:t>届各专业</w:t>
      </w:r>
      <w:r w:rsidRPr="004430E5">
        <w:rPr>
          <w:rFonts w:eastAsia="宋体" w:cs="宋体" w:hint="eastAsia"/>
        </w:rPr>
        <w:t>的职业期待吻合度</w:t>
      </w:r>
    </w:p>
    <w:p w:rsidR="002D4800" w:rsidRPr="004430E5" w:rsidRDefault="002D4800" w:rsidP="002D4800">
      <w:pPr>
        <w:adjustRightInd w:val="0"/>
        <w:snapToGrid w:val="0"/>
        <w:rPr>
          <w:rFonts w:cs="宋体"/>
        </w:rPr>
      </w:pPr>
      <w:r w:rsidRPr="004430E5">
        <w:rPr>
          <w:rFonts w:ascii="Calibri" w:hAnsi="Calibri" w:cs="Arial" w:hint="eastAsia"/>
          <w:sz w:val="18"/>
          <w:szCs w:val="18"/>
        </w:rPr>
        <w:t>注：个别专业由于样本较少而没有包括在内。</w:t>
      </w:r>
    </w:p>
    <w:p w:rsidR="003F74C3" w:rsidRPr="002D4800" w:rsidRDefault="003F74C3" w:rsidP="001B582C">
      <w:pPr>
        <w:spacing w:line="360" w:lineRule="auto"/>
        <w:ind w:firstLine="0"/>
      </w:pPr>
    </w:p>
    <w:p w:rsidR="00662934" w:rsidRDefault="001B582C" w:rsidP="00A55D0D">
      <w:pPr>
        <w:pStyle w:val="4"/>
        <w:numPr>
          <w:ilvl w:val="0"/>
          <w:numId w:val="49"/>
        </w:numPr>
      </w:pPr>
      <w:bookmarkStart w:id="86" w:name="_Toc499819490"/>
      <w:r>
        <w:rPr>
          <w:rFonts w:hint="eastAsia"/>
        </w:rPr>
        <w:lastRenderedPageBreak/>
        <w:t>就业现状满意度</w:t>
      </w:r>
      <w:bookmarkEnd w:id="86"/>
    </w:p>
    <w:p w:rsidR="001B582C" w:rsidRDefault="001B582C" w:rsidP="001B582C">
      <w:pPr>
        <w:spacing w:line="360" w:lineRule="auto"/>
        <w:ind w:firstLine="0"/>
      </w:pPr>
      <w:r>
        <w:rPr>
          <w:rFonts w:hint="eastAsia"/>
        </w:rPr>
        <w:t xml:space="preserve">   1</w:t>
      </w:r>
      <w:r>
        <w:rPr>
          <w:rFonts w:hint="eastAsia"/>
        </w:rPr>
        <w:t>、毕业生就业现状满意度</w:t>
      </w:r>
    </w:p>
    <w:p w:rsidR="002A0F75" w:rsidRPr="00261D26" w:rsidRDefault="002A0F75" w:rsidP="00261D26">
      <w:pPr>
        <w:spacing w:line="360" w:lineRule="auto"/>
        <w:ind w:firstLineChars="250" w:firstLine="550"/>
        <w:rPr>
          <w:rFonts w:ascii="Calibri" w:hAnsi="Calibri" w:cs="Arial"/>
          <w:szCs w:val="21"/>
        </w:rPr>
      </w:pPr>
      <w:r>
        <w:rPr>
          <w:rFonts w:hint="eastAsia"/>
        </w:rPr>
        <w:t xml:space="preserve"> </w:t>
      </w:r>
      <w:r w:rsidRPr="002A0F75">
        <w:rPr>
          <w:rFonts w:ascii="Calibri" w:hAnsi="Calibri" w:cs="Arial" w:hint="eastAsia"/>
          <w:szCs w:val="21"/>
        </w:rPr>
        <w:t>就业现状满意度</w:t>
      </w:r>
      <w:r w:rsidRPr="002A0F75">
        <w:rPr>
          <w:rFonts w:ascii="Calibri" w:hAnsi="Calibri" w:cs="Arial"/>
          <w:szCs w:val="21"/>
        </w:rPr>
        <w:t>：</w:t>
      </w:r>
      <w:r w:rsidRPr="002A0F75">
        <w:rPr>
          <w:rFonts w:ascii="Calibri" w:hAnsi="Calibri" w:cs="Arial" w:hint="eastAsia"/>
          <w:szCs w:val="21"/>
        </w:rPr>
        <w:t>由被调查的</w:t>
      </w:r>
      <w:r w:rsidRPr="002A0F75">
        <w:rPr>
          <w:rFonts w:ascii="Calibri" w:hAnsi="Calibri" w:cs="Arial" w:hint="eastAsia"/>
          <w:szCs w:val="21"/>
        </w:rPr>
        <w:t>201</w:t>
      </w:r>
      <w:r>
        <w:rPr>
          <w:rFonts w:ascii="Calibri" w:hAnsi="Calibri" w:cs="Arial" w:hint="eastAsia"/>
          <w:szCs w:val="21"/>
        </w:rPr>
        <w:t>7</w:t>
      </w:r>
      <w:r w:rsidRPr="002A0F75">
        <w:rPr>
          <w:rFonts w:ascii="Calibri" w:hAnsi="Calibri" w:cs="Arial" w:hint="eastAsia"/>
          <w:szCs w:val="21"/>
        </w:rPr>
        <w:t>届就业的毕业生对自己目前的现状进行满意度打分，是毕业生的主观判</w:t>
      </w:r>
      <w:r w:rsidRPr="004430E5">
        <w:rPr>
          <w:rFonts w:ascii="Calibri" w:hAnsi="Calibri" w:cs="Arial" w:hint="eastAsia"/>
          <w:szCs w:val="21"/>
        </w:rPr>
        <w:t>断指标，代表着毕业生对就业的满意程度。</w:t>
      </w:r>
    </w:p>
    <w:p w:rsidR="00010807" w:rsidRPr="003F74C3" w:rsidRDefault="00010807" w:rsidP="00FD0B7D">
      <w:pPr>
        <w:pStyle w:val="aa"/>
        <w:numPr>
          <w:ilvl w:val="0"/>
          <w:numId w:val="9"/>
        </w:numPr>
        <w:spacing w:line="360" w:lineRule="auto"/>
        <w:rPr>
          <w:b/>
          <w:color w:val="4F81BD" w:themeColor="accent1"/>
        </w:rPr>
      </w:pPr>
      <w:r w:rsidRPr="003F74C3">
        <w:rPr>
          <w:rFonts w:hint="eastAsia"/>
          <w:b/>
          <w:color w:val="4F81BD" w:themeColor="accent1"/>
        </w:rPr>
        <w:t>2017</w:t>
      </w:r>
      <w:r w:rsidR="003F74C3">
        <w:rPr>
          <w:rFonts w:hint="eastAsia"/>
          <w:b/>
          <w:color w:val="4F81BD" w:themeColor="accent1"/>
        </w:rPr>
        <w:t>届</w:t>
      </w:r>
      <w:r w:rsidRPr="003F74C3">
        <w:rPr>
          <w:rFonts w:hint="eastAsia"/>
          <w:b/>
          <w:color w:val="4F81BD" w:themeColor="accent1"/>
        </w:rPr>
        <w:t>毕业生就业现状满意度为</w:t>
      </w:r>
      <w:r w:rsidR="00D52ED7">
        <w:rPr>
          <w:rFonts w:hint="eastAsia"/>
          <w:b/>
          <w:color w:val="4F81BD" w:themeColor="accent1"/>
        </w:rPr>
        <w:t>67</w:t>
      </w:r>
      <w:r w:rsidRPr="003F74C3">
        <w:rPr>
          <w:rFonts w:hint="eastAsia"/>
          <w:b/>
          <w:color w:val="4F81BD" w:themeColor="accent1"/>
        </w:rPr>
        <w:t>%</w:t>
      </w:r>
      <w:r w:rsidR="00D52ED7">
        <w:rPr>
          <w:rFonts w:hint="eastAsia"/>
          <w:b/>
          <w:color w:val="4F81BD" w:themeColor="accent1"/>
        </w:rPr>
        <w:t>，比全国高职院校高八个百分点</w:t>
      </w:r>
    </w:p>
    <w:p w:rsidR="002D5078" w:rsidRDefault="002D5078" w:rsidP="001B582C">
      <w:pPr>
        <w:spacing w:line="360" w:lineRule="auto"/>
        <w:ind w:firstLine="0"/>
      </w:pPr>
      <w:r>
        <w:rPr>
          <w:noProof/>
        </w:rPr>
        <w:drawing>
          <wp:inline distT="0" distB="0" distL="0" distR="0" wp14:anchorId="0D5FC418" wp14:editId="2DF2878A">
            <wp:extent cx="4781550" cy="2686050"/>
            <wp:effectExtent l="0" t="0" r="0" b="0"/>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D0FB1" w:rsidRDefault="00D52ED7" w:rsidP="00261D26">
      <w:pPr>
        <w:spacing w:line="360" w:lineRule="auto"/>
        <w:ind w:firstLine="0"/>
      </w:pPr>
      <w:r>
        <w:rPr>
          <w:noProof/>
        </w:rPr>
        <w:drawing>
          <wp:inline distT="0" distB="0" distL="0" distR="0" wp14:anchorId="4C468329" wp14:editId="4822A76B">
            <wp:extent cx="4572000" cy="2743200"/>
            <wp:effectExtent l="0" t="0" r="0" b="0"/>
            <wp:docPr id="350" name="图表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61D26" w:rsidRPr="00261D26" w:rsidRDefault="00261D26" w:rsidP="00261D26">
      <w:pPr>
        <w:pStyle w:val="a4"/>
        <w:spacing w:line="360" w:lineRule="auto"/>
        <w:jc w:val="center"/>
        <w:rPr>
          <w:rFonts w:eastAsia="宋体" w:cs="宋体"/>
        </w:rPr>
      </w:pPr>
      <w:bookmarkStart w:id="87" w:name="_Toc415483058"/>
      <w:r w:rsidRPr="004430E5">
        <w:rPr>
          <w:rFonts w:eastAsia="宋体" w:cs="宋体" w:hint="eastAsia"/>
        </w:rPr>
        <w:t>图</w:t>
      </w:r>
      <w:r w:rsidRPr="004430E5">
        <w:rPr>
          <w:rFonts w:eastAsia="宋体" w:cs="宋体"/>
        </w:rPr>
        <w:t>1-</w:t>
      </w:r>
      <w:r w:rsidRPr="004430E5">
        <w:rPr>
          <w:rFonts w:eastAsia="宋体" w:cs="宋体" w:hint="eastAsia"/>
        </w:rPr>
        <w:t>1</w:t>
      </w:r>
      <w:r>
        <w:rPr>
          <w:rFonts w:eastAsia="宋体" w:cs="宋体" w:hint="eastAsia"/>
        </w:rPr>
        <w:t>8</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w:t>
      </w:r>
      <w:r w:rsidRPr="004430E5">
        <w:rPr>
          <w:rFonts w:eastAsia="宋体" w:cs="宋体" w:hint="eastAsia"/>
        </w:rPr>
        <w:t>生的就业现状满意度</w:t>
      </w:r>
      <w:bookmarkEnd w:id="87"/>
    </w:p>
    <w:p w:rsidR="00F2262F" w:rsidRDefault="00010807" w:rsidP="00F2262F">
      <w:pPr>
        <w:spacing w:line="360" w:lineRule="auto"/>
      </w:pPr>
      <w:r>
        <w:rPr>
          <w:rFonts w:hint="eastAsia"/>
        </w:rPr>
        <w:t>2</w:t>
      </w:r>
      <w:r>
        <w:rPr>
          <w:rFonts w:hint="eastAsia"/>
        </w:rPr>
        <w:t>、各类招生口径毕业生就业现状满意度</w:t>
      </w:r>
    </w:p>
    <w:p w:rsidR="00F2262F" w:rsidRPr="00F2262F" w:rsidRDefault="00F2262F" w:rsidP="00FD0B7D">
      <w:pPr>
        <w:pStyle w:val="aa"/>
        <w:numPr>
          <w:ilvl w:val="0"/>
          <w:numId w:val="9"/>
        </w:numPr>
        <w:spacing w:line="360" w:lineRule="auto"/>
        <w:rPr>
          <w:b/>
          <w:color w:val="4F81BD" w:themeColor="accent1"/>
        </w:rPr>
      </w:pPr>
      <w:r w:rsidRPr="00F2262F">
        <w:rPr>
          <w:rFonts w:hint="eastAsia"/>
          <w:b/>
          <w:color w:val="4F81BD" w:themeColor="accent1"/>
        </w:rPr>
        <w:t>其中以中专部（</w:t>
      </w:r>
      <w:r w:rsidR="006C75EC">
        <w:rPr>
          <w:rFonts w:hint="eastAsia"/>
          <w:b/>
          <w:color w:val="4F81BD" w:themeColor="accent1"/>
        </w:rPr>
        <w:t>90.91</w:t>
      </w:r>
      <w:r w:rsidRPr="00F2262F">
        <w:rPr>
          <w:rFonts w:hint="eastAsia"/>
          <w:b/>
          <w:color w:val="4F81BD" w:themeColor="accent1"/>
        </w:rPr>
        <w:t>%</w:t>
      </w:r>
      <w:r w:rsidRPr="00F2262F">
        <w:rPr>
          <w:rFonts w:hint="eastAsia"/>
          <w:b/>
          <w:color w:val="4F81BD" w:themeColor="accent1"/>
        </w:rPr>
        <w:t>）、</w:t>
      </w:r>
      <w:r w:rsidR="006C75EC">
        <w:rPr>
          <w:rFonts w:hint="eastAsia"/>
          <w:b/>
          <w:color w:val="4F81BD" w:themeColor="accent1"/>
        </w:rPr>
        <w:t>艺术系</w:t>
      </w:r>
      <w:r w:rsidRPr="00F2262F">
        <w:rPr>
          <w:rFonts w:hint="eastAsia"/>
          <w:b/>
          <w:color w:val="4F81BD" w:themeColor="accent1"/>
        </w:rPr>
        <w:t>（</w:t>
      </w:r>
      <w:r w:rsidR="006C75EC">
        <w:rPr>
          <w:rFonts w:hint="eastAsia"/>
          <w:b/>
          <w:color w:val="4F81BD" w:themeColor="accent1"/>
        </w:rPr>
        <w:t>75</w:t>
      </w:r>
      <w:r w:rsidRPr="00F2262F">
        <w:rPr>
          <w:rFonts w:hint="eastAsia"/>
          <w:b/>
          <w:color w:val="4F81BD" w:themeColor="accent1"/>
        </w:rPr>
        <w:t>%</w:t>
      </w:r>
      <w:r w:rsidRPr="00F2262F">
        <w:rPr>
          <w:rFonts w:hint="eastAsia"/>
          <w:b/>
          <w:color w:val="4F81BD" w:themeColor="accent1"/>
        </w:rPr>
        <w:t>）、公共事务管理系（</w:t>
      </w:r>
      <w:r w:rsidR="006C75EC">
        <w:rPr>
          <w:rFonts w:hint="eastAsia"/>
          <w:b/>
          <w:color w:val="4F81BD" w:themeColor="accent1"/>
        </w:rPr>
        <w:t>69.23</w:t>
      </w:r>
      <w:r w:rsidRPr="00F2262F">
        <w:rPr>
          <w:rFonts w:hint="eastAsia"/>
          <w:b/>
          <w:color w:val="4F81BD" w:themeColor="accent1"/>
        </w:rPr>
        <w:t>%</w:t>
      </w:r>
      <w:r w:rsidRPr="00F2262F">
        <w:rPr>
          <w:rFonts w:hint="eastAsia"/>
          <w:b/>
          <w:color w:val="4F81BD" w:themeColor="accent1"/>
        </w:rPr>
        <w:t>）三个院系就业现状满意度较高。</w:t>
      </w:r>
    </w:p>
    <w:p w:rsidR="00662934" w:rsidRDefault="002C0607" w:rsidP="007D0FB1">
      <w:pPr>
        <w:pStyle w:val="aa"/>
        <w:spacing w:line="360" w:lineRule="auto"/>
        <w:ind w:leftChars="-1" w:left="-2" w:firstLineChars="83" w:firstLine="183"/>
      </w:pPr>
      <w:r>
        <w:rPr>
          <w:noProof/>
        </w:rPr>
        <w:lastRenderedPageBreak/>
        <w:drawing>
          <wp:inline distT="0" distB="0" distL="0" distR="0" wp14:anchorId="747D8072" wp14:editId="0DB587AF">
            <wp:extent cx="5486400" cy="2835275"/>
            <wp:effectExtent l="0" t="0" r="0" b="3175"/>
            <wp:docPr id="351" name="图表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B19C3" w:rsidRPr="004B19C3" w:rsidRDefault="004B19C3" w:rsidP="004B19C3">
      <w:pPr>
        <w:pStyle w:val="a4"/>
        <w:spacing w:line="360" w:lineRule="auto"/>
        <w:jc w:val="center"/>
        <w:rPr>
          <w:rFonts w:eastAsia="宋体" w:cs="宋体"/>
        </w:rPr>
      </w:pPr>
      <w:bookmarkStart w:id="88" w:name="_Toc415483060"/>
      <w:r w:rsidRPr="004430E5">
        <w:rPr>
          <w:rFonts w:eastAsia="宋体" w:cs="宋体" w:hint="eastAsia"/>
        </w:rPr>
        <w:t>图</w:t>
      </w:r>
      <w:r w:rsidRPr="004430E5">
        <w:rPr>
          <w:rFonts w:eastAsia="宋体" w:cs="宋体"/>
        </w:rPr>
        <w:t>1-</w:t>
      </w:r>
      <w:r w:rsidRPr="004430E5">
        <w:rPr>
          <w:rFonts w:eastAsia="宋体" w:cs="宋体" w:hint="eastAsia"/>
        </w:rPr>
        <w:t>1</w:t>
      </w:r>
      <w:r>
        <w:rPr>
          <w:rFonts w:eastAsia="宋体" w:cs="宋体" w:hint="eastAsia"/>
        </w:rPr>
        <w:t>9</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届各</w:t>
      </w:r>
      <w:r>
        <w:rPr>
          <w:rFonts w:eastAsia="宋体" w:cs="宋体" w:hint="eastAsia"/>
        </w:rPr>
        <w:t>招生口径</w:t>
      </w:r>
      <w:r w:rsidRPr="004430E5">
        <w:rPr>
          <w:rFonts w:eastAsia="宋体" w:cs="宋体"/>
        </w:rPr>
        <w:t>毕业</w:t>
      </w:r>
      <w:r w:rsidRPr="004430E5">
        <w:rPr>
          <w:rFonts w:eastAsia="宋体" w:cs="宋体" w:hint="eastAsia"/>
        </w:rPr>
        <w:t>生的就业现状满意度</w:t>
      </w:r>
      <w:bookmarkEnd w:id="88"/>
    </w:p>
    <w:p w:rsidR="007D0FB1" w:rsidRDefault="007D0FB1" w:rsidP="00FD0B7D">
      <w:pPr>
        <w:pStyle w:val="aa"/>
        <w:numPr>
          <w:ilvl w:val="0"/>
          <w:numId w:val="10"/>
        </w:numPr>
        <w:spacing w:line="360" w:lineRule="auto"/>
      </w:pPr>
      <w:r>
        <w:rPr>
          <w:rFonts w:hint="eastAsia"/>
        </w:rPr>
        <w:t>毕业生对就业现状不满意原因分析</w:t>
      </w:r>
    </w:p>
    <w:p w:rsidR="004B19C3" w:rsidRPr="004B19C3" w:rsidRDefault="00255D61" w:rsidP="004B19C3">
      <w:pPr>
        <w:pStyle w:val="aa"/>
        <w:numPr>
          <w:ilvl w:val="0"/>
          <w:numId w:val="9"/>
        </w:numPr>
        <w:spacing w:line="360" w:lineRule="auto"/>
        <w:rPr>
          <w:b/>
          <w:color w:val="4F81BD" w:themeColor="accent1"/>
        </w:rPr>
      </w:pPr>
      <w:r w:rsidRPr="00414820">
        <w:rPr>
          <w:rFonts w:hint="eastAsia"/>
          <w:b/>
          <w:color w:val="4F81BD" w:themeColor="accent1"/>
        </w:rPr>
        <w:t>毕业生对就业现状不满意的主要</w:t>
      </w:r>
      <w:r w:rsidR="00B05866">
        <w:rPr>
          <w:rFonts w:hint="eastAsia"/>
          <w:b/>
          <w:color w:val="4F81BD" w:themeColor="accent1"/>
        </w:rPr>
        <w:t>原因</w:t>
      </w:r>
      <w:r w:rsidRPr="00414820">
        <w:rPr>
          <w:rFonts w:hint="eastAsia"/>
          <w:b/>
          <w:color w:val="4F81BD" w:themeColor="accent1"/>
        </w:rPr>
        <w:t>是“薪酬与福利”（</w:t>
      </w:r>
      <w:r w:rsidRPr="00414820">
        <w:rPr>
          <w:rFonts w:hint="eastAsia"/>
          <w:b/>
          <w:color w:val="4F81BD" w:themeColor="accent1"/>
        </w:rPr>
        <w:t>31.21%</w:t>
      </w:r>
      <w:r w:rsidRPr="00414820">
        <w:rPr>
          <w:rFonts w:hint="eastAsia"/>
          <w:b/>
          <w:color w:val="4F81BD" w:themeColor="accent1"/>
        </w:rPr>
        <w:t>）和“公司地理位置和周边经济环境”（</w:t>
      </w:r>
      <w:r w:rsidRPr="00414820">
        <w:rPr>
          <w:rFonts w:hint="eastAsia"/>
          <w:b/>
          <w:color w:val="4F81BD" w:themeColor="accent1"/>
        </w:rPr>
        <w:t>23.22%</w:t>
      </w:r>
      <w:r w:rsidRPr="00414820">
        <w:rPr>
          <w:rFonts w:hint="eastAsia"/>
          <w:b/>
          <w:color w:val="4F81BD" w:themeColor="accent1"/>
        </w:rPr>
        <w:t>）。</w:t>
      </w:r>
    </w:p>
    <w:p w:rsidR="00AD108D" w:rsidRDefault="00AD108D" w:rsidP="00AD108D">
      <w:pPr>
        <w:pStyle w:val="aa"/>
        <w:spacing w:line="360" w:lineRule="auto"/>
        <w:ind w:left="795" w:firstLine="0"/>
      </w:pPr>
      <w:r>
        <w:rPr>
          <w:noProof/>
        </w:rPr>
        <w:drawing>
          <wp:inline distT="0" distB="0" distL="0" distR="0" wp14:anchorId="0822F834" wp14:editId="40989C23">
            <wp:extent cx="4981575" cy="3043238"/>
            <wp:effectExtent l="0" t="0" r="0" b="5080"/>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B19C3" w:rsidRPr="004B19C3" w:rsidRDefault="004B19C3" w:rsidP="004B19C3">
      <w:pPr>
        <w:pStyle w:val="a4"/>
        <w:spacing w:line="360" w:lineRule="auto"/>
        <w:jc w:val="center"/>
        <w:rPr>
          <w:rFonts w:cs="Arial"/>
          <w:b w:val="0"/>
          <w:szCs w:val="21"/>
        </w:rPr>
      </w:pPr>
      <w:bookmarkStart w:id="89" w:name="_Toc415483059"/>
      <w:r w:rsidRPr="004430E5">
        <w:rPr>
          <w:rFonts w:eastAsia="宋体" w:cs="宋体" w:hint="eastAsia"/>
        </w:rPr>
        <w:t>图</w:t>
      </w:r>
      <w:r w:rsidRPr="004430E5">
        <w:rPr>
          <w:rFonts w:eastAsia="宋体" w:cs="宋体"/>
        </w:rPr>
        <w:t>1-</w:t>
      </w:r>
      <w:r>
        <w:rPr>
          <w:rFonts w:eastAsia="宋体" w:cs="宋体" w:hint="eastAsia"/>
        </w:rPr>
        <w:t>20</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w:t>
      </w:r>
      <w:r w:rsidRPr="004430E5">
        <w:rPr>
          <w:rFonts w:eastAsia="宋体" w:cs="宋体" w:hint="eastAsia"/>
        </w:rPr>
        <w:t>毕业生对就业现状不满意的原因</w:t>
      </w:r>
      <w:bookmarkEnd w:id="89"/>
    </w:p>
    <w:p w:rsidR="00662934" w:rsidRDefault="000F32CD" w:rsidP="004B19C3">
      <w:pPr>
        <w:pStyle w:val="aa"/>
        <w:numPr>
          <w:ilvl w:val="0"/>
          <w:numId w:val="10"/>
        </w:numPr>
        <w:spacing w:line="360" w:lineRule="auto"/>
      </w:pPr>
      <w:r>
        <w:rPr>
          <w:rFonts w:hint="eastAsia"/>
        </w:rPr>
        <w:t>各专业毕业生就业现状满意度分析</w:t>
      </w:r>
    </w:p>
    <w:p w:rsidR="003204D2" w:rsidRPr="00E81FB4" w:rsidRDefault="003204D2" w:rsidP="00FD0B7D">
      <w:pPr>
        <w:pStyle w:val="aa"/>
        <w:numPr>
          <w:ilvl w:val="0"/>
          <w:numId w:val="9"/>
        </w:numPr>
        <w:spacing w:line="360" w:lineRule="auto"/>
        <w:rPr>
          <w:b/>
          <w:color w:val="4F81BD" w:themeColor="accent1"/>
        </w:rPr>
      </w:pPr>
      <w:r w:rsidRPr="00E81FB4">
        <w:rPr>
          <w:rFonts w:hint="eastAsia"/>
          <w:b/>
          <w:color w:val="4F81BD" w:themeColor="accent1"/>
        </w:rPr>
        <w:t>其中以</w:t>
      </w:r>
      <w:r w:rsidR="00FC245F">
        <w:rPr>
          <w:rFonts w:hint="eastAsia"/>
          <w:b/>
          <w:color w:val="4F81BD" w:themeColor="accent1"/>
        </w:rPr>
        <w:t>助产（</w:t>
      </w:r>
      <w:r w:rsidR="00FC245F">
        <w:rPr>
          <w:rFonts w:hint="eastAsia"/>
          <w:b/>
          <w:color w:val="4F81BD" w:themeColor="accent1"/>
        </w:rPr>
        <w:t>80%</w:t>
      </w:r>
      <w:r w:rsidR="00FC245F">
        <w:rPr>
          <w:rFonts w:hint="eastAsia"/>
          <w:b/>
          <w:color w:val="4F81BD" w:themeColor="accent1"/>
        </w:rPr>
        <w:t>）、药学（</w:t>
      </w:r>
      <w:r w:rsidR="00FC245F">
        <w:rPr>
          <w:rFonts w:hint="eastAsia"/>
          <w:b/>
          <w:color w:val="4F81BD" w:themeColor="accent1"/>
        </w:rPr>
        <w:t>79.17%</w:t>
      </w:r>
      <w:r w:rsidR="00FC245F">
        <w:rPr>
          <w:rFonts w:hint="eastAsia"/>
          <w:b/>
          <w:color w:val="4F81BD" w:themeColor="accent1"/>
        </w:rPr>
        <w:t>）、畜牧兽医（</w:t>
      </w:r>
      <w:r w:rsidR="00FC245F">
        <w:rPr>
          <w:rFonts w:hint="eastAsia"/>
          <w:b/>
          <w:color w:val="4F81BD" w:themeColor="accent1"/>
        </w:rPr>
        <w:t>78.26%</w:t>
      </w:r>
      <w:r w:rsidR="00FC245F">
        <w:rPr>
          <w:rFonts w:hint="eastAsia"/>
          <w:b/>
          <w:color w:val="4F81BD" w:themeColor="accent1"/>
        </w:rPr>
        <w:t>）</w:t>
      </w:r>
      <w:r w:rsidRPr="00E81FB4">
        <w:rPr>
          <w:rFonts w:hint="eastAsia"/>
          <w:b/>
          <w:color w:val="4F81BD" w:themeColor="accent1"/>
        </w:rPr>
        <w:t>等专业</w:t>
      </w:r>
      <w:r w:rsidR="00FC245F">
        <w:rPr>
          <w:rFonts w:hint="eastAsia"/>
          <w:b/>
          <w:color w:val="4F81BD" w:themeColor="accent1"/>
        </w:rPr>
        <w:t>就业现状满意度较高；学前教育（</w:t>
      </w:r>
      <w:r w:rsidR="00FC245F">
        <w:rPr>
          <w:rFonts w:hint="eastAsia"/>
          <w:b/>
          <w:color w:val="4F81BD" w:themeColor="accent1"/>
        </w:rPr>
        <w:t>33.33%</w:t>
      </w:r>
      <w:r w:rsidR="00FC245F">
        <w:rPr>
          <w:rFonts w:hint="eastAsia"/>
          <w:b/>
          <w:color w:val="4F81BD" w:themeColor="accent1"/>
        </w:rPr>
        <w:t>）、工程造价</w:t>
      </w:r>
      <w:r w:rsidR="00FC245F">
        <w:rPr>
          <w:rFonts w:hint="eastAsia"/>
          <w:b/>
          <w:color w:val="4F81BD" w:themeColor="accent1"/>
        </w:rPr>
        <w:t>(38.46%)</w:t>
      </w:r>
      <w:r w:rsidR="00FC245F">
        <w:rPr>
          <w:rFonts w:hint="eastAsia"/>
          <w:b/>
          <w:color w:val="4F81BD" w:themeColor="accent1"/>
        </w:rPr>
        <w:t>就业现状满意度较低</w:t>
      </w:r>
    </w:p>
    <w:p w:rsidR="00662934" w:rsidRDefault="00715A2C" w:rsidP="00631BDE">
      <w:pPr>
        <w:pStyle w:val="aa"/>
        <w:spacing w:line="360" w:lineRule="auto"/>
        <w:ind w:leftChars="-47" w:left="-4" w:hangingChars="45" w:hanging="99"/>
      </w:pPr>
      <w:r>
        <w:rPr>
          <w:noProof/>
        </w:rPr>
        <w:lastRenderedPageBreak/>
        <w:drawing>
          <wp:inline distT="0" distB="0" distL="0" distR="0" wp14:anchorId="39AABBDD" wp14:editId="65F5DC42">
            <wp:extent cx="5724525" cy="6515100"/>
            <wp:effectExtent l="0" t="0" r="0" b="0"/>
            <wp:docPr id="353" name="图表 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72DDA" w:rsidRPr="004430E5" w:rsidRDefault="00472DDA" w:rsidP="00472DDA">
      <w:pPr>
        <w:pStyle w:val="a4"/>
        <w:spacing w:line="360" w:lineRule="auto"/>
        <w:jc w:val="center"/>
        <w:rPr>
          <w:rFonts w:eastAsia="宋体" w:cs="宋体"/>
        </w:rPr>
      </w:pPr>
      <w:r w:rsidRPr="004430E5">
        <w:rPr>
          <w:rFonts w:eastAsia="宋体" w:cs="宋体" w:hint="eastAsia"/>
        </w:rPr>
        <w:t>图</w:t>
      </w:r>
      <w:r w:rsidRPr="004430E5">
        <w:rPr>
          <w:rFonts w:eastAsia="宋体" w:cs="宋体"/>
        </w:rPr>
        <w:t>1-</w:t>
      </w:r>
      <w:r>
        <w:rPr>
          <w:rFonts w:eastAsia="宋体" w:cs="宋体" w:hint="eastAsia"/>
        </w:rPr>
        <w:t>21</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届各专业毕业</w:t>
      </w:r>
      <w:r w:rsidRPr="004430E5">
        <w:rPr>
          <w:rFonts w:eastAsia="宋体" w:cs="宋体" w:hint="eastAsia"/>
        </w:rPr>
        <w:t>生的就业现状满意度</w:t>
      </w:r>
    </w:p>
    <w:p w:rsidR="00472DDA" w:rsidRPr="004430E5" w:rsidRDefault="00472DDA" w:rsidP="00472DDA">
      <w:pPr>
        <w:rPr>
          <w:rFonts w:ascii="Calibri" w:hAnsi="Calibri" w:cs="Arial"/>
          <w:b/>
          <w:szCs w:val="21"/>
        </w:rPr>
      </w:pPr>
      <w:r w:rsidRPr="004430E5">
        <w:rPr>
          <w:rFonts w:ascii="Calibri" w:hAnsi="Calibri" w:cs="Arial" w:hint="eastAsia"/>
          <w:sz w:val="18"/>
          <w:szCs w:val="18"/>
        </w:rPr>
        <w:t>注：个别专业由于样本较少而没有包括在内。</w:t>
      </w:r>
    </w:p>
    <w:p w:rsidR="00662934" w:rsidRDefault="00662934" w:rsidP="00472DDA">
      <w:pPr>
        <w:spacing w:line="360" w:lineRule="auto"/>
        <w:ind w:firstLine="0"/>
      </w:pPr>
    </w:p>
    <w:p w:rsidR="00FC245F" w:rsidRDefault="00FC245F" w:rsidP="00472DDA">
      <w:pPr>
        <w:spacing w:line="360" w:lineRule="auto"/>
        <w:ind w:firstLine="0"/>
      </w:pPr>
    </w:p>
    <w:p w:rsidR="00FC245F" w:rsidRDefault="00FC245F" w:rsidP="00472DDA">
      <w:pPr>
        <w:spacing w:line="360" w:lineRule="auto"/>
        <w:ind w:firstLine="0"/>
      </w:pPr>
    </w:p>
    <w:p w:rsidR="00FC245F" w:rsidRDefault="00FC245F" w:rsidP="00472DDA">
      <w:pPr>
        <w:spacing w:line="360" w:lineRule="auto"/>
        <w:ind w:firstLine="0"/>
      </w:pPr>
    </w:p>
    <w:p w:rsidR="00FC245F" w:rsidRPr="00472DDA" w:rsidRDefault="00FC245F" w:rsidP="00472DDA">
      <w:pPr>
        <w:spacing w:line="360" w:lineRule="auto"/>
        <w:ind w:firstLine="0"/>
      </w:pPr>
    </w:p>
    <w:p w:rsidR="00662934" w:rsidRDefault="00A55613" w:rsidP="00A55D0D">
      <w:pPr>
        <w:pStyle w:val="4"/>
        <w:numPr>
          <w:ilvl w:val="0"/>
          <w:numId w:val="49"/>
        </w:numPr>
      </w:pPr>
      <w:bookmarkStart w:id="90" w:name="_Toc499819491"/>
      <w:r>
        <w:rPr>
          <w:rFonts w:hint="eastAsia"/>
        </w:rPr>
        <w:lastRenderedPageBreak/>
        <w:t>离职分析</w:t>
      </w:r>
      <w:bookmarkEnd w:id="90"/>
    </w:p>
    <w:p w:rsidR="00A55613" w:rsidRDefault="00A55613" w:rsidP="00A55613">
      <w:pPr>
        <w:spacing w:line="360" w:lineRule="auto"/>
        <w:ind w:firstLine="0"/>
      </w:pPr>
      <w:r>
        <w:rPr>
          <w:rFonts w:hint="eastAsia"/>
        </w:rPr>
        <w:t xml:space="preserve">   1</w:t>
      </w:r>
      <w:r>
        <w:rPr>
          <w:rFonts w:hint="eastAsia"/>
        </w:rPr>
        <w:t>、毕业生半年内离职率分析</w:t>
      </w:r>
    </w:p>
    <w:p w:rsidR="00BF5CE4" w:rsidRPr="004430E5" w:rsidRDefault="00BF5CE4" w:rsidP="00BF5CE4">
      <w:pPr>
        <w:spacing w:line="360" w:lineRule="auto"/>
        <w:ind w:firstLineChars="300" w:firstLine="660"/>
        <w:rPr>
          <w:rFonts w:ascii="Calibri" w:hAnsi="Calibri" w:cs="Arial"/>
        </w:rPr>
      </w:pPr>
      <w:r w:rsidRPr="00BF5CE4">
        <w:rPr>
          <w:rFonts w:ascii="Calibri" w:hAnsi="Calibri" w:cs="Arial"/>
        </w:rPr>
        <w:t>离职类型：</w:t>
      </w:r>
      <w:r w:rsidR="00DE0104">
        <w:rPr>
          <w:rFonts w:ascii="Calibri" w:hAnsi="Calibri" w:cs="Arial"/>
        </w:rPr>
        <w:t>分为</w:t>
      </w:r>
      <w:r w:rsidRPr="004430E5">
        <w:rPr>
          <w:rFonts w:ascii="Calibri" w:hAnsi="Calibri" w:cs="Arial"/>
        </w:rPr>
        <w:t>主动离职、</w:t>
      </w:r>
      <w:r>
        <w:rPr>
          <w:rFonts w:ascii="Calibri" w:hAnsi="Calibri" w:cs="Arial" w:hint="eastAsia"/>
        </w:rPr>
        <w:t>被动离职</w:t>
      </w:r>
      <w:r w:rsidRPr="004430E5">
        <w:rPr>
          <w:rFonts w:ascii="Calibri" w:hAnsi="Calibri" w:cs="Arial"/>
        </w:rPr>
        <w:t>。</w:t>
      </w:r>
    </w:p>
    <w:p w:rsidR="00BF5CE4" w:rsidRPr="00BF5CE4" w:rsidRDefault="00BF5CE4" w:rsidP="00BF5CE4">
      <w:pPr>
        <w:spacing w:line="360" w:lineRule="auto"/>
        <w:ind w:firstLineChars="300" w:firstLine="660"/>
        <w:rPr>
          <w:rFonts w:ascii="Calibri" w:hAnsi="Calibri" w:cs="Arial"/>
          <w:szCs w:val="21"/>
        </w:rPr>
      </w:pPr>
      <w:r w:rsidRPr="004430E5">
        <w:rPr>
          <w:rFonts w:ascii="Calibri" w:hAnsi="Calibri" w:cs="Arial"/>
          <w:szCs w:val="21"/>
        </w:rPr>
        <w:t>离职</w:t>
      </w:r>
      <w:proofErr w:type="gramStart"/>
      <w:r w:rsidRPr="004430E5">
        <w:rPr>
          <w:rFonts w:ascii="Calibri" w:hAnsi="Calibri" w:cs="Arial"/>
          <w:szCs w:val="21"/>
        </w:rPr>
        <w:t>率如果</w:t>
      </w:r>
      <w:proofErr w:type="gramEnd"/>
      <w:r w:rsidRPr="004430E5">
        <w:rPr>
          <w:rFonts w:ascii="Calibri" w:hAnsi="Calibri" w:cs="Arial"/>
          <w:szCs w:val="21"/>
        </w:rPr>
        <w:t>较高，会影响到学校在用人单位的声誉</w:t>
      </w:r>
      <w:r w:rsidRPr="004430E5">
        <w:rPr>
          <w:rFonts w:ascii="Calibri" w:hAnsi="Calibri" w:cs="Arial" w:hint="eastAsia"/>
          <w:szCs w:val="21"/>
        </w:rPr>
        <w:t>。</w:t>
      </w:r>
      <w:r w:rsidRPr="004430E5">
        <w:rPr>
          <w:rFonts w:ascii="Calibri" w:hAnsi="Calibri" w:cs="Arial"/>
          <w:szCs w:val="21"/>
        </w:rPr>
        <w:t>被动离职反映了毕业生没有满足用人单位的需求，主动离职会使用人单位认为本校毕业生缺乏忠诚度。</w:t>
      </w:r>
    </w:p>
    <w:p w:rsidR="006B4761" w:rsidRPr="00E81FB4" w:rsidRDefault="006B4761" w:rsidP="00FD0B7D">
      <w:pPr>
        <w:pStyle w:val="aa"/>
        <w:numPr>
          <w:ilvl w:val="0"/>
          <w:numId w:val="9"/>
        </w:numPr>
        <w:spacing w:line="360" w:lineRule="auto"/>
        <w:rPr>
          <w:b/>
          <w:color w:val="4F81BD" w:themeColor="accent1"/>
        </w:rPr>
      </w:pPr>
      <w:r w:rsidRPr="00E81FB4">
        <w:rPr>
          <w:rFonts w:hint="eastAsia"/>
          <w:b/>
          <w:color w:val="4F81BD" w:themeColor="accent1"/>
        </w:rPr>
        <w:t>2017</w:t>
      </w:r>
      <w:r w:rsidR="00E81FB4">
        <w:rPr>
          <w:rFonts w:hint="eastAsia"/>
          <w:b/>
          <w:color w:val="4F81BD" w:themeColor="accent1"/>
        </w:rPr>
        <w:t>届</w:t>
      </w:r>
      <w:r w:rsidRPr="00E81FB4">
        <w:rPr>
          <w:rFonts w:hint="eastAsia"/>
          <w:b/>
          <w:color w:val="4F81BD" w:themeColor="accent1"/>
        </w:rPr>
        <w:t>达州职业学院毕业生半年离职率为</w:t>
      </w:r>
      <w:r w:rsidRPr="00E81FB4">
        <w:rPr>
          <w:rFonts w:hint="eastAsia"/>
          <w:b/>
          <w:color w:val="4F81BD" w:themeColor="accent1"/>
        </w:rPr>
        <w:t>21.97%</w:t>
      </w:r>
      <w:r w:rsidR="00E81FB4">
        <w:rPr>
          <w:rFonts w:hint="eastAsia"/>
          <w:b/>
          <w:color w:val="4F81BD" w:themeColor="accent1"/>
        </w:rPr>
        <w:t>，低于</w:t>
      </w:r>
      <w:r w:rsidR="00BF5CE4">
        <w:rPr>
          <w:rFonts w:hint="eastAsia"/>
          <w:b/>
          <w:color w:val="4F81BD" w:themeColor="accent1"/>
        </w:rPr>
        <w:t>全国</w:t>
      </w:r>
      <w:r w:rsidR="00E81FB4">
        <w:rPr>
          <w:rFonts w:hint="eastAsia"/>
          <w:b/>
          <w:color w:val="4F81BD" w:themeColor="accent1"/>
        </w:rPr>
        <w:t>高职院校平均</w:t>
      </w:r>
      <w:r w:rsidR="00BF5CE4">
        <w:rPr>
          <w:rFonts w:hint="eastAsia"/>
          <w:b/>
          <w:color w:val="4F81BD" w:themeColor="accent1"/>
        </w:rPr>
        <w:t>43%</w:t>
      </w:r>
      <w:r w:rsidR="00BF5CE4">
        <w:rPr>
          <w:rFonts w:hint="eastAsia"/>
          <w:b/>
          <w:color w:val="4F81BD" w:themeColor="accent1"/>
        </w:rPr>
        <w:t>的</w:t>
      </w:r>
      <w:r w:rsidR="00E81FB4">
        <w:rPr>
          <w:rFonts w:hint="eastAsia"/>
          <w:b/>
          <w:color w:val="4F81BD" w:themeColor="accent1"/>
        </w:rPr>
        <w:t>离职</w:t>
      </w:r>
      <w:r w:rsidR="00BF5CE4">
        <w:rPr>
          <w:rFonts w:hint="eastAsia"/>
          <w:b/>
          <w:color w:val="4F81BD" w:themeColor="accent1"/>
        </w:rPr>
        <w:t>率，毕业生工作稳定性较强。</w:t>
      </w:r>
    </w:p>
    <w:p w:rsidR="00E81FB4" w:rsidRDefault="00E81FB4" w:rsidP="00E81FB4">
      <w:pPr>
        <w:pStyle w:val="aa"/>
        <w:spacing w:line="360" w:lineRule="auto"/>
        <w:ind w:left="420" w:firstLine="0"/>
        <w:rPr>
          <w:b/>
          <w:color w:val="4F81BD" w:themeColor="accent1"/>
        </w:rPr>
      </w:pPr>
      <w:r>
        <w:rPr>
          <w:noProof/>
        </w:rPr>
        <w:drawing>
          <wp:inline distT="0" distB="0" distL="0" distR="0" wp14:anchorId="240FBB0D" wp14:editId="0A87AADB">
            <wp:extent cx="4572000" cy="2743200"/>
            <wp:effectExtent l="0" t="0" r="0" b="0"/>
            <wp:docPr id="328" name="图表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BF5CE4" w:rsidRPr="004430E5" w:rsidRDefault="00BF5CE4" w:rsidP="00BF5CE4">
      <w:pPr>
        <w:pStyle w:val="a4"/>
        <w:spacing w:line="360" w:lineRule="auto"/>
        <w:jc w:val="center"/>
        <w:rPr>
          <w:rFonts w:eastAsia="宋体" w:cs="宋体"/>
        </w:rPr>
      </w:pPr>
      <w:bookmarkStart w:id="91" w:name="_Toc286308749"/>
      <w:bookmarkStart w:id="92" w:name="_Toc286308938"/>
      <w:bookmarkStart w:id="93" w:name="_Toc286309617"/>
      <w:bookmarkStart w:id="94" w:name="_Toc306700590"/>
      <w:bookmarkStart w:id="95" w:name="_Toc316488375"/>
      <w:bookmarkStart w:id="96" w:name="_Toc415483061"/>
      <w:r w:rsidRPr="004430E5">
        <w:rPr>
          <w:rFonts w:eastAsia="宋体" w:cs="宋体" w:hint="eastAsia"/>
        </w:rPr>
        <w:t>图</w:t>
      </w:r>
      <w:r w:rsidRPr="004430E5">
        <w:rPr>
          <w:rFonts w:eastAsia="宋体" w:cs="宋体"/>
        </w:rPr>
        <w:t>1-</w:t>
      </w:r>
      <w:r>
        <w:rPr>
          <w:rFonts w:eastAsia="宋体" w:cs="宋体" w:hint="eastAsia"/>
        </w:rPr>
        <w:t>22</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届毕业半年内的离职</w:t>
      </w:r>
      <w:r>
        <w:rPr>
          <w:rFonts w:eastAsia="宋体" w:cs="宋体" w:hint="eastAsia"/>
        </w:rPr>
        <w:t>率</w:t>
      </w:r>
      <w:r w:rsidRPr="004430E5">
        <w:rPr>
          <w:rFonts w:eastAsia="宋体" w:cs="宋体"/>
        </w:rPr>
        <w:t>%</w:t>
      </w:r>
      <w:bookmarkEnd w:id="91"/>
      <w:bookmarkEnd w:id="92"/>
      <w:bookmarkEnd w:id="93"/>
      <w:bookmarkEnd w:id="94"/>
      <w:bookmarkEnd w:id="95"/>
      <w:bookmarkEnd w:id="96"/>
    </w:p>
    <w:p w:rsidR="00147ADB" w:rsidRDefault="007F4DEF" w:rsidP="007F4DEF">
      <w:pPr>
        <w:spacing w:line="360" w:lineRule="auto"/>
        <w:ind w:firstLineChars="163" w:firstLine="359"/>
      </w:pPr>
      <w:r>
        <w:rPr>
          <w:rFonts w:hint="eastAsia"/>
        </w:rPr>
        <w:t>2</w:t>
      </w:r>
      <w:r>
        <w:rPr>
          <w:rFonts w:hint="eastAsia"/>
        </w:rPr>
        <w:t>、各类招生口径毕业生半年内离职率分析</w:t>
      </w:r>
    </w:p>
    <w:p w:rsidR="00E81FB4" w:rsidRPr="00081386" w:rsidRDefault="00E81FB4" w:rsidP="00FD0B7D">
      <w:pPr>
        <w:pStyle w:val="aa"/>
        <w:numPr>
          <w:ilvl w:val="0"/>
          <w:numId w:val="9"/>
        </w:numPr>
        <w:spacing w:line="360" w:lineRule="auto"/>
        <w:rPr>
          <w:b/>
          <w:color w:val="4F81BD" w:themeColor="accent1"/>
        </w:rPr>
      </w:pPr>
      <w:r w:rsidRPr="00081386">
        <w:rPr>
          <w:rFonts w:hint="eastAsia"/>
          <w:b/>
          <w:color w:val="4F81BD" w:themeColor="accent1"/>
        </w:rPr>
        <w:t>其中以公共事务管理系（</w:t>
      </w:r>
      <w:r w:rsidRPr="00081386">
        <w:rPr>
          <w:rFonts w:hint="eastAsia"/>
          <w:b/>
          <w:color w:val="4F81BD" w:themeColor="accent1"/>
        </w:rPr>
        <w:t>61.54%</w:t>
      </w:r>
      <w:r w:rsidRPr="00081386">
        <w:rPr>
          <w:rFonts w:hint="eastAsia"/>
          <w:b/>
          <w:color w:val="4F81BD" w:themeColor="accent1"/>
        </w:rPr>
        <w:t>）、艺术系（</w:t>
      </w:r>
      <w:r w:rsidRPr="00081386">
        <w:rPr>
          <w:rFonts w:hint="eastAsia"/>
          <w:b/>
          <w:color w:val="4F81BD" w:themeColor="accent1"/>
        </w:rPr>
        <w:t>56.25%</w:t>
      </w:r>
      <w:r w:rsidRPr="00081386">
        <w:rPr>
          <w:rFonts w:hint="eastAsia"/>
          <w:b/>
          <w:color w:val="4F81BD" w:themeColor="accent1"/>
        </w:rPr>
        <w:t>）、经济管理系（</w:t>
      </w:r>
      <w:r w:rsidRPr="00081386">
        <w:rPr>
          <w:rFonts w:hint="eastAsia"/>
          <w:b/>
          <w:color w:val="4F81BD" w:themeColor="accent1"/>
        </w:rPr>
        <w:t>45%</w:t>
      </w:r>
      <w:r w:rsidR="00F06322">
        <w:rPr>
          <w:rFonts w:hint="eastAsia"/>
          <w:b/>
          <w:color w:val="4F81BD" w:themeColor="accent1"/>
        </w:rPr>
        <w:t>）三个院系毕业生半年内离职率较高；临床医学系（</w:t>
      </w:r>
      <w:r w:rsidR="00F06322">
        <w:rPr>
          <w:rFonts w:hint="eastAsia"/>
          <w:b/>
          <w:color w:val="4F81BD" w:themeColor="accent1"/>
        </w:rPr>
        <w:t>13.89%</w:t>
      </w:r>
      <w:r w:rsidR="00F06322">
        <w:rPr>
          <w:rFonts w:hint="eastAsia"/>
          <w:b/>
          <w:color w:val="4F81BD" w:themeColor="accent1"/>
        </w:rPr>
        <w:t>）、师范系（</w:t>
      </w:r>
      <w:r w:rsidR="00F06322">
        <w:rPr>
          <w:rFonts w:hint="eastAsia"/>
          <w:b/>
          <w:color w:val="4F81BD" w:themeColor="accent1"/>
        </w:rPr>
        <w:t>16.67%</w:t>
      </w:r>
      <w:r w:rsidR="00F06322">
        <w:rPr>
          <w:rFonts w:hint="eastAsia"/>
          <w:b/>
          <w:color w:val="4F81BD" w:themeColor="accent1"/>
        </w:rPr>
        <w:t>）离职率较低。</w:t>
      </w:r>
    </w:p>
    <w:p w:rsidR="007F4DEF" w:rsidRDefault="007F4DEF" w:rsidP="007F4DEF">
      <w:pPr>
        <w:spacing w:line="360" w:lineRule="auto"/>
        <w:ind w:firstLineChars="163" w:firstLine="359"/>
      </w:pPr>
      <w:r>
        <w:rPr>
          <w:noProof/>
        </w:rPr>
        <w:lastRenderedPageBreak/>
        <w:drawing>
          <wp:inline distT="0" distB="0" distL="0" distR="0" wp14:anchorId="11B251D4" wp14:editId="00F9E353">
            <wp:extent cx="5274310" cy="3225492"/>
            <wp:effectExtent l="0" t="0" r="2540" b="0"/>
            <wp:docPr id="288" name="图表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F7828" w:rsidRPr="00DF7828" w:rsidRDefault="00DF7828" w:rsidP="00DF7828">
      <w:pPr>
        <w:pStyle w:val="a4"/>
        <w:spacing w:line="360" w:lineRule="auto"/>
        <w:jc w:val="center"/>
        <w:rPr>
          <w:rFonts w:eastAsia="宋体" w:cs="宋体"/>
        </w:rPr>
      </w:pPr>
      <w:bookmarkStart w:id="97" w:name="_Toc286308752"/>
      <w:bookmarkStart w:id="98" w:name="_Toc286308941"/>
      <w:bookmarkStart w:id="99" w:name="_Toc286309620"/>
      <w:bookmarkStart w:id="100" w:name="_Toc306700593"/>
      <w:bookmarkStart w:id="101" w:name="_Toc316488379"/>
      <w:bookmarkStart w:id="102" w:name="_Toc415483064"/>
      <w:r w:rsidRPr="004430E5">
        <w:rPr>
          <w:rFonts w:eastAsia="宋体" w:cs="宋体" w:hint="eastAsia"/>
        </w:rPr>
        <w:t>图</w:t>
      </w:r>
      <w:r w:rsidRPr="004430E5">
        <w:rPr>
          <w:rFonts w:eastAsia="宋体" w:cs="宋体"/>
        </w:rPr>
        <w:t>1-</w:t>
      </w:r>
      <w:r>
        <w:rPr>
          <w:rFonts w:eastAsia="宋体" w:cs="宋体" w:hint="eastAsia"/>
        </w:rPr>
        <w:t>23</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届各</w:t>
      </w:r>
      <w:r>
        <w:rPr>
          <w:rFonts w:eastAsia="宋体" w:cs="宋体" w:hint="eastAsia"/>
        </w:rPr>
        <w:t>招生口径</w:t>
      </w:r>
      <w:r w:rsidRPr="004430E5">
        <w:rPr>
          <w:rFonts w:eastAsia="宋体" w:cs="宋体"/>
        </w:rPr>
        <w:t>毕业半年内的离职</w:t>
      </w:r>
      <w:r>
        <w:rPr>
          <w:rFonts w:eastAsia="宋体" w:cs="宋体" w:hint="eastAsia"/>
        </w:rPr>
        <w:t>率</w:t>
      </w:r>
      <w:r w:rsidRPr="004430E5">
        <w:rPr>
          <w:rFonts w:eastAsia="宋体" w:cs="宋体"/>
        </w:rPr>
        <w:t>%</w:t>
      </w:r>
      <w:bookmarkEnd w:id="97"/>
      <w:bookmarkEnd w:id="98"/>
      <w:bookmarkEnd w:id="99"/>
      <w:bookmarkEnd w:id="100"/>
      <w:bookmarkEnd w:id="101"/>
      <w:bookmarkEnd w:id="102"/>
    </w:p>
    <w:p w:rsidR="00A55613" w:rsidRDefault="007F4DEF" w:rsidP="007F4DEF">
      <w:pPr>
        <w:spacing w:line="360" w:lineRule="auto"/>
        <w:ind w:firstLineChars="163" w:firstLine="359"/>
      </w:pPr>
      <w:r>
        <w:rPr>
          <w:rFonts w:hint="eastAsia"/>
        </w:rPr>
        <w:t>3</w:t>
      </w:r>
      <w:r>
        <w:rPr>
          <w:rFonts w:hint="eastAsia"/>
        </w:rPr>
        <w:t>、毕业生离职类型分析</w:t>
      </w:r>
    </w:p>
    <w:p w:rsidR="00081386" w:rsidRPr="009E3AD3" w:rsidRDefault="00081386" w:rsidP="00FD0B7D">
      <w:pPr>
        <w:pStyle w:val="aa"/>
        <w:numPr>
          <w:ilvl w:val="0"/>
          <w:numId w:val="9"/>
        </w:numPr>
        <w:spacing w:line="360" w:lineRule="auto"/>
        <w:rPr>
          <w:b/>
          <w:color w:val="4F81BD" w:themeColor="accent1"/>
        </w:rPr>
      </w:pPr>
      <w:r w:rsidRPr="009E3AD3">
        <w:rPr>
          <w:rFonts w:hint="eastAsia"/>
          <w:b/>
          <w:color w:val="4F81BD" w:themeColor="accent1"/>
        </w:rPr>
        <w:t>其中毕业生主动</w:t>
      </w:r>
      <w:proofErr w:type="gramStart"/>
      <w:r w:rsidRPr="009E3AD3">
        <w:rPr>
          <w:rFonts w:hint="eastAsia"/>
          <w:b/>
          <w:color w:val="4F81BD" w:themeColor="accent1"/>
        </w:rPr>
        <w:t>离职占</w:t>
      </w:r>
      <w:proofErr w:type="gramEnd"/>
      <w:r w:rsidRPr="009E3AD3">
        <w:rPr>
          <w:rFonts w:hint="eastAsia"/>
          <w:b/>
          <w:color w:val="4F81BD" w:themeColor="accent1"/>
        </w:rPr>
        <w:t>比</w:t>
      </w:r>
      <w:r w:rsidRPr="009E3AD3">
        <w:rPr>
          <w:rFonts w:hint="eastAsia"/>
          <w:b/>
          <w:color w:val="4F81BD" w:themeColor="accent1"/>
        </w:rPr>
        <w:t>79.20%</w:t>
      </w:r>
      <w:r w:rsidRPr="009E3AD3">
        <w:rPr>
          <w:rFonts w:hint="eastAsia"/>
          <w:b/>
          <w:color w:val="4F81BD" w:themeColor="accent1"/>
        </w:rPr>
        <w:t>，其他原因</w:t>
      </w:r>
      <w:proofErr w:type="gramStart"/>
      <w:r w:rsidRPr="009E3AD3">
        <w:rPr>
          <w:rFonts w:hint="eastAsia"/>
          <w:b/>
          <w:color w:val="4F81BD" w:themeColor="accent1"/>
        </w:rPr>
        <w:t>离职占</w:t>
      </w:r>
      <w:proofErr w:type="gramEnd"/>
      <w:r w:rsidRPr="009E3AD3">
        <w:rPr>
          <w:rFonts w:hint="eastAsia"/>
          <w:b/>
          <w:color w:val="4F81BD" w:themeColor="accent1"/>
        </w:rPr>
        <w:t>比</w:t>
      </w:r>
      <w:r w:rsidRPr="009E3AD3">
        <w:rPr>
          <w:rFonts w:hint="eastAsia"/>
          <w:b/>
          <w:color w:val="4F81BD" w:themeColor="accent1"/>
        </w:rPr>
        <w:t>20.80%</w:t>
      </w:r>
      <w:r w:rsidRPr="009E3AD3">
        <w:rPr>
          <w:rFonts w:hint="eastAsia"/>
          <w:b/>
          <w:color w:val="4F81BD" w:themeColor="accent1"/>
        </w:rPr>
        <w:t>，其他原因离职包含地域环境</w:t>
      </w:r>
      <w:proofErr w:type="gramStart"/>
      <w:r w:rsidRPr="009E3AD3">
        <w:rPr>
          <w:rFonts w:hint="eastAsia"/>
          <w:b/>
          <w:color w:val="4F81BD" w:themeColor="accent1"/>
        </w:rPr>
        <w:t>离职占</w:t>
      </w:r>
      <w:proofErr w:type="gramEnd"/>
      <w:r w:rsidRPr="009E3AD3">
        <w:rPr>
          <w:rFonts w:hint="eastAsia"/>
          <w:b/>
          <w:color w:val="4F81BD" w:themeColor="accent1"/>
        </w:rPr>
        <w:t>比</w:t>
      </w:r>
      <w:r w:rsidRPr="009E3AD3">
        <w:rPr>
          <w:rFonts w:hint="eastAsia"/>
          <w:b/>
          <w:color w:val="4F81BD" w:themeColor="accent1"/>
        </w:rPr>
        <w:t>16.81%</w:t>
      </w:r>
      <w:r w:rsidRPr="009E3AD3">
        <w:rPr>
          <w:rFonts w:hint="eastAsia"/>
          <w:b/>
          <w:color w:val="4F81BD" w:themeColor="accent1"/>
        </w:rPr>
        <w:t>，单位裁员或解聘的占比最少</w:t>
      </w:r>
      <w:r w:rsidRPr="009E3AD3">
        <w:rPr>
          <w:rFonts w:hint="eastAsia"/>
          <w:b/>
          <w:color w:val="4F81BD" w:themeColor="accent1"/>
        </w:rPr>
        <w:t>0.75%</w:t>
      </w:r>
    </w:p>
    <w:p w:rsidR="00631BDE" w:rsidRDefault="008877EE" w:rsidP="008877EE">
      <w:pPr>
        <w:pStyle w:val="aa"/>
        <w:spacing w:line="360" w:lineRule="auto"/>
        <w:ind w:leftChars="-174" w:left="0" w:hangingChars="174" w:hanging="383"/>
      </w:pPr>
      <w:r>
        <w:rPr>
          <w:noProof/>
        </w:rPr>
        <w:drawing>
          <wp:inline distT="0" distB="0" distL="0" distR="0" wp14:anchorId="0D928833" wp14:editId="497FC3FA">
            <wp:extent cx="5753100" cy="3324225"/>
            <wp:effectExtent l="0" t="0" r="0" b="0"/>
            <wp:docPr id="289" name="图表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F7828" w:rsidRPr="00DF7828" w:rsidRDefault="00DF7828" w:rsidP="00DF7828">
      <w:pPr>
        <w:pStyle w:val="aa"/>
        <w:spacing w:line="360" w:lineRule="auto"/>
        <w:ind w:leftChars="-174" w:left="-69" w:hangingChars="174" w:hanging="314"/>
        <w:jc w:val="center"/>
        <w:rPr>
          <w:b/>
          <w:sz w:val="18"/>
          <w:szCs w:val="18"/>
        </w:rPr>
      </w:pPr>
      <w:bookmarkStart w:id="103" w:name="_Toc286308750"/>
      <w:bookmarkStart w:id="104" w:name="_Toc286308939"/>
      <w:bookmarkStart w:id="105" w:name="_Toc286309618"/>
      <w:bookmarkStart w:id="106" w:name="_Toc306700591"/>
      <w:bookmarkStart w:id="107" w:name="_Toc316488376"/>
      <w:bookmarkStart w:id="108" w:name="_Toc415483062"/>
      <w:r w:rsidRPr="00DF7828">
        <w:rPr>
          <w:rFonts w:eastAsia="宋体" w:cs="宋体" w:hint="eastAsia"/>
          <w:b/>
          <w:sz w:val="18"/>
          <w:szCs w:val="18"/>
        </w:rPr>
        <w:t>图</w:t>
      </w:r>
      <w:r w:rsidRPr="00DF7828">
        <w:rPr>
          <w:rFonts w:eastAsia="宋体" w:cs="宋体"/>
          <w:b/>
          <w:sz w:val="18"/>
          <w:szCs w:val="18"/>
        </w:rPr>
        <w:t>1-</w:t>
      </w:r>
      <w:r>
        <w:rPr>
          <w:rFonts w:eastAsia="宋体" w:cs="宋体" w:hint="eastAsia"/>
          <w:b/>
          <w:sz w:val="18"/>
          <w:szCs w:val="18"/>
        </w:rPr>
        <w:t>24</w:t>
      </w:r>
      <w:r w:rsidRPr="00DF7828">
        <w:rPr>
          <w:rFonts w:eastAsia="宋体" w:cs="宋体"/>
          <w:b/>
          <w:sz w:val="18"/>
          <w:szCs w:val="18"/>
        </w:rPr>
        <w:t xml:space="preserve">  </w:t>
      </w:r>
      <w:r w:rsidRPr="00DF7828">
        <w:rPr>
          <w:rFonts w:eastAsia="宋体" w:cs="宋体"/>
          <w:b/>
          <w:sz w:val="18"/>
          <w:szCs w:val="18"/>
        </w:rPr>
        <w:t>本校</w:t>
      </w:r>
      <w:r w:rsidRPr="00DF7828">
        <w:rPr>
          <w:rFonts w:eastAsia="宋体" w:cs="宋体"/>
          <w:b/>
          <w:sz w:val="18"/>
          <w:szCs w:val="18"/>
        </w:rPr>
        <w:t>201</w:t>
      </w:r>
      <w:r>
        <w:rPr>
          <w:rFonts w:eastAsia="宋体" w:cs="宋体" w:hint="eastAsia"/>
          <w:b/>
          <w:sz w:val="18"/>
          <w:szCs w:val="18"/>
        </w:rPr>
        <w:t>7</w:t>
      </w:r>
      <w:r w:rsidRPr="00DF7828">
        <w:rPr>
          <w:rFonts w:eastAsia="宋体" w:cs="宋体"/>
          <w:b/>
          <w:sz w:val="18"/>
          <w:szCs w:val="18"/>
        </w:rPr>
        <w:t>届毕业生离职类型的分布</w:t>
      </w:r>
      <w:bookmarkEnd w:id="103"/>
      <w:bookmarkEnd w:id="104"/>
      <w:bookmarkEnd w:id="105"/>
      <w:bookmarkEnd w:id="106"/>
      <w:bookmarkEnd w:id="107"/>
      <w:bookmarkEnd w:id="108"/>
    </w:p>
    <w:p w:rsidR="009E3AD3" w:rsidRDefault="009E3AD3" w:rsidP="009E3AD3">
      <w:pPr>
        <w:spacing w:line="360" w:lineRule="auto"/>
        <w:ind w:firstLineChars="163" w:firstLine="359"/>
      </w:pPr>
      <w:r>
        <w:rPr>
          <w:rFonts w:hint="eastAsia"/>
        </w:rPr>
        <w:t>4</w:t>
      </w:r>
      <w:r>
        <w:rPr>
          <w:rFonts w:hint="eastAsia"/>
        </w:rPr>
        <w:t>、</w:t>
      </w:r>
      <w:r w:rsidR="00F73103">
        <w:rPr>
          <w:rFonts w:hint="eastAsia"/>
        </w:rPr>
        <w:t>毕业生主动离职原因</w:t>
      </w:r>
    </w:p>
    <w:p w:rsidR="00446574" w:rsidRPr="00D40887" w:rsidRDefault="009E3AD3" w:rsidP="00FD0B7D">
      <w:pPr>
        <w:pStyle w:val="aa"/>
        <w:numPr>
          <w:ilvl w:val="0"/>
          <w:numId w:val="9"/>
        </w:numPr>
        <w:spacing w:line="360" w:lineRule="auto"/>
        <w:rPr>
          <w:b/>
          <w:color w:val="4F81BD" w:themeColor="accent1"/>
        </w:rPr>
      </w:pPr>
      <w:r w:rsidRPr="00D40887">
        <w:rPr>
          <w:rFonts w:hint="eastAsia"/>
          <w:b/>
          <w:color w:val="4F81BD" w:themeColor="accent1"/>
        </w:rPr>
        <w:lastRenderedPageBreak/>
        <w:t>毕业生主动离职原因主</w:t>
      </w:r>
      <w:r w:rsidR="00D40887" w:rsidRPr="00D40887">
        <w:rPr>
          <w:rFonts w:hint="eastAsia"/>
          <w:b/>
          <w:color w:val="4F81BD" w:themeColor="accent1"/>
        </w:rPr>
        <w:t>要有：</w:t>
      </w:r>
      <w:r w:rsidRPr="00D40887">
        <w:rPr>
          <w:rFonts w:hint="eastAsia"/>
          <w:b/>
          <w:color w:val="4F81BD" w:themeColor="accent1"/>
        </w:rPr>
        <w:t>想增加自己工作经验及工作阅历（</w:t>
      </w:r>
      <w:r w:rsidRPr="00D40887">
        <w:rPr>
          <w:rFonts w:hint="eastAsia"/>
          <w:b/>
          <w:color w:val="4F81BD" w:themeColor="accent1"/>
        </w:rPr>
        <w:t>53.30%</w:t>
      </w:r>
      <w:r w:rsidRPr="00D40887">
        <w:rPr>
          <w:rFonts w:hint="eastAsia"/>
          <w:b/>
          <w:color w:val="4F81BD" w:themeColor="accent1"/>
        </w:rPr>
        <w:t>）、工作累待遇低（</w:t>
      </w:r>
      <w:r w:rsidRPr="00D40887">
        <w:rPr>
          <w:rFonts w:hint="eastAsia"/>
          <w:b/>
          <w:color w:val="4F81BD" w:themeColor="accent1"/>
        </w:rPr>
        <w:t>22.64%</w:t>
      </w:r>
      <w:r w:rsidRPr="00D40887">
        <w:rPr>
          <w:rFonts w:hint="eastAsia"/>
          <w:b/>
          <w:color w:val="4F81BD" w:themeColor="accent1"/>
        </w:rPr>
        <w:t>）、</w:t>
      </w:r>
      <w:r w:rsidR="00D40887" w:rsidRPr="00D40887">
        <w:rPr>
          <w:rFonts w:hint="eastAsia"/>
          <w:b/>
          <w:color w:val="4F81BD" w:themeColor="accent1"/>
        </w:rPr>
        <w:t>个人发展空间有限（</w:t>
      </w:r>
      <w:r w:rsidR="00D40887" w:rsidRPr="00D40887">
        <w:rPr>
          <w:rFonts w:hint="eastAsia"/>
          <w:b/>
          <w:color w:val="4F81BD" w:themeColor="accent1"/>
        </w:rPr>
        <w:t>20.60%</w:t>
      </w:r>
      <w:r w:rsidR="00D40887" w:rsidRPr="00D40887">
        <w:rPr>
          <w:rFonts w:hint="eastAsia"/>
          <w:b/>
          <w:color w:val="4F81BD" w:themeColor="accent1"/>
        </w:rPr>
        <w:t>）</w:t>
      </w:r>
    </w:p>
    <w:p w:rsidR="00631BDE" w:rsidRDefault="00F73103" w:rsidP="00B35A0F">
      <w:pPr>
        <w:pStyle w:val="aa"/>
        <w:spacing w:line="360" w:lineRule="auto"/>
        <w:ind w:left="810" w:firstLine="0"/>
      </w:pPr>
      <w:r>
        <w:rPr>
          <w:noProof/>
        </w:rPr>
        <w:drawing>
          <wp:inline distT="0" distB="0" distL="0" distR="0" wp14:anchorId="458E1CAF" wp14:editId="77EF330C">
            <wp:extent cx="5514975" cy="3114675"/>
            <wp:effectExtent l="0" t="0" r="0" b="0"/>
            <wp:docPr id="290" name="图表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F7828" w:rsidRPr="00DF7828" w:rsidRDefault="00DF7828" w:rsidP="00DF7828">
      <w:pPr>
        <w:pStyle w:val="a4"/>
        <w:spacing w:line="360" w:lineRule="auto"/>
        <w:jc w:val="center"/>
        <w:rPr>
          <w:rFonts w:cs="Arial"/>
        </w:rPr>
      </w:pPr>
      <w:bookmarkStart w:id="109" w:name="_Toc286308751"/>
      <w:bookmarkStart w:id="110" w:name="_Toc286308940"/>
      <w:bookmarkStart w:id="111" w:name="_Toc286309619"/>
      <w:bookmarkStart w:id="112" w:name="_Toc306700592"/>
      <w:bookmarkStart w:id="113" w:name="_Toc316488377"/>
      <w:bookmarkStart w:id="114" w:name="_Toc415483063"/>
      <w:r w:rsidRPr="004430E5">
        <w:rPr>
          <w:rFonts w:eastAsia="宋体" w:cs="宋体" w:hint="eastAsia"/>
        </w:rPr>
        <w:t>图</w:t>
      </w:r>
      <w:r w:rsidRPr="004430E5">
        <w:rPr>
          <w:rFonts w:eastAsia="宋体" w:cs="宋体"/>
        </w:rPr>
        <w:t>1-</w:t>
      </w:r>
      <w:r>
        <w:rPr>
          <w:rFonts w:eastAsia="宋体" w:cs="宋体" w:hint="eastAsia"/>
        </w:rPr>
        <w:t>25</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届毕业生主动离职的原因分布</w:t>
      </w:r>
      <w:bookmarkEnd w:id="109"/>
      <w:bookmarkEnd w:id="110"/>
      <w:bookmarkEnd w:id="111"/>
      <w:bookmarkEnd w:id="112"/>
      <w:bookmarkEnd w:id="113"/>
      <w:bookmarkEnd w:id="114"/>
    </w:p>
    <w:p w:rsidR="00631BDE" w:rsidRDefault="00A85FEE" w:rsidP="00A85FEE">
      <w:pPr>
        <w:spacing w:line="360" w:lineRule="auto"/>
        <w:ind w:firstLineChars="200" w:firstLine="440"/>
      </w:pPr>
      <w:r>
        <w:rPr>
          <w:rFonts w:hint="eastAsia"/>
        </w:rPr>
        <w:t>5</w:t>
      </w:r>
      <w:r>
        <w:rPr>
          <w:rFonts w:hint="eastAsia"/>
        </w:rPr>
        <w:t>、</w:t>
      </w:r>
      <w:r w:rsidR="00B64198">
        <w:rPr>
          <w:rFonts w:hint="eastAsia"/>
        </w:rPr>
        <w:t>各专业毕业生半年内离职率分析</w:t>
      </w:r>
    </w:p>
    <w:p w:rsidR="00ED427E" w:rsidRPr="00ED427E" w:rsidRDefault="00D40887" w:rsidP="00ED427E">
      <w:pPr>
        <w:pStyle w:val="11"/>
        <w:ind w:firstLineChars="200" w:firstLine="422"/>
        <w:rPr>
          <w:color w:val="4F81BD" w:themeColor="accent1"/>
          <w:lang w:eastAsia="zh-CN"/>
        </w:rPr>
      </w:pPr>
      <w:r w:rsidRPr="00ED427E">
        <w:rPr>
          <w:rFonts w:hint="eastAsia"/>
          <w:color w:val="4F81BD" w:themeColor="accent1"/>
        </w:rPr>
        <w:t>其中以环境艺术设计（</w:t>
      </w:r>
      <w:r w:rsidRPr="00ED427E">
        <w:rPr>
          <w:rFonts w:hint="eastAsia"/>
          <w:color w:val="4F81BD" w:themeColor="accent1"/>
        </w:rPr>
        <w:t>70%</w:t>
      </w:r>
      <w:r w:rsidRPr="00ED427E">
        <w:rPr>
          <w:rFonts w:hint="eastAsia"/>
          <w:color w:val="4F81BD" w:themeColor="accent1"/>
        </w:rPr>
        <w:t>）、计算机网络技术（</w:t>
      </w:r>
      <w:r w:rsidRPr="00ED427E">
        <w:rPr>
          <w:rFonts w:hint="eastAsia"/>
          <w:color w:val="4F81BD" w:themeColor="accent1"/>
        </w:rPr>
        <w:t>62.50%</w:t>
      </w:r>
      <w:r w:rsidRPr="00ED427E">
        <w:rPr>
          <w:rFonts w:hint="eastAsia"/>
          <w:color w:val="4F81BD" w:themeColor="accent1"/>
        </w:rPr>
        <w:t>）、市场营销（</w:t>
      </w:r>
      <w:r w:rsidRPr="00ED427E">
        <w:rPr>
          <w:rFonts w:hint="eastAsia"/>
          <w:color w:val="4F81BD" w:themeColor="accent1"/>
        </w:rPr>
        <w:t>60%</w:t>
      </w:r>
      <w:r w:rsidRPr="00ED427E">
        <w:rPr>
          <w:rFonts w:hint="eastAsia"/>
          <w:color w:val="4F81BD" w:themeColor="accent1"/>
        </w:rPr>
        <w:t>）等专业毕业生半年间离职率较高，助产（</w:t>
      </w:r>
      <w:r w:rsidRPr="00ED427E">
        <w:rPr>
          <w:rFonts w:hint="eastAsia"/>
          <w:color w:val="4F81BD" w:themeColor="accent1"/>
        </w:rPr>
        <w:t>8%</w:t>
      </w:r>
      <w:r w:rsidRPr="00ED427E">
        <w:rPr>
          <w:rFonts w:hint="eastAsia"/>
          <w:color w:val="4F81BD" w:themeColor="accent1"/>
        </w:rPr>
        <w:t>）、语文教育（</w:t>
      </w:r>
      <w:r w:rsidRPr="00ED427E">
        <w:rPr>
          <w:rFonts w:hint="eastAsia"/>
          <w:color w:val="4F81BD" w:themeColor="accent1"/>
        </w:rPr>
        <w:t>10%</w:t>
      </w:r>
      <w:r w:rsidRPr="00ED427E">
        <w:rPr>
          <w:rFonts w:hint="eastAsia"/>
          <w:color w:val="4F81BD" w:themeColor="accent1"/>
        </w:rPr>
        <w:t>）</w:t>
      </w:r>
      <w:r w:rsidR="0036512A" w:rsidRPr="00ED427E">
        <w:rPr>
          <w:rFonts w:hint="eastAsia"/>
          <w:color w:val="4F81BD" w:themeColor="accent1"/>
        </w:rPr>
        <w:t>、临床医学（</w:t>
      </w:r>
      <w:r w:rsidR="0036512A" w:rsidRPr="00ED427E">
        <w:rPr>
          <w:rFonts w:hint="eastAsia"/>
          <w:color w:val="4F81BD" w:themeColor="accent1"/>
        </w:rPr>
        <w:t>12.58%</w:t>
      </w:r>
      <w:r w:rsidR="0036512A" w:rsidRPr="00ED427E">
        <w:rPr>
          <w:rFonts w:hint="eastAsia"/>
          <w:color w:val="4F81BD" w:themeColor="accent1"/>
        </w:rPr>
        <w:t>）</w:t>
      </w:r>
      <w:r w:rsidRPr="00ED427E">
        <w:rPr>
          <w:rFonts w:hint="eastAsia"/>
          <w:color w:val="4F81BD" w:themeColor="accent1"/>
        </w:rPr>
        <w:t>等专业离职率较低。</w:t>
      </w:r>
    </w:p>
    <w:p w:rsidR="00ED427E" w:rsidRPr="00ED427E" w:rsidRDefault="00ED427E" w:rsidP="00ED427E">
      <w:pPr>
        <w:pStyle w:val="11"/>
        <w:ind w:firstLineChars="200" w:firstLine="422"/>
        <w:rPr>
          <w:rFonts w:ascii="Calibri" w:hAnsi="Calibri" w:cs="Arial"/>
          <w:color w:val="4F81BD" w:themeColor="accent1"/>
          <w:lang w:eastAsia="zh-CN"/>
        </w:rPr>
      </w:pPr>
      <w:r w:rsidRPr="00ED427E">
        <w:rPr>
          <w:rFonts w:ascii="Calibri" w:hAnsi="Calibri" w:cs="Arial" w:hint="eastAsia"/>
          <w:color w:val="4F81BD" w:themeColor="accent1"/>
          <w:lang w:eastAsia="zh-CN"/>
        </w:rPr>
        <w:t>离职率偏高可能和毕业生初次就业质量不高有关。建议学校引导毕业生理性对待</w:t>
      </w:r>
      <w:proofErr w:type="gramStart"/>
      <w:r w:rsidRPr="00ED427E">
        <w:rPr>
          <w:rFonts w:ascii="Calibri" w:hAnsi="Calibri" w:cs="Arial" w:hint="eastAsia"/>
          <w:color w:val="4F81BD" w:themeColor="accent1"/>
          <w:lang w:eastAsia="zh-CN"/>
        </w:rPr>
        <w:t>未来职场</w:t>
      </w:r>
      <w:proofErr w:type="gramEnd"/>
      <w:r w:rsidRPr="00ED427E">
        <w:rPr>
          <w:rFonts w:ascii="Calibri" w:hAnsi="Calibri" w:cs="Arial" w:hint="eastAsia"/>
          <w:color w:val="4F81BD" w:themeColor="accent1"/>
          <w:lang w:eastAsia="zh-CN"/>
        </w:rPr>
        <w:t>，摆脱</w:t>
      </w:r>
      <w:proofErr w:type="gramStart"/>
      <w:r w:rsidRPr="00ED427E">
        <w:rPr>
          <w:rFonts w:ascii="Calibri" w:hAnsi="Calibri" w:cs="Arial" w:hint="eastAsia"/>
          <w:color w:val="4F81BD" w:themeColor="accent1"/>
          <w:lang w:eastAsia="zh-CN"/>
        </w:rPr>
        <w:t>初入职场的</w:t>
      </w:r>
      <w:proofErr w:type="gramEnd"/>
      <w:r w:rsidRPr="00ED427E">
        <w:rPr>
          <w:rFonts w:ascii="Calibri" w:hAnsi="Calibri" w:cs="Arial" w:hint="eastAsia"/>
          <w:color w:val="4F81BD" w:themeColor="accent1"/>
          <w:lang w:eastAsia="zh-CN"/>
        </w:rPr>
        <w:t>盲目心态，更合理地选择工作；同时加强职业规划教育，引导毕业生合理规划自身职业发展。</w:t>
      </w:r>
    </w:p>
    <w:p w:rsidR="00631BDE" w:rsidRPr="004427DA" w:rsidRDefault="00631BDE" w:rsidP="00ED427E">
      <w:pPr>
        <w:pStyle w:val="aa"/>
        <w:spacing w:line="360" w:lineRule="auto"/>
        <w:ind w:left="420" w:firstLine="0"/>
        <w:rPr>
          <w:b/>
          <w:color w:val="4F81BD" w:themeColor="accent1"/>
        </w:rPr>
      </w:pPr>
    </w:p>
    <w:p w:rsidR="00631BDE" w:rsidRDefault="00B64198" w:rsidP="00B64198">
      <w:pPr>
        <w:spacing w:line="360" w:lineRule="auto"/>
        <w:ind w:firstLine="0"/>
      </w:pPr>
      <w:r>
        <w:rPr>
          <w:noProof/>
        </w:rPr>
        <w:lastRenderedPageBreak/>
        <w:drawing>
          <wp:inline distT="0" distB="0" distL="0" distR="0" wp14:anchorId="2E864C85" wp14:editId="71325937">
            <wp:extent cx="5495925" cy="7772400"/>
            <wp:effectExtent l="0" t="0" r="0" b="0"/>
            <wp:docPr id="291" name="图表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F7828" w:rsidRPr="004430E5" w:rsidRDefault="00DF7828" w:rsidP="00DF7828">
      <w:pPr>
        <w:pStyle w:val="a4"/>
        <w:spacing w:line="360" w:lineRule="auto"/>
        <w:jc w:val="center"/>
        <w:rPr>
          <w:rFonts w:eastAsia="宋体" w:cs="宋体"/>
        </w:rPr>
      </w:pPr>
      <w:r w:rsidRPr="004430E5">
        <w:rPr>
          <w:rFonts w:eastAsia="宋体" w:cs="宋体" w:hint="eastAsia"/>
        </w:rPr>
        <w:t>图</w:t>
      </w:r>
      <w:r w:rsidRPr="004430E5">
        <w:rPr>
          <w:rFonts w:eastAsia="宋体" w:cs="宋体"/>
        </w:rPr>
        <w:t>1-</w:t>
      </w:r>
      <w:r>
        <w:rPr>
          <w:rFonts w:eastAsia="宋体" w:cs="宋体" w:hint="eastAsia"/>
        </w:rPr>
        <w:t>26</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w:t>
      </w:r>
      <w:r>
        <w:rPr>
          <w:rFonts w:eastAsia="宋体" w:cs="宋体"/>
        </w:rPr>
        <w:t>各专业毕业半年内的离职</w:t>
      </w:r>
      <w:r>
        <w:rPr>
          <w:rFonts w:eastAsia="宋体" w:cs="宋体" w:hint="eastAsia"/>
        </w:rPr>
        <w:t>率</w:t>
      </w:r>
      <w:r w:rsidRPr="004430E5">
        <w:rPr>
          <w:rFonts w:eastAsia="宋体" w:cs="宋体"/>
        </w:rPr>
        <w:t>%</w:t>
      </w:r>
    </w:p>
    <w:p w:rsidR="00631BDE" w:rsidRPr="002D0C91" w:rsidRDefault="00DF7828" w:rsidP="002D0C91">
      <w:pPr>
        <w:adjustRightInd w:val="0"/>
        <w:snapToGrid w:val="0"/>
        <w:rPr>
          <w:rFonts w:ascii="Calibri" w:hAnsi="Calibri" w:cs="Arial"/>
          <w:sz w:val="18"/>
          <w:szCs w:val="18"/>
        </w:rPr>
      </w:pPr>
      <w:r w:rsidRPr="004430E5">
        <w:rPr>
          <w:rFonts w:ascii="Calibri" w:hAnsi="Calibri" w:cs="Arial" w:hint="eastAsia"/>
          <w:sz w:val="18"/>
          <w:szCs w:val="18"/>
        </w:rPr>
        <w:t>注：个别专业由于样本较少而没有包括在内。</w:t>
      </w:r>
    </w:p>
    <w:p w:rsidR="00631BDE" w:rsidRPr="00B2305D" w:rsidRDefault="0019535B" w:rsidP="00355086">
      <w:pPr>
        <w:pStyle w:val="2"/>
      </w:pPr>
      <w:bookmarkStart w:id="115" w:name="_Toc499819492"/>
      <w:r w:rsidRPr="00B2305D">
        <w:rPr>
          <w:rFonts w:hint="eastAsia"/>
        </w:rPr>
        <w:lastRenderedPageBreak/>
        <w:t>第二</w:t>
      </w:r>
      <w:r w:rsidR="00181BD5">
        <w:rPr>
          <w:rFonts w:hint="eastAsia"/>
        </w:rPr>
        <w:t>章</w:t>
      </w:r>
      <w:r w:rsidRPr="00B2305D">
        <w:rPr>
          <w:rFonts w:hint="eastAsia"/>
        </w:rPr>
        <w:t>：校友评价</w:t>
      </w:r>
      <w:bookmarkEnd w:id="115"/>
    </w:p>
    <w:p w:rsidR="0019535B" w:rsidRDefault="0019535B" w:rsidP="00C35736">
      <w:pPr>
        <w:pStyle w:val="3"/>
        <w:numPr>
          <w:ilvl w:val="0"/>
          <w:numId w:val="47"/>
        </w:numPr>
      </w:pPr>
      <w:bookmarkStart w:id="116" w:name="_Toc499819493"/>
      <w:r>
        <w:rPr>
          <w:rFonts w:hint="eastAsia"/>
        </w:rPr>
        <w:t>校友推荐度</w:t>
      </w:r>
      <w:bookmarkEnd w:id="116"/>
    </w:p>
    <w:p w:rsidR="00631BDE" w:rsidRPr="005571C1" w:rsidRDefault="00BD7BFC" w:rsidP="005571C1">
      <w:r w:rsidRPr="005571C1">
        <w:rPr>
          <w:rFonts w:hint="eastAsia"/>
        </w:rPr>
        <w:t>1</w:t>
      </w:r>
      <w:r w:rsidRPr="005571C1">
        <w:rPr>
          <w:rFonts w:hint="eastAsia"/>
        </w:rPr>
        <w:t>、</w:t>
      </w:r>
      <w:r w:rsidR="0019535B" w:rsidRPr="005571C1">
        <w:rPr>
          <w:rFonts w:hint="eastAsia"/>
        </w:rPr>
        <w:t>毕业生对母校的推荐度</w:t>
      </w:r>
    </w:p>
    <w:p w:rsidR="00A508FC" w:rsidRPr="00A508FC" w:rsidRDefault="00A508FC" w:rsidP="00A508FC">
      <w:pPr>
        <w:pStyle w:val="11"/>
        <w:numPr>
          <w:ilvl w:val="0"/>
          <w:numId w:val="9"/>
        </w:numPr>
        <w:rPr>
          <w:rFonts w:ascii="Calibri" w:hAnsi="Calibri" w:cs="Arial"/>
          <w:color w:val="4F81BD" w:themeColor="accent1"/>
        </w:rPr>
      </w:pPr>
      <w:r w:rsidRPr="00A508FC">
        <w:rPr>
          <w:rFonts w:ascii="Calibri" w:hAnsi="Calibri" w:cs="Arial" w:hint="eastAsia"/>
          <w:color w:val="4F81BD" w:themeColor="accent1"/>
        </w:rPr>
        <w:t>本校</w:t>
      </w:r>
      <w:r w:rsidRPr="00A508FC">
        <w:rPr>
          <w:rFonts w:ascii="Calibri" w:hAnsi="Calibri" w:cs="Arial"/>
          <w:color w:val="4F81BD" w:themeColor="accent1"/>
        </w:rPr>
        <w:t>201</w:t>
      </w:r>
      <w:r>
        <w:rPr>
          <w:rFonts w:ascii="Calibri" w:hAnsi="Calibri" w:cs="Arial" w:hint="eastAsia"/>
          <w:color w:val="4F81BD" w:themeColor="accent1"/>
          <w:lang w:eastAsia="zh-CN"/>
        </w:rPr>
        <w:t>7</w:t>
      </w:r>
      <w:r w:rsidRPr="00A508FC">
        <w:rPr>
          <w:rFonts w:ascii="Calibri" w:hAnsi="Calibri" w:cs="Arial" w:hint="eastAsia"/>
          <w:color w:val="4F81BD" w:themeColor="accent1"/>
        </w:rPr>
        <w:t>届毕业生愿意推荐母校的比例为</w:t>
      </w:r>
      <w:r>
        <w:rPr>
          <w:rFonts w:ascii="Calibri" w:hAnsi="Calibri" w:cs="Arial" w:hint="eastAsia"/>
          <w:color w:val="4F81BD" w:themeColor="accent1"/>
          <w:lang w:eastAsia="zh-CN"/>
        </w:rPr>
        <w:t>71.8</w:t>
      </w:r>
      <w:r w:rsidRPr="00A508FC">
        <w:rPr>
          <w:rFonts w:ascii="Calibri" w:hAnsi="Calibri" w:cs="Arial" w:hint="eastAsia"/>
          <w:color w:val="4F81BD" w:themeColor="accent1"/>
        </w:rPr>
        <w:t>%</w:t>
      </w:r>
      <w:r w:rsidRPr="00A508FC">
        <w:rPr>
          <w:rFonts w:ascii="Calibri" w:hAnsi="Calibri" w:cs="Arial" w:hint="eastAsia"/>
          <w:color w:val="4F81BD" w:themeColor="accent1"/>
        </w:rPr>
        <w:t>，比全国高职院校（</w:t>
      </w:r>
      <w:r w:rsidRPr="00A508FC">
        <w:rPr>
          <w:rFonts w:ascii="Calibri" w:hAnsi="Calibri" w:cs="Arial" w:hint="eastAsia"/>
          <w:color w:val="4F81BD" w:themeColor="accent1"/>
          <w:lang w:eastAsia="zh-CN"/>
        </w:rPr>
        <w:t>6</w:t>
      </w:r>
      <w:r w:rsidRPr="00A508FC">
        <w:rPr>
          <w:rFonts w:ascii="Calibri" w:hAnsi="Calibri" w:cs="Arial"/>
          <w:color w:val="4F81BD" w:themeColor="accent1"/>
          <w:lang w:eastAsia="zh-CN"/>
        </w:rPr>
        <w:t>1</w:t>
      </w:r>
      <w:r w:rsidRPr="00A508FC">
        <w:rPr>
          <w:rFonts w:ascii="Calibri" w:hAnsi="Calibri" w:cs="Arial" w:hint="eastAsia"/>
          <w:color w:val="4F81BD" w:themeColor="accent1"/>
        </w:rPr>
        <w:t>%</w:t>
      </w:r>
      <w:r w:rsidRPr="00A508FC">
        <w:rPr>
          <w:rFonts w:ascii="Calibri" w:hAnsi="Calibri" w:cs="Arial" w:hint="eastAsia"/>
          <w:color w:val="4F81BD" w:themeColor="accent1"/>
        </w:rPr>
        <w:t>）高</w:t>
      </w:r>
      <w:r>
        <w:rPr>
          <w:rFonts w:ascii="Calibri" w:hAnsi="Calibri" w:cs="Arial" w:hint="eastAsia"/>
          <w:color w:val="4F81BD" w:themeColor="accent1"/>
          <w:lang w:eastAsia="zh-CN"/>
        </w:rPr>
        <w:t>11</w:t>
      </w:r>
      <w:r w:rsidRPr="00A508FC">
        <w:rPr>
          <w:rFonts w:ascii="Calibri" w:hAnsi="Calibri" w:cs="Arial" w:hint="eastAsia"/>
          <w:color w:val="4F81BD" w:themeColor="accent1"/>
        </w:rPr>
        <w:t>个百分点；不愿意推荐母校的比例为</w:t>
      </w:r>
      <w:r>
        <w:rPr>
          <w:rFonts w:ascii="Calibri" w:hAnsi="Calibri" w:cs="Arial" w:hint="eastAsia"/>
          <w:color w:val="4F81BD" w:themeColor="accent1"/>
          <w:lang w:eastAsia="zh-CN"/>
        </w:rPr>
        <w:t>8.</w:t>
      </w:r>
      <w:r w:rsidRPr="00A508FC">
        <w:rPr>
          <w:rFonts w:ascii="Calibri" w:hAnsi="Calibri" w:cs="Arial" w:hint="eastAsia"/>
          <w:color w:val="4F81BD" w:themeColor="accent1"/>
        </w:rPr>
        <w:t>9%</w:t>
      </w:r>
      <w:r w:rsidRPr="00A508FC">
        <w:rPr>
          <w:rFonts w:ascii="Calibri" w:hAnsi="Calibri" w:cs="Arial" w:hint="eastAsia"/>
          <w:color w:val="4F81BD" w:themeColor="accent1"/>
        </w:rPr>
        <w:t>，比全国高职院校（</w:t>
      </w:r>
      <w:r w:rsidRPr="00A508FC">
        <w:rPr>
          <w:rFonts w:ascii="Calibri" w:hAnsi="Calibri" w:cs="Arial" w:hint="eastAsia"/>
          <w:color w:val="4F81BD" w:themeColor="accent1"/>
          <w:lang w:eastAsia="zh-CN"/>
        </w:rPr>
        <w:t>1</w:t>
      </w:r>
      <w:r w:rsidRPr="00A508FC">
        <w:rPr>
          <w:rFonts w:ascii="Calibri" w:hAnsi="Calibri" w:cs="Arial"/>
          <w:color w:val="4F81BD" w:themeColor="accent1"/>
          <w:lang w:eastAsia="zh-CN"/>
        </w:rPr>
        <w:t>9</w:t>
      </w:r>
      <w:r w:rsidRPr="00A508FC">
        <w:rPr>
          <w:rFonts w:ascii="Calibri" w:hAnsi="Calibri" w:cs="Arial" w:hint="eastAsia"/>
          <w:color w:val="4F81BD" w:themeColor="accent1"/>
        </w:rPr>
        <w:t>%</w:t>
      </w:r>
      <w:r w:rsidRPr="00A508FC">
        <w:rPr>
          <w:rFonts w:ascii="Calibri" w:hAnsi="Calibri" w:cs="Arial" w:hint="eastAsia"/>
          <w:color w:val="4F81BD" w:themeColor="accent1"/>
        </w:rPr>
        <w:t>）低</w:t>
      </w:r>
      <w:r w:rsidRPr="00A508FC">
        <w:rPr>
          <w:rFonts w:ascii="Calibri" w:hAnsi="Calibri" w:cs="Arial" w:hint="eastAsia"/>
          <w:color w:val="4F81BD" w:themeColor="accent1"/>
          <w:lang w:eastAsia="zh-CN"/>
        </w:rPr>
        <w:t>10</w:t>
      </w:r>
      <w:r w:rsidRPr="00A508FC">
        <w:rPr>
          <w:rFonts w:ascii="Calibri" w:hAnsi="Calibri" w:cs="Arial" w:hint="eastAsia"/>
          <w:color w:val="4F81BD" w:themeColor="accent1"/>
        </w:rPr>
        <w:t>个百分点。</w:t>
      </w:r>
    </w:p>
    <w:p w:rsidR="00631BDE" w:rsidRDefault="00A90EEA" w:rsidP="00B35A0F">
      <w:pPr>
        <w:pStyle w:val="aa"/>
        <w:spacing w:line="360" w:lineRule="auto"/>
        <w:ind w:left="810" w:firstLine="0"/>
      </w:pPr>
      <w:r>
        <w:rPr>
          <w:noProof/>
        </w:rPr>
        <w:drawing>
          <wp:inline distT="0" distB="0" distL="0" distR="0" wp14:anchorId="33957716" wp14:editId="0806543F">
            <wp:extent cx="5486400" cy="2654300"/>
            <wp:effectExtent l="0" t="0" r="0" b="0"/>
            <wp:docPr id="355" name="图表 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B1DA4" w:rsidRPr="002B1DA4" w:rsidRDefault="002B1DA4" w:rsidP="002B1DA4">
      <w:pPr>
        <w:spacing w:line="360" w:lineRule="auto"/>
        <w:ind w:firstLineChars="150" w:firstLine="271"/>
        <w:jc w:val="center"/>
        <w:rPr>
          <w:b/>
          <w:sz w:val="18"/>
          <w:szCs w:val="18"/>
        </w:rPr>
      </w:pPr>
      <w:bookmarkStart w:id="117" w:name="_Toc415483066"/>
      <w:r w:rsidRPr="002B1DA4">
        <w:rPr>
          <w:rFonts w:eastAsia="宋体" w:cs="宋体"/>
          <w:b/>
          <w:sz w:val="18"/>
          <w:szCs w:val="18"/>
        </w:rPr>
        <w:t>图</w:t>
      </w:r>
      <w:r w:rsidRPr="002B1DA4">
        <w:rPr>
          <w:rFonts w:eastAsia="宋体" w:cs="宋体" w:hint="eastAsia"/>
          <w:b/>
          <w:sz w:val="18"/>
          <w:szCs w:val="18"/>
        </w:rPr>
        <w:t>2</w:t>
      </w:r>
      <w:r w:rsidRPr="002B1DA4">
        <w:rPr>
          <w:rFonts w:eastAsia="宋体" w:cs="宋体"/>
          <w:b/>
          <w:sz w:val="18"/>
          <w:szCs w:val="18"/>
        </w:rPr>
        <w:t xml:space="preserve">-1  </w:t>
      </w:r>
      <w:r w:rsidRPr="002B1DA4">
        <w:rPr>
          <w:rFonts w:eastAsia="宋体" w:cs="宋体"/>
          <w:b/>
          <w:sz w:val="18"/>
          <w:szCs w:val="18"/>
        </w:rPr>
        <w:t>本校</w:t>
      </w:r>
      <w:r w:rsidRPr="002B1DA4">
        <w:rPr>
          <w:rFonts w:eastAsia="宋体" w:cs="宋体"/>
          <w:b/>
          <w:sz w:val="18"/>
          <w:szCs w:val="18"/>
        </w:rPr>
        <w:t>201</w:t>
      </w:r>
      <w:r w:rsidR="002540C4">
        <w:rPr>
          <w:rFonts w:eastAsia="宋体" w:cs="宋体" w:hint="eastAsia"/>
          <w:b/>
          <w:sz w:val="18"/>
          <w:szCs w:val="18"/>
        </w:rPr>
        <w:t>7</w:t>
      </w:r>
      <w:r w:rsidRPr="002B1DA4">
        <w:rPr>
          <w:rFonts w:eastAsia="宋体" w:cs="宋体"/>
          <w:b/>
          <w:sz w:val="18"/>
          <w:szCs w:val="18"/>
        </w:rPr>
        <w:t>届毕业生是否愿意推荐母校给亲戚朋友就读的人数</w:t>
      </w:r>
      <w:r w:rsidRPr="002B1DA4">
        <w:rPr>
          <w:rFonts w:eastAsia="宋体" w:cs="宋体"/>
          <w:b/>
          <w:sz w:val="18"/>
          <w:szCs w:val="18"/>
        </w:rPr>
        <w:t>%</w:t>
      </w:r>
      <w:bookmarkEnd w:id="117"/>
    </w:p>
    <w:p w:rsidR="00631BDE" w:rsidRDefault="00BD7BFC" w:rsidP="00BD7BFC">
      <w:pPr>
        <w:spacing w:line="360" w:lineRule="auto"/>
        <w:ind w:firstLineChars="150" w:firstLine="330"/>
      </w:pPr>
      <w:r>
        <w:rPr>
          <w:rFonts w:hint="eastAsia"/>
        </w:rPr>
        <w:t>2</w:t>
      </w:r>
      <w:r>
        <w:rPr>
          <w:rFonts w:hint="eastAsia"/>
        </w:rPr>
        <w:t>、</w:t>
      </w:r>
      <w:r w:rsidR="00150593">
        <w:rPr>
          <w:rFonts w:hint="eastAsia"/>
        </w:rPr>
        <w:t>各类招生口径</w:t>
      </w:r>
      <w:r>
        <w:rPr>
          <w:rFonts w:hint="eastAsia"/>
        </w:rPr>
        <w:t>毕业生对母校</w:t>
      </w:r>
      <w:r w:rsidR="00150593">
        <w:rPr>
          <w:rFonts w:hint="eastAsia"/>
        </w:rPr>
        <w:t>的推荐度</w:t>
      </w:r>
    </w:p>
    <w:p w:rsidR="00BD7BFC" w:rsidRPr="00BD7BFC" w:rsidRDefault="00BD7BFC" w:rsidP="00FD0B7D">
      <w:pPr>
        <w:pStyle w:val="aa"/>
        <w:numPr>
          <w:ilvl w:val="0"/>
          <w:numId w:val="9"/>
        </w:numPr>
        <w:spacing w:line="360" w:lineRule="auto"/>
        <w:rPr>
          <w:b/>
          <w:color w:val="4F81BD" w:themeColor="accent1"/>
        </w:rPr>
      </w:pPr>
      <w:r w:rsidRPr="00BD7BFC">
        <w:rPr>
          <w:rFonts w:hint="eastAsia"/>
          <w:b/>
          <w:color w:val="4F81BD" w:themeColor="accent1"/>
        </w:rPr>
        <w:t>其中以中专部（</w:t>
      </w:r>
      <w:r w:rsidRPr="00BD7BFC">
        <w:rPr>
          <w:rFonts w:hint="eastAsia"/>
          <w:b/>
          <w:color w:val="4F81BD" w:themeColor="accent1"/>
        </w:rPr>
        <w:t>86.36%</w:t>
      </w:r>
      <w:r w:rsidRPr="00BD7BFC">
        <w:rPr>
          <w:rFonts w:hint="eastAsia"/>
          <w:b/>
          <w:color w:val="4F81BD" w:themeColor="accent1"/>
        </w:rPr>
        <w:t>）、师范系（</w:t>
      </w:r>
      <w:r w:rsidRPr="00BD7BFC">
        <w:rPr>
          <w:rFonts w:hint="eastAsia"/>
          <w:b/>
          <w:color w:val="4F81BD" w:themeColor="accent1"/>
        </w:rPr>
        <w:t>80.26%</w:t>
      </w:r>
      <w:r w:rsidRPr="00BD7BFC">
        <w:rPr>
          <w:rFonts w:hint="eastAsia"/>
          <w:b/>
          <w:color w:val="4F81BD" w:themeColor="accent1"/>
        </w:rPr>
        <w:t>）、护理系（</w:t>
      </w:r>
      <w:r w:rsidRPr="00BD7BFC">
        <w:rPr>
          <w:rFonts w:hint="eastAsia"/>
          <w:b/>
          <w:color w:val="4F81BD" w:themeColor="accent1"/>
        </w:rPr>
        <w:t>75.75%</w:t>
      </w:r>
      <w:r w:rsidRPr="00BD7BFC">
        <w:rPr>
          <w:rFonts w:hint="eastAsia"/>
          <w:b/>
          <w:color w:val="4F81BD" w:themeColor="accent1"/>
        </w:rPr>
        <w:t>）等专业毕业生对母校推荐</w:t>
      </w:r>
      <w:r>
        <w:rPr>
          <w:rFonts w:hint="eastAsia"/>
          <w:b/>
          <w:color w:val="4F81BD" w:themeColor="accent1"/>
        </w:rPr>
        <w:t>度较高，艺术系（</w:t>
      </w:r>
      <w:r>
        <w:rPr>
          <w:rFonts w:hint="eastAsia"/>
          <w:b/>
          <w:color w:val="4F81BD" w:themeColor="accent1"/>
        </w:rPr>
        <w:t>57.14%</w:t>
      </w:r>
      <w:r>
        <w:rPr>
          <w:rFonts w:hint="eastAsia"/>
          <w:b/>
          <w:color w:val="4F81BD" w:themeColor="accent1"/>
        </w:rPr>
        <w:t>）、公共事务管理系（</w:t>
      </w:r>
      <w:r>
        <w:rPr>
          <w:rFonts w:hint="eastAsia"/>
          <w:b/>
          <w:color w:val="4F81BD" w:themeColor="accent1"/>
        </w:rPr>
        <w:t>58.82%</w:t>
      </w:r>
      <w:r>
        <w:rPr>
          <w:rFonts w:hint="eastAsia"/>
          <w:b/>
          <w:color w:val="4F81BD" w:themeColor="accent1"/>
        </w:rPr>
        <w:t>）推荐度较低。</w:t>
      </w:r>
    </w:p>
    <w:p w:rsidR="003903D2" w:rsidRDefault="003903D2" w:rsidP="003903D2">
      <w:pPr>
        <w:pStyle w:val="aa"/>
        <w:spacing w:line="360" w:lineRule="auto"/>
        <w:ind w:left="465" w:firstLine="0"/>
      </w:pPr>
      <w:r>
        <w:rPr>
          <w:noProof/>
        </w:rPr>
        <w:lastRenderedPageBreak/>
        <w:drawing>
          <wp:inline distT="0" distB="0" distL="0" distR="0" wp14:anchorId="75DAB2C6" wp14:editId="6209577B">
            <wp:extent cx="5267325" cy="4114800"/>
            <wp:effectExtent l="0" t="0" r="0" b="0"/>
            <wp:docPr id="296" name="图表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540C4" w:rsidRPr="002540C4" w:rsidRDefault="002540C4" w:rsidP="002540C4">
      <w:pPr>
        <w:spacing w:line="360" w:lineRule="auto"/>
        <w:ind w:left="105" w:firstLineChars="100" w:firstLine="181"/>
        <w:jc w:val="center"/>
        <w:rPr>
          <w:b/>
          <w:sz w:val="18"/>
          <w:szCs w:val="18"/>
        </w:rPr>
      </w:pPr>
      <w:bookmarkStart w:id="118" w:name="_Toc286308790"/>
      <w:bookmarkStart w:id="119" w:name="_Toc286308985"/>
      <w:bookmarkStart w:id="120" w:name="_Toc286309670"/>
      <w:bookmarkStart w:id="121" w:name="_Toc306700637"/>
      <w:bookmarkStart w:id="122" w:name="_Toc316488396"/>
      <w:bookmarkStart w:id="123" w:name="_Toc415483067"/>
      <w:r w:rsidRPr="002540C4">
        <w:rPr>
          <w:rFonts w:eastAsia="宋体" w:cs="宋体"/>
          <w:b/>
          <w:sz w:val="18"/>
          <w:szCs w:val="18"/>
        </w:rPr>
        <w:t>图</w:t>
      </w:r>
      <w:r w:rsidRPr="002540C4">
        <w:rPr>
          <w:rFonts w:eastAsia="宋体" w:cs="宋体" w:hint="eastAsia"/>
          <w:b/>
          <w:sz w:val="18"/>
          <w:szCs w:val="18"/>
        </w:rPr>
        <w:t>2</w:t>
      </w:r>
      <w:r w:rsidRPr="002540C4">
        <w:rPr>
          <w:rFonts w:eastAsia="宋体" w:cs="宋体"/>
          <w:b/>
          <w:sz w:val="18"/>
          <w:szCs w:val="18"/>
        </w:rPr>
        <w:t>-</w:t>
      </w:r>
      <w:r w:rsidRPr="002540C4">
        <w:rPr>
          <w:rFonts w:eastAsia="宋体" w:cs="宋体" w:hint="eastAsia"/>
          <w:b/>
          <w:sz w:val="18"/>
          <w:szCs w:val="18"/>
        </w:rPr>
        <w:t>2</w:t>
      </w:r>
      <w:r w:rsidRPr="002540C4">
        <w:rPr>
          <w:rFonts w:eastAsia="宋体" w:cs="宋体"/>
          <w:b/>
          <w:sz w:val="18"/>
          <w:szCs w:val="18"/>
        </w:rPr>
        <w:t xml:space="preserve">  </w:t>
      </w:r>
      <w:r w:rsidRPr="002540C4">
        <w:rPr>
          <w:rFonts w:eastAsia="宋体" w:cs="宋体"/>
          <w:b/>
          <w:sz w:val="18"/>
          <w:szCs w:val="18"/>
        </w:rPr>
        <w:t>本校</w:t>
      </w:r>
      <w:r w:rsidRPr="002540C4">
        <w:rPr>
          <w:rFonts w:eastAsia="宋体" w:cs="宋体"/>
          <w:b/>
          <w:sz w:val="18"/>
          <w:szCs w:val="18"/>
        </w:rPr>
        <w:t>201</w:t>
      </w:r>
      <w:r>
        <w:rPr>
          <w:rFonts w:eastAsia="宋体" w:cs="宋体" w:hint="eastAsia"/>
          <w:b/>
          <w:sz w:val="18"/>
          <w:szCs w:val="18"/>
        </w:rPr>
        <w:t>7</w:t>
      </w:r>
      <w:r w:rsidRPr="002540C4">
        <w:rPr>
          <w:rFonts w:eastAsia="宋体" w:cs="宋体"/>
          <w:b/>
          <w:sz w:val="18"/>
          <w:szCs w:val="18"/>
        </w:rPr>
        <w:t>届各</w:t>
      </w:r>
      <w:r>
        <w:rPr>
          <w:rFonts w:eastAsia="宋体" w:cs="宋体" w:hint="eastAsia"/>
          <w:b/>
          <w:sz w:val="18"/>
          <w:szCs w:val="18"/>
        </w:rPr>
        <w:t>招生口径</w:t>
      </w:r>
      <w:r w:rsidRPr="002540C4">
        <w:rPr>
          <w:rFonts w:eastAsia="宋体" w:cs="宋体"/>
          <w:b/>
          <w:sz w:val="18"/>
          <w:szCs w:val="18"/>
        </w:rPr>
        <w:t>毕业生愿意推荐母校的人数</w:t>
      </w:r>
      <w:r w:rsidRPr="002540C4">
        <w:rPr>
          <w:rFonts w:eastAsia="宋体" w:cs="宋体"/>
          <w:b/>
          <w:sz w:val="18"/>
          <w:szCs w:val="18"/>
        </w:rPr>
        <w:t>%</w:t>
      </w:r>
      <w:bookmarkEnd w:id="118"/>
      <w:bookmarkEnd w:id="119"/>
      <w:bookmarkEnd w:id="120"/>
      <w:bookmarkEnd w:id="121"/>
      <w:bookmarkEnd w:id="122"/>
      <w:bookmarkEnd w:id="123"/>
    </w:p>
    <w:p w:rsidR="002540C4" w:rsidRDefault="002540C4" w:rsidP="00864FE7">
      <w:pPr>
        <w:spacing w:line="360" w:lineRule="auto"/>
        <w:ind w:left="105" w:firstLineChars="100" w:firstLine="220"/>
      </w:pPr>
    </w:p>
    <w:p w:rsidR="00D307A6" w:rsidRDefault="00864FE7" w:rsidP="00864FE7">
      <w:pPr>
        <w:spacing w:line="360" w:lineRule="auto"/>
        <w:ind w:left="105" w:firstLineChars="100" w:firstLine="220"/>
      </w:pPr>
      <w:r>
        <w:rPr>
          <w:rFonts w:hint="eastAsia"/>
        </w:rPr>
        <w:t>3</w:t>
      </w:r>
      <w:r>
        <w:rPr>
          <w:rFonts w:hint="eastAsia"/>
        </w:rPr>
        <w:t>、</w:t>
      </w:r>
      <w:r w:rsidR="00D307A6">
        <w:rPr>
          <w:rFonts w:hint="eastAsia"/>
        </w:rPr>
        <w:t>各专业毕业生对母校的推荐度</w:t>
      </w:r>
    </w:p>
    <w:p w:rsidR="00FF7388" w:rsidRPr="00FF7388" w:rsidRDefault="00ED46AE" w:rsidP="00FF7388">
      <w:pPr>
        <w:pStyle w:val="11"/>
        <w:numPr>
          <w:ilvl w:val="0"/>
          <w:numId w:val="9"/>
        </w:numPr>
        <w:rPr>
          <w:rFonts w:ascii="Calibri" w:hAnsi="Calibri" w:cs="Arial"/>
          <w:color w:val="4F81BD" w:themeColor="accent1"/>
        </w:rPr>
      </w:pPr>
      <w:r>
        <w:rPr>
          <w:rFonts w:hint="eastAsia"/>
          <w:color w:val="4F81BD" w:themeColor="accent1"/>
        </w:rPr>
        <w:t>其中以语文教育（</w:t>
      </w:r>
      <w:r>
        <w:rPr>
          <w:rFonts w:hint="eastAsia"/>
          <w:color w:val="4F81BD" w:themeColor="accent1"/>
        </w:rPr>
        <w:t>85.29%</w:t>
      </w:r>
      <w:r>
        <w:rPr>
          <w:rFonts w:hint="eastAsia"/>
          <w:color w:val="4F81BD" w:themeColor="accent1"/>
        </w:rPr>
        <w:t>）、机器制造与制动化（</w:t>
      </w:r>
      <w:r>
        <w:rPr>
          <w:rFonts w:hint="eastAsia"/>
          <w:color w:val="4F81BD" w:themeColor="accent1"/>
        </w:rPr>
        <w:t>83.33%</w:t>
      </w:r>
      <w:r>
        <w:rPr>
          <w:rFonts w:hint="eastAsia"/>
          <w:color w:val="4F81BD" w:themeColor="accent1"/>
        </w:rPr>
        <w:t>）、助产（</w:t>
      </w:r>
      <w:r>
        <w:rPr>
          <w:rFonts w:hint="eastAsia"/>
          <w:color w:val="4F81BD" w:themeColor="accent1"/>
        </w:rPr>
        <w:t>80.49%</w:t>
      </w:r>
      <w:r>
        <w:rPr>
          <w:rFonts w:hint="eastAsia"/>
          <w:color w:val="4F81BD" w:themeColor="accent1"/>
        </w:rPr>
        <w:t>）等专业毕业生对母校的推荐度较高。</w:t>
      </w:r>
      <w:r w:rsidR="00FF7388" w:rsidRPr="00FF7388">
        <w:rPr>
          <w:rFonts w:ascii="Calibri" w:hAnsi="Calibri" w:cs="Arial" w:hint="eastAsia"/>
          <w:color w:val="4F81BD" w:themeColor="accent1"/>
        </w:rPr>
        <w:t>学校可以对持“不确定”和“不愿意推荐”态度的毕业生进行深度调研，通过电话访问、座谈等方法，寻根溯源，深挖原因，重点改善，从而提高毕业生对母校的评价。</w:t>
      </w:r>
    </w:p>
    <w:p w:rsidR="00864FE7" w:rsidRPr="00864FE7" w:rsidRDefault="00864FE7" w:rsidP="00FF7388">
      <w:pPr>
        <w:pStyle w:val="aa"/>
        <w:spacing w:line="360" w:lineRule="auto"/>
        <w:ind w:left="420" w:firstLine="0"/>
        <w:rPr>
          <w:color w:val="4F81BD" w:themeColor="accent1"/>
        </w:rPr>
      </w:pPr>
    </w:p>
    <w:p w:rsidR="00150593" w:rsidRDefault="00D307A6" w:rsidP="00D307A6">
      <w:pPr>
        <w:pStyle w:val="aa"/>
        <w:spacing w:line="360" w:lineRule="auto"/>
        <w:ind w:leftChars="-2" w:left="-4" w:firstLineChars="46" w:firstLine="101"/>
      </w:pPr>
      <w:r>
        <w:rPr>
          <w:noProof/>
        </w:rPr>
        <w:lastRenderedPageBreak/>
        <w:drawing>
          <wp:inline distT="0" distB="0" distL="0" distR="0" wp14:anchorId="1B6DE5C6" wp14:editId="62149978">
            <wp:extent cx="5391150" cy="7839075"/>
            <wp:effectExtent l="0" t="0" r="0" b="0"/>
            <wp:docPr id="294" name="图表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31BDE" w:rsidRDefault="002540C4" w:rsidP="002540C4">
      <w:pPr>
        <w:pStyle w:val="aa"/>
        <w:spacing w:line="360" w:lineRule="auto"/>
        <w:ind w:left="810" w:firstLine="0"/>
        <w:jc w:val="center"/>
        <w:rPr>
          <w:rFonts w:eastAsia="宋体" w:cs="宋体"/>
          <w:b/>
          <w:sz w:val="18"/>
          <w:szCs w:val="18"/>
        </w:rPr>
      </w:pPr>
      <w:r w:rsidRPr="002540C4">
        <w:rPr>
          <w:rFonts w:eastAsia="宋体" w:cs="宋体"/>
          <w:b/>
          <w:sz w:val="18"/>
          <w:szCs w:val="18"/>
        </w:rPr>
        <w:t>图</w:t>
      </w:r>
      <w:r w:rsidRPr="002540C4">
        <w:rPr>
          <w:rFonts w:eastAsia="宋体" w:cs="宋体" w:hint="eastAsia"/>
          <w:b/>
          <w:sz w:val="18"/>
          <w:szCs w:val="18"/>
        </w:rPr>
        <w:t>2</w:t>
      </w:r>
      <w:r w:rsidRPr="002540C4">
        <w:rPr>
          <w:rFonts w:eastAsia="宋体" w:cs="宋体"/>
          <w:b/>
          <w:sz w:val="18"/>
          <w:szCs w:val="18"/>
        </w:rPr>
        <w:t>-</w:t>
      </w:r>
      <w:r>
        <w:rPr>
          <w:rFonts w:eastAsia="宋体" w:cs="宋体" w:hint="eastAsia"/>
          <w:b/>
          <w:sz w:val="18"/>
          <w:szCs w:val="18"/>
        </w:rPr>
        <w:t>3</w:t>
      </w:r>
      <w:r w:rsidRPr="002540C4">
        <w:rPr>
          <w:rFonts w:eastAsia="宋体" w:cs="宋体"/>
          <w:b/>
          <w:sz w:val="18"/>
          <w:szCs w:val="18"/>
        </w:rPr>
        <w:t xml:space="preserve"> </w:t>
      </w:r>
      <w:r w:rsidRPr="002540C4">
        <w:rPr>
          <w:rFonts w:eastAsia="宋体" w:cs="宋体"/>
          <w:b/>
          <w:sz w:val="18"/>
          <w:szCs w:val="18"/>
        </w:rPr>
        <w:t>本校</w:t>
      </w:r>
      <w:r w:rsidRPr="002540C4">
        <w:rPr>
          <w:rFonts w:eastAsia="宋体" w:cs="宋体"/>
          <w:b/>
          <w:sz w:val="18"/>
          <w:szCs w:val="18"/>
        </w:rPr>
        <w:t>201</w:t>
      </w:r>
      <w:r w:rsidR="00C14A91">
        <w:rPr>
          <w:rFonts w:eastAsia="宋体" w:cs="宋体" w:hint="eastAsia"/>
          <w:b/>
          <w:sz w:val="18"/>
          <w:szCs w:val="18"/>
        </w:rPr>
        <w:t>7</w:t>
      </w:r>
      <w:r w:rsidRPr="002540C4">
        <w:rPr>
          <w:rFonts w:eastAsia="宋体" w:cs="宋体"/>
          <w:b/>
          <w:sz w:val="18"/>
          <w:szCs w:val="18"/>
        </w:rPr>
        <w:t>届各专业毕业生愿意推荐母校的人数</w:t>
      </w:r>
      <w:r w:rsidRPr="002540C4">
        <w:rPr>
          <w:rFonts w:eastAsia="宋体" w:cs="宋体"/>
          <w:b/>
          <w:sz w:val="18"/>
          <w:szCs w:val="18"/>
        </w:rPr>
        <w:t>%</w:t>
      </w:r>
    </w:p>
    <w:p w:rsidR="002540C4" w:rsidRPr="002540C4" w:rsidRDefault="002540C4" w:rsidP="002540C4">
      <w:pPr>
        <w:rPr>
          <w:rFonts w:ascii="Calibri" w:hAnsi="Calibri" w:cs="Arial"/>
          <w:sz w:val="18"/>
          <w:szCs w:val="18"/>
        </w:rPr>
      </w:pPr>
      <w:r w:rsidRPr="004430E5">
        <w:rPr>
          <w:rFonts w:ascii="Calibri" w:hAnsi="Calibri" w:cs="Arial" w:hint="eastAsia"/>
          <w:sz w:val="18"/>
          <w:szCs w:val="18"/>
        </w:rPr>
        <w:t>注：个别专业由于样本较少而没有包括在内。</w:t>
      </w:r>
    </w:p>
    <w:p w:rsidR="00631BDE" w:rsidRPr="00F8533F" w:rsidRDefault="006E151F" w:rsidP="00C35736">
      <w:pPr>
        <w:pStyle w:val="3"/>
        <w:numPr>
          <w:ilvl w:val="0"/>
          <w:numId w:val="47"/>
        </w:numPr>
      </w:pPr>
      <w:bookmarkStart w:id="124" w:name="_Toc499819494"/>
      <w:r w:rsidRPr="00F8533F">
        <w:rPr>
          <w:rFonts w:hint="eastAsia"/>
        </w:rPr>
        <w:lastRenderedPageBreak/>
        <w:t>校友满意度</w:t>
      </w:r>
      <w:bookmarkEnd w:id="124"/>
    </w:p>
    <w:p w:rsidR="006E151F" w:rsidRDefault="00ED46AE" w:rsidP="00ED46AE">
      <w:pPr>
        <w:spacing w:line="360" w:lineRule="auto"/>
        <w:ind w:left="105" w:firstLineChars="100" w:firstLine="220"/>
      </w:pPr>
      <w:r>
        <w:rPr>
          <w:rFonts w:hint="eastAsia"/>
        </w:rPr>
        <w:t>1</w:t>
      </w:r>
      <w:r>
        <w:rPr>
          <w:rFonts w:hint="eastAsia"/>
        </w:rPr>
        <w:t>、</w:t>
      </w:r>
      <w:r w:rsidR="006E151F">
        <w:rPr>
          <w:rFonts w:hint="eastAsia"/>
        </w:rPr>
        <w:t>毕业生对母校的满意度</w:t>
      </w:r>
    </w:p>
    <w:p w:rsidR="005A4697" w:rsidRPr="00ED46AE" w:rsidRDefault="00733E55" w:rsidP="00C14A91">
      <w:pPr>
        <w:spacing w:line="360" w:lineRule="auto"/>
        <w:ind w:left="105" w:firstLineChars="250" w:firstLine="550"/>
        <w:rPr>
          <w:b/>
          <w:color w:val="4F81BD" w:themeColor="accent1"/>
        </w:rPr>
      </w:pPr>
      <w:r w:rsidRPr="00265910">
        <w:rPr>
          <w:rFonts w:ascii="Calibri" w:hAnsi="Calibri" w:cs="Arial"/>
          <w:szCs w:val="21"/>
        </w:rPr>
        <w:t>校友满意度：</w:t>
      </w:r>
      <w:r w:rsidRPr="00265910">
        <w:rPr>
          <w:rFonts w:ascii="Calibri" w:hAnsi="Calibri" w:cs="Arial" w:hint="eastAsia"/>
          <w:szCs w:val="21"/>
        </w:rPr>
        <w:t>在调</w:t>
      </w:r>
      <w:r w:rsidRPr="004430E5">
        <w:rPr>
          <w:rFonts w:ascii="Calibri" w:hAnsi="Calibri" w:cs="Arial" w:hint="eastAsia"/>
          <w:szCs w:val="21"/>
        </w:rPr>
        <w:t>查中，被调查的毕业生对母校的总体满意度评价分为“</w:t>
      </w:r>
      <w:r w:rsidR="00C14A91">
        <w:rPr>
          <w:rFonts w:ascii="Calibri" w:hAnsi="Calibri" w:cs="Arial" w:hint="eastAsia"/>
          <w:szCs w:val="21"/>
        </w:rPr>
        <w:t>非常满意”、“比较</w:t>
      </w:r>
      <w:r w:rsidRPr="004430E5">
        <w:rPr>
          <w:rFonts w:ascii="Calibri" w:hAnsi="Calibri" w:cs="Arial" w:hint="eastAsia"/>
          <w:szCs w:val="21"/>
        </w:rPr>
        <w:t>满意”、“</w:t>
      </w:r>
      <w:r w:rsidR="00C14A91">
        <w:rPr>
          <w:rFonts w:ascii="Calibri" w:hAnsi="Calibri" w:cs="Arial" w:hint="eastAsia"/>
          <w:szCs w:val="21"/>
        </w:rPr>
        <w:t>一般</w:t>
      </w:r>
      <w:r w:rsidRPr="004430E5">
        <w:rPr>
          <w:rFonts w:ascii="Calibri" w:hAnsi="Calibri" w:cs="Arial" w:hint="eastAsia"/>
          <w:szCs w:val="21"/>
        </w:rPr>
        <w:t>”、“</w:t>
      </w:r>
      <w:r w:rsidR="00C14A91">
        <w:rPr>
          <w:rFonts w:ascii="Calibri" w:hAnsi="Calibri" w:cs="Arial" w:hint="eastAsia"/>
          <w:szCs w:val="21"/>
        </w:rPr>
        <w:t>非常不满意”、“比较不</w:t>
      </w:r>
      <w:r w:rsidRPr="004430E5">
        <w:rPr>
          <w:rFonts w:ascii="Calibri" w:hAnsi="Calibri" w:cs="Arial" w:hint="eastAsia"/>
          <w:szCs w:val="21"/>
        </w:rPr>
        <w:t>满意”。其中“</w:t>
      </w:r>
      <w:r w:rsidR="00C14A91">
        <w:rPr>
          <w:rFonts w:ascii="Calibri" w:hAnsi="Calibri" w:cs="Arial" w:hint="eastAsia"/>
          <w:szCs w:val="21"/>
        </w:rPr>
        <w:t>非常</w:t>
      </w:r>
      <w:r w:rsidRPr="004430E5">
        <w:rPr>
          <w:rFonts w:ascii="Calibri" w:hAnsi="Calibri" w:cs="Arial" w:hint="eastAsia"/>
          <w:szCs w:val="21"/>
        </w:rPr>
        <w:t>满意”、“</w:t>
      </w:r>
      <w:r w:rsidR="00C14A91">
        <w:rPr>
          <w:rFonts w:ascii="Calibri" w:hAnsi="Calibri" w:cs="Arial" w:hint="eastAsia"/>
          <w:szCs w:val="21"/>
        </w:rPr>
        <w:t>比较</w:t>
      </w:r>
      <w:r w:rsidRPr="004430E5">
        <w:rPr>
          <w:rFonts w:ascii="Calibri" w:hAnsi="Calibri" w:cs="Arial" w:hint="eastAsia"/>
          <w:szCs w:val="21"/>
        </w:rPr>
        <w:t>满意”</w:t>
      </w:r>
      <w:r w:rsidR="00C14A91">
        <w:rPr>
          <w:rFonts w:ascii="Calibri" w:hAnsi="Calibri" w:cs="Arial" w:hint="eastAsia"/>
          <w:szCs w:val="21"/>
        </w:rPr>
        <w:t>“一般”属于满意的范围，“非常</w:t>
      </w:r>
      <w:r w:rsidRPr="004430E5">
        <w:rPr>
          <w:rFonts w:ascii="Calibri" w:hAnsi="Calibri" w:cs="Arial" w:hint="eastAsia"/>
          <w:szCs w:val="21"/>
        </w:rPr>
        <w:t>不满意”、“</w:t>
      </w:r>
      <w:r w:rsidR="00C14A91">
        <w:rPr>
          <w:rFonts w:ascii="Calibri" w:hAnsi="Calibri" w:cs="Arial" w:hint="eastAsia"/>
          <w:szCs w:val="21"/>
        </w:rPr>
        <w:t>比较</w:t>
      </w:r>
      <w:r w:rsidRPr="004430E5">
        <w:rPr>
          <w:rFonts w:ascii="Calibri" w:hAnsi="Calibri" w:cs="Arial" w:hint="eastAsia"/>
          <w:szCs w:val="21"/>
        </w:rPr>
        <w:t>不满意”属于不满意的范围。</w:t>
      </w:r>
      <w:r w:rsidR="005A4697" w:rsidRPr="00ED46AE">
        <w:rPr>
          <w:rFonts w:hint="eastAsia"/>
          <w:b/>
          <w:color w:val="4F81BD" w:themeColor="accent1"/>
        </w:rPr>
        <w:t>2017</w:t>
      </w:r>
      <w:r w:rsidR="005A4697" w:rsidRPr="00ED46AE">
        <w:rPr>
          <w:rFonts w:hint="eastAsia"/>
          <w:b/>
          <w:color w:val="4F81BD" w:themeColor="accent1"/>
        </w:rPr>
        <w:t>届毕业生对母校总体满意度为</w:t>
      </w:r>
      <w:r w:rsidR="008C1E6A">
        <w:rPr>
          <w:rFonts w:hint="eastAsia"/>
          <w:b/>
          <w:color w:val="4F81BD" w:themeColor="accent1"/>
        </w:rPr>
        <w:t>91.89</w:t>
      </w:r>
      <w:r w:rsidR="005A4697" w:rsidRPr="00ED46AE">
        <w:rPr>
          <w:rFonts w:hint="eastAsia"/>
          <w:b/>
          <w:color w:val="4F81BD" w:themeColor="accent1"/>
        </w:rPr>
        <w:t>%</w:t>
      </w:r>
      <w:r w:rsidR="008C1E6A">
        <w:rPr>
          <w:rFonts w:hint="eastAsia"/>
          <w:b/>
          <w:color w:val="4F81BD" w:themeColor="accent1"/>
        </w:rPr>
        <w:t>，比全国高职院校</w:t>
      </w:r>
      <w:r w:rsidR="005A4697" w:rsidRPr="00ED46AE">
        <w:rPr>
          <w:rFonts w:hint="eastAsia"/>
          <w:b/>
          <w:color w:val="4F81BD" w:themeColor="accent1"/>
        </w:rPr>
        <w:t>毕业生满意度</w:t>
      </w:r>
      <w:r w:rsidR="008C1E6A">
        <w:rPr>
          <w:rFonts w:hint="eastAsia"/>
          <w:b/>
          <w:color w:val="4F81BD" w:themeColor="accent1"/>
        </w:rPr>
        <w:t>87%</w:t>
      </w:r>
      <w:r w:rsidR="008C1E6A">
        <w:rPr>
          <w:rFonts w:hint="eastAsia"/>
          <w:b/>
          <w:color w:val="4F81BD" w:themeColor="accent1"/>
        </w:rPr>
        <w:t>高五个百分点</w:t>
      </w:r>
      <w:r w:rsidR="005A4697" w:rsidRPr="00ED46AE">
        <w:rPr>
          <w:rFonts w:hint="eastAsia"/>
          <w:b/>
          <w:color w:val="4F81BD" w:themeColor="accent1"/>
        </w:rPr>
        <w:t>。</w:t>
      </w:r>
    </w:p>
    <w:p w:rsidR="00B15681" w:rsidRDefault="008C1E6A" w:rsidP="00B15681">
      <w:pPr>
        <w:spacing w:line="360" w:lineRule="auto"/>
        <w:ind w:left="105" w:firstLine="0"/>
      </w:pPr>
      <w:r>
        <w:rPr>
          <w:noProof/>
        </w:rPr>
        <w:drawing>
          <wp:inline distT="0" distB="0" distL="0" distR="0" wp14:anchorId="4B5087CE" wp14:editId="6B76C34C">
            <wp:extent cx="4572000" cy="2743200"/>
            <wp:effectExtent l="0" t="0" r="0" b="0"/>
            <wp:docPr id="356" name="图表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65910" w:rsidRPr="004430E5" w:rsidRDefault="00265910" w:rsidP="00265910">
      <w:pPr>
        <w:pStyle w:val="a4"/>
        <w:spacing w:line="360" w:lineRule="auto"/>
        <w:jc w:val="center"/>
        <w:rPr>
          <w:rFonts w:eastAsia="宋体" w:cs="宋体"/>
        </w:rPr>
      </w:pPr>
      <w:bookmarkStart w:id="125" w:name="_Toc286308792"/>
      <w:bookmarkStart w:id="126" w:name="_Toc286308987"/>
      <w:bookmarkStart w:id="127" w:name="_Toc286309673"/>
      <w:bookmarkStart w:id="128" w:name="_Toc306700640"/>
      <w:bookmarkStart w:id="129" w:name="_Toc316488397"/>
      <w:bookmarkStart w:id="130" w:name="_Toc346019453"/>
      <w:bookmarkStart w:id="131" w:name="_Toc415483068"/>
      <w:r w:rsidRPr="004430E5">
        <w:rPr>
          <w:rFonts w:eastAsia="宋体" w:hAnsi="宋体" w:cs="宋体" w:hint="eastAsia"/>
        </w:rPr>
        <w:t>图</w:t>
      </w:r>
      <w:r w:rsidRPr="004430E5">
        <w:rPr>
          <w:rFonts w:eastAsia="宋体" w:hAnsi="宋体" w:cs="宋体" w:hint="eastAsia"/>
        </w:rPr>
        <w:t>2</w:t>
      </w:r>
      <w:r w:rsidRPr="004430E5">
        <w:rPr>
          <w:rFonts w:eastAsia="宋体" w:hAnsi="宋体" w:cs="宋体"/>
        </w:rPr>
        <w:t>-</w:t>
      </w:r>
      <w:r>
        <w:rPr>
          <w:rFonts w:eastAsia="宋体" w:hAnsi="宋体" w:cs="宋体" w:hint="eastAsia"/>
          <w:noProof/>
        </w:rPr>
        <w:t>4</w:t>
      </w:r>
      <w:r w:rsidRPr="004430E5">
        <w:rPr>
          <w:rFonts w:eastAsia="宋体" w:hAnsi="宋体" w:cs="宋体"/>
        </w:rPr>
        <w:t xml:space="preserve">  </w:t>
      </w:r>
      <w:r w:rsidRPr="004430E5">
        <w:rPr>
          <w:rFonts w:eastAsia="宋体" w:hAnsi="宋体" w:cs="宋体"/>
        </w:rPr>
        <w:t>本校</w:t>
      </w:r>
      <w:r w:rsidRPr="004430E5">
        <w:rPr>
          <w:rFonts w:eastAsia="宋体" w:hAnsi="宋体" w:cs="宋体"/>
        </w:rPr>
        <w:t>201</w:t>
      </w:r>
      <w:r>
        <w:rPr>
          <w:rFonts w:eastAsia="宋体" w:hAnsi="宋体" w:cs="宋体" w:hint="eastAsia"/>
        </w:rPr>
        <w:t>7</w:t>
      </w:r>
      <w:r w:rsidRPr="004430E5">
        <w:rPr>
          <w:rFonts w:eastAsia="宋体" w:hAnsi="宋体" w:cs="宋体"/>
        </w:rPr>
        <w:t>届毕业生对母校满意的人数</w:t>
      </w:r>
      <w:r w:rsidRPr="004430E5">
        <w:rPr>
          <w:rFonts w:eastAsia="宋体" w:hAnsi="宋体" w:cs="宋体"/>
        </w:rPr>
        <w:t>%</w:t>
      </w:r>
      <w:bookmarkEnd w:id="125"/>
      <w:bookmarkEnd w:id="126"/>
      <w:bookmarkEnd w:id="127"/>
      <w:bookmarkEnd w:id="128"/>
      <w:bookmarkEnd w:id="129"/>
      <w:bookmarkEnd w:id="130"/>
      <w:bookmarkEnd w:id="131"/>
    </w:p>
    <w:p w:rsidR="00265910" w:rsidRPr="00265910" w:rsidRDefault="00265910" w:rsidP="00265910">
      <w:pPr>
        <w:spacing w:line="360" w:lineRule="auto"/>
      </w:pPr>
    </w:p>
    <w:p w:rsidR="00631BDE" w:rsidRDefault="00B50025" w:rsidP="00B50025">
      <w:pPr>
        <w:spacing w:line="360" w:lineRule="auto"/>
        <w:ind w:firstLine="0"/>
      </w:pPr>
      <w:r>
        <w:rPr>
          <w:rFonts w:hint="eastAsia"/>
        </w:rPr>
        <w:t xml:space="preserve"> </w:t>
      </w:r>
      <w:r w:rsidR="00ED46AE">
        <w:rPr>
          <w:rFonts w:hint="eastAsia"/>
        </w:rPr>
        <w:t xml:space="preserve">  </w:t>
      </w:r>
      <w:r>
        <w:rPr>
          <w:rFonts w:hint="eastAsia"/>
        </w:rPr>
        <w:t>2</w:t>
      </w:r>
      <w:r>
        <w:rPr>
          <w:rFonts w:hint="eastAsia"/>
        </w:rPr>
        <w:t>、</w:t>
      </w:r>
      <w:r w:rsidR="00B15681">
        <w:rPr>
          <w:rFonts w:hint="eastAsia"/>
        </w:rPr>
        <w:t>各类招生口径对母校的满意度</w:t>
      </w:r>
    </w:p>
    <w:p w:rsidR="00ED46AE" w:rsidRDefault="00ED46AE" w:rsidP="00FD0B7D">
      <w:pPr>
        <w:pStyle w:val="aa"/>
        <w:numPr>
          <w:ilvl w:val="0"/>
          <w:numId w:val="9"/>
        </w:numPr>
        <w:spacing w:line="360" w:lineRule="auto"/>
        <w:rPr>
          <w:b/>
          <w:color w:val="4F81BD" w:themeColor="accent1"/>
        </w:rPr>
      </w:pPr>
      <w:r w:rsidRPr="00ED46AE">
        <w:rPr>
          <w:rFonts w:hint="eastAsia"/>
          <w:b/>
          <w:color w:val="4F81BD" w:themeColor="accent1"/>
        </w:rPr>
        <w:t>其中公共事务管理系（</w:t>
      </w:r>
      <w:r w:rsidRPr="00ED46AE">
        <w:rPr>
          <w:rFonts w:hint="eastAsia"/>
          <w:b/>
          <w:color w:val="4F81BD" w:themeColor="accent1"/>
        </w:rPr>
        <w:t>100%</w:t>
      </w:r>
      <w:r w:rsidRPr="00ED46AE">
        <w:rPr>
          <w:rFonts w:hint="eastAsia"/>
          <w:b/>
          <w:color w:val="4F81BD" w:themeColor="accent1"/>
        </w:rPr>
        <w:t>）、师范系（</w:t>
      </w:r>
      <w:r w:rsidR="00BD3C8F">
        <w:rPr>
          <w:rFonts w:hint="eastAsia"/>
          <w:b/>
          <w:color w:val="4F81BD" w:themeColor="accent1"/>
        </w:rPr>
        <w:t>96.33</w:t>
      </w:r>
      <w:r w:rsidRPr="00ED46AE">
        <w:rPr>
          <w:rFonts w:hint="eastAsia"/>
          <w:b/>
          <w:color w:val="4F81BD" w:themeColor="accent1"/>
        </w:rPr>
        <w:t>%</w:t>
      </w:r>
      <w:r w:rsidR="00BD3C8F">
        <w:rPr>
          <w:rFonts w:hint="eastAsia"/>
          <w:b/>
          <w:color w:val="4F81BD" w:themeColor="accent1"/>
        </w:rPr>
        <w:t>）、中专部</w:t>
      </w:r>
      <w:r w:rsidRPr="00ED46AE">
        <w:rPr>
          <w:rFonts w:hint="eastAsia"/>
          <w:b/>
          <w:color w:val="4F81BD" w:themeColor="accent1"/>
        </w:rPr>
        <w:t>（</w:t>
      </w:r>
      <w:r w:rsidR="00BD3C8F">
        <w:rPr>
          <w:rFonts w:hint="eastAsia"/>
          <w:b/>
          <w:color w:val="4F81BD" w:themeColor="accent1"/>
        </w:rPr>
        <w:t>93.75</w:t>
      </w:r>
      <w:r w:rsidRPr="00ED46AE">
        <w:rPr>
          <w:rFonts w:hint="eastAsia"/>
          <w:b/>
          <w:color w:val="4F81BD" w:themeColor="accent1"/>
        </w:rPr>
        <w:t>%</w:t>
      </w:r>
      <w:r w:rsidRPr="00ED46AE">
        <w:rPr>
          <w:rFonts w:hint="eastAsia"/>
          <w:b/>
          <w:color w:val="4F81BD" w:themeColor="accent1"/>
        </w:rPr>
        <w:t>）对母校的满意度较高，艺术系（</w:t>
      </w:r>
      <w:r w:rsidR="00BD3C8F">
        <w:rPr>
          <w:rFonts w:hint="eastAsia"/>
          <w:b/>
          <w:color w:val="4F81BD" w:themeColor="accent1"/>
        </w:rPr>
        <w:t>63.64</w:t>
      </w:r>
      <w:r w:rsidRPr="00ED46AE">
        <w:rPr>
          <w:rFonts w:hint="eastAsia"/>
          <w:b/>
          <w:color w:val="4F81BD" w:themeColor="accent1"/>
        </w:rPr>
        <w:t>%</w:t>
      </w:r>
      <w:r w:rsidRPr="00ED46AE">
        <w:rPr>
          <w:rFonts w:hint="eastAsia"/>
          <w:b/>
          <w:color w:val="4F81BD" w:themeColor="accent1"/>
        </w:rPr>
        <w:t>）满意度较低。</w:t>
      </w:r>
    </w:p>
    <w:p w:rsidR="00BD3C8F" w:rsidRPr="00A03E29" w:rsidRDefault="00BD3C8F" w:rsidP="00A03E29">
      <w:pPr>
        <w:spacing w:line="360" w:lineRule="auto"/>
        <w:ind w:firstLine="0"/>
        <w:rPr>
          <w:b/>
          <w:color w:val="4F81BD" w:themeColor="accent1"/>
        </w:rPr>
      </w:pPr>
      <w:r>
        <w:rPr>
          <w:noProof/>
        </w:rPr>
        <w:lastRenderedPageBreak/>
        <w:drawing>
          <wp:inline distT="0" distB="0" distL="0" distR="0" wp14:anchorId="462F362B" wp14:editId="1C3DD754">
            <wp:extent cx="5486400" cy="2357120"/>
            <wp:effectExtent l="0" t="0" r="0" b="5080"/>
            <wp:docPr id="357" name="图表 3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A03E29" w:rsidRPr="004430E5" w:rsidRDefault="00A03E29" w:rsidP="00A03E29">
      <w:pPr>
        <w:pStyle w:val="a4"/>
        <w:spacing w:line="360" w:lineRule="auto"/>
        <w:ind w:left="420" w:firstLine="0"/>
        <w:jc w:val="center"/>
        <w:rPr>
          <w:rFonts w:eastAsia="宋体" w:cs="宋体"/>
        </w:rPr>
      </w:pPr>
      <w:bookmarkStart w:id="132" w:name="_Toc286308795"/>
      <w:bookmarkStart w:id="133" w:name="_Toc286308990"/>
      <w:bookmarkStart w:id="134" w:name="_Toc286309676"/>
      <w:bookmarkStart w:id="135" w:name="_Toc306700643"/>
      <w:bookmarkStart w:id="136" w:name="_Toc316488399"/>
      <w:bookmarkStart w:id="137" w:name="_Toc346019455"/>
      <w:bookmarkStart w:id="138" w:name="_Toc415483069"/>
      <w:r w:rsidRPr="004430E5">
        <w:rPr>
          <w:rFonts w:eastAsia="宋体" w:hAnsi="宋体" w:cs="宋体" w:hint="eastAsia"/>
        </w:rPr>
        <w:t>图</w:t>
      </w:r>
      <w:r w:rsidRPr="004430E5">
        <w:rPr>
          <w:rFonts w:eastAsia="宋体" w:hAnsi="宋体" w:cs="宋体" w:hint="eastAsia"/>
        </w:rPr>
        <w:t>2</w:t>
      </w:r>
      <w:r w:rsidRPr="004430E5">
        <w:rPr>
          <w:rFonts w:eastAsia="宋体" w:hAnsi="宋体" w:cs="宋体"/>
        </w:rPr>
        <w:t>-</w:t>
      </w:r>
      <w:r>
        <w:rPr>
          <w:rFonts w:eastAsia="宋体" w:hAnsi="宋体" w:cs="宋体" w:hint="eastAsia"/>
          <w:noProof/>
        </w:rPr>
        <w:t>5</w:t>
      </w:r>
      <w:r w:rsidRPr="004430E5">
        <w:rPr>
          <w:rFonts w:eastAsia="宋体" w:hAnsi="宋体" w:cs="宋体"/>
        </w:rPr>
        <w:t xml:space="preserve">  </w:t>
      </w:r>
      <w:r w:rsidRPr="004430E5">
        <w:rPr>
          <w:rFonts w:eastAsia="宋体" w:hAnsi="宋体" w:cs="宋体"/>
        </w:rPr>
        <w:t>本校</w:t>
      </w:r>
      <w:r w:rsidRPr="004430E5">
        <w:rPr>
          <w:rFonts w:eastAsia="宋体" w:hAnsi="宋体" w:cs="宋体"/>
        </w:rPr>
        <w:t>201</w:t>
      </w:r>
      <w:r w:rsidR="00A340B7">
        <w:rPr>
          <w:rFonts w:eastAsia="宋体" w:hAnsi="宋体" w:cs="宋体" w:hint="eastAsia"/>
        </w:rPr>
        <w:t>7</w:t>
      </w:r>
      <w:r w:rsidRPr="004430E5">
        <w:rPr>
          <w:rFonts w:eastAsia="宋体" w:hAnsi="宋体" w:cs="宋体"/>
        </w:rPr>
        <w:t>届各</w:t>
      </w:r>
      <w:r w:rsidR="00A340B7">
        <w:rPr>
          <w:rFonts w:eastAsia="宋体" w:hAnsi="宋体" w:cs="宋体" w:hint="eastAsia"/>
        </w:rPr>
        <w:t>招生口径</w:t>
      </w:r>
      <w:r w:rsidRPr="004430E5">
        <w:rPr>
          <w:rFonts w:eastAsia="宋体" w:hAnsi="宋体" w:cs="宋体"/>
        </w:rPr>
        <w:t>毕业生对母校满意的人数</w:t>
      </w:r>
      <w:r w:rsidRPr="004430E5">
        <w:rPr>
          <w:rFonts w:eastAsia="宋体" w:hAnsi="宋体" w:cs="宋体"/>
        </w:rPr>
        <w:t>%</w:t>
      </w:r>
      <w:bookmarkEnd w:id="132"/>
      <w:bookmarkEnd w:id="133"/>
      <w:bookmarkEnd w:id="134"/>
      <w:bookmarkEnd w:id="135"/>
      <w:bookmarkEnd w:id="136"/>
      <w:bookmarkEnd w:id="137"/>
      <w:bookmarkEnd w:id="138"/>
    </w:p>
    <w:p w:rsidR="00631BDE" w:rsidRPr="00A03E29" w:rsidRDefault="00631BDE" w:rsidP="00FC75E8">
      <w:pPr>
        <w:pStyle w:val="aa"/>
        <w:spacing w:line="360" w:lineRule="auto"/>
        <w:ind w:leftChars="-3" w:left="-7" w:firstLineChars="18" w:firstLine="40"/>
      </w:pPr>
    </w:p>
    <w:p w:rsidR="00631BDE" w:rsidRDefault="00D34F5F" w:rsidP="00D34F5F">
      <w:pPr>
        <w:spacing w:line="360" w:lineRule="auto"/>
      </w:pPr>
      <w:r>
        <w:rPr>
          <w:rFonts w:hint="eastAsia"/>
        </w:rPr>
        <w:t>3</w:t>
      </w:r>
      <w:r>
        <w:rPr>
          <w:rFonts w:hint="eastAsia"/>
        </w:rPr>
        <w:t>、各专业毕业生对母校的满意度</w:t>
      </w:r>
    </w:p>
    <w:p w:rsidR="00596DA0" w:rsidRPr="007F7804" w:rsidRDefault="00596DA0" w:rsidP="00FD0B7D">
      <w:pPr>
        <w:pStyle w:val="aa"/>
        <w:numPr>
          <w:ilvl w:val="0"/>
          <w:numId w:val="9"/>
        </w:numPr>
        <w:spacing w:line="360" w:lineRule="auto"/>
        <w:rPr>
          <w:b/>
          <w:color w:val="4F81BD" w:themeColor="accent1"/>
        </w:rPr>
      </w:pPr>
      <w:r w:rsidRPr="007F7804">
        <w:rPr>
          <w:rFonts w:hint="eastAsia"/>
          <w:b/>
          <w:color w:val="4F81BD" w:themeColor="accent1"/>
        </w:rPr>
        <w:t>其中</w:t>
      </w:r>
      <w:r w:rsidR="007F7804">
        <w:rPr>
          <w:rFonts w:hint="eastAsia"/>
          <w:b/>
          <w:color w:val="4F81BD" w:themeColor="accent1"/>
        </w:rPr>
        <w:t>大多数专业对母校满意度都很高</w:t>
      </w:r>
      <w:r w:rsidR="007F7804" w:rsidRPr="007F7804">
        <w:rPr>
          <w:rFonts w:hint="eastAsia"/>
          <w:b/>
          <w:color w:val="4F81BD" w:themeColor="accent1"/>
        </w:rPr>
        <w:t>，</w:t>
      </w:r>
      <w:r w:rsidR="007F7804">
        <w:rPr>
          <w:rFonts w:hint="eastAsia"/>
          <w:b/>
          <w:color w:val="4F81BD" w:themeColor="accent1"/>
        </w:rPr>
        <w:t>在百分之九十以上，</w:t>
      </w:r>
      <w:r w:rsidR="007F7804" w:rsidRPr="007F7804">
        <w:rPr>
          <w:rFonts w:hint="eastAsia"/>
          <w:b/>
          <w:color w:val="4F81BD" w:themeColor="accent1"/>
        </w:rPr>
        <w:t>仅环境艺术设计满意度较低（</w:t>
      </w:r>
      <w:r w:rsidR="007F7804" w:rsidRPr="007F7804">
        <w:rPr>
          <w:rFonts w:hint="eastAsia"/>
          <w:b/>
          <w:color w:val="4F81BD" w:themeColor="accent1"/>
        </w:rPr>
        <w:t>63.64%</w:t>
      </w:r>
      <w:r w:rsidR="007F7804" w:rsidRPr="007F7804">
        <w:rPr>
          <w:rFonts w:hint="eastAsia"/>
          <w:b/>
          <w:color w:val="4F81BD" w:themeColor="accent1"/>
        </w:rPr>
        <w:t>）。</w:t>
      </w:r>
    </w:p>
    <w:p w:rsidR="00631BDE" w:rsidRDefault="00A340B7" w:rsidP="004D7671">
      <w:pPr>
        <w:pStyle w:val="aa"/>
        <w:spacing w:line="360" w:lineRule="auto"/>
        <w:ind w:leftChars="-1" w:left="-2" w:firstLineChars="18" w:firstLine="40"/>
      </w:pPr>
      <w:r>
        <w:rPr>
          <w:noProof/>
        </w:rPr>
        <w:lastRenderedPageBreak/>
        <w:drawing>
          <wp:inline distT="0" distB="0" distL="0" distR="0" wp14:anchorId="0B7A84D7" wp14:editId="7646DEFB">
            <wp:extent cx="5619750" cy="7658100"/>
            <wp:effectExtent l="0" t="0" r="0" b="0"/>
            <wp:docPr id="358" name="图表 35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340B7" w:rsidRPr="004430E5" w:rsidRDefault="00A340B7" w:rsidP="00A340B7">
      <w:pPr>
        <w:pStyle w:val="a4"/>
        <w:spacing w:line="360" w:lineRule="auto"/>
        <w:jc w:val="center"/>
        <w:rPr>
          <w:rFonts w:eastAsia="宋体" w:cs="宋体"/>
        </w:rPr>
      </w:pPr>
      <w:r w:rsidRPr="004430E5">
        <w:rPr>
          <w:rFonts w:eastAsia="宋体" w:hAnsi="宋体" w:cs="宋体" w:hint="eastAsia"/>
        </w:rPr>
        <w:t>图</w:t>
      </w:r>
      <w:r w:rsidRPr="004430E5">
        <w:rPr>
          <w:rFonts w:eastAsia="宋体" w:hAnsi="宋体" w:cs="宋体" w:hint="eastAsia"/>
        </w:rPr>
        <w:t>2</w:t>
      </w:r>
      <w:r w:rsidRPr="004430E5">
        <w:rPr>
          <w:rFonts w:eastAsia="宋体" w:hAnsi="宋体" w:cs="宋体"/>
        </w:rPr>
        <w:t>-</w:t>
      </w:r>
      <w:r>
        <w:rPr>
          <w:rFonts w:eastAsia="宋体" w:hAnsi="宋体" w:cs="宋体" w:hint="eastAsia"/>
          <w:noProof/>
        </w:rPr>
        <w:t>6</w:t>
      </w:r>
      <w:r w:rsidRPr="004430E5">
        <w:rPr>
          <w:rFonts w:eastAsia="宋体" w:hAnsi="宋体" w:cs="宋体"/>
        </w:rPr>
        <w:t xml:space="preserve">  </w:t>
      </w:r>
      <w:r w:rsidRPr="004430E5">
        <w:rPr>
          <w:rFonts w:eastAsia="宋体" w:hAnsi="宋体" w:cs="宋体"/>
        </w:rPr>
        <w:t>本校</w:t>
      </w:r>
      <w:r w:rsidRPr="004430E5">
        <w:rPr>
          <w:rFonts w:eastAsia="宋体" w:hAnsi="宋体" w:cs="宋体"/>
        </w:rPr>
        <w:t>201</w:t>
      </w:r>
      <w:r>
        <w:rPr>
          <w:rFonts w:eastAsia="宋体" w:hAnsi="宋体" w:cs="宋体" w:hint="eastAsia"/>
        </w:rPr>
        <w:t>7</w:t>
      </w:r>
      <w:r w:rsidRPr="004430E5">
        <w:rPr>
          <w:rFonts w:eastAsia="宋体" w:hAnsi="宋体" w:cs="宋体"/>
        </w:rPr>
        <w:t>届各专业毕业生对母校满意的人数</w:t>
      </w:r>
      <w:r w:rsidRPr="004430E5">
        <w:rPr>
          <w:rFonts w:eastAsia="宋体" w:hAnsi="宋体" w:cs="宋体"/>
        </w:rPr>
        <w:t>%</w:t>
      </w:r>
    </w:p>
    <w:p w:rsidR="00A340B7" w:rsidRPr="004430E5" w:rsidRDefault="00A340B7" w:rsidP="00A340B7">
      <w:pPr>
        <w:rPr>
          <w:rFonts w:ascii="Calibri" w:hAnsi="Calibri" w:cs="Arial"/>
          <w:sz w:val="18"/>
          <w:szCs w:val="18"/>
        </w:rPr>
      </w:pPr>
      <w:r w:rsidRPr="004430E5">
        <w:rPr>
          <w:rFonts w:ascii="Calibri" w:hAnsi="Calibri" w:cs="Arial" w:hint="eastAsia"/>
          <w:sz w:val="18"/>
          <w:szCs w:val="18"/>
        </w:rPr>
        <w:t>注：个别专业由于样本较少而没有包括在内。</w:t>
      </w:r>
    </w:p>
    <w:p w:rsidR="00A340B7" w:rsidRDefault="00A340B7" w:rsidP="00A340B7">
      <w:pPr>
        <w:spacing w:line="360" w:lineRule="auto"/>
        <w:ind w:firstLine="0"/>
      </w:pPr>
    </w:p>
    <w:p w:rsidR="00631BDE" w:rsidRDefault="004937B9" w:rsidP="004937B9">
      <w:pPr>
        <w:spacing w:line="360" w:lineRule="auto"/>
      </w:pPr>
      <w:r>
        <w:rPr>
          <w:rFonts w:hint="eastAsia"/>
        </w:rPr>
        <w:lastRenderedPageBreak/>
        <w:t>4</w:t>
      </w:r>
      <w:r>
        <w:rPr>
          <w:rFonts w:hint="eastAsia"/>
        </w:rPr>
        <w:t>、</w:t>
      </w:r>
      <w:r w:rsidR="00EB70A8">
        <w:rPr>
          <w:rFonts w:hint="eastAsia"/>
        </w:rPr>
        <w:t>教学、学生工作和生活服务满意度评价</w:t>
      </w:r>
    </w:p>
    <w:p w:rsidR="00920BA1" w:rsidRPr="00920BA1" w:rsidRDefault="00920BA1" w:rsidP="00FD0B7D">
      <w:pPr>
        <w:pStyle w:val="aa"/>
        <w:numPr>
          <w:ilvl w:val="0"/>
          <w:numId w:val="9"/>
        </w:numPr>
        <w:spacing w:line="360" w:lineRule="auto"/>
        <w:rPr>
          <w:b/>
          <w:color w:val="4F81BD" w:themeColor="accent1"/>
        </w:rPr>
      </w:pPr>
      <w:r w:rsidRPr="00920BA1">
        <w:rPr>
          <w:rFonts w:hint="eastAsia"/>
          <w:b/>
          <w:color w:val="4F81BD" w:themeColor="accent1"/>
        </w:rPr>
        <w:t>2017</w:t>
      </w:r>
      <w:r w:rsidRPr="00920BA1">
        <w:rPr>
          <w:rFonts w:hint="eastAsia"/>
          <w:b/>
          <w:color w:val="4F81BD" w:themeColor="accent1"/>
        </w:rPr>
        <w:t>届毕业生对学校教学服务满意度为</w:t>
      </w:r>
      <w:r w:rsidRPr="00920BA1">
        <w:rPr>
          <w:rFonts w:hint="eastAsia"/>
          <w:b/>
          <w:color w:val="4F81BD" w:themeColor="accent1"/>
        </w:rPr>
        <w:t>95.17%</w:t>
      </w:r>
      <w:r w:rsidRPr="00920BA1">
        <w:rPr>
          <w:rFonts w:hint="eastAsia"/>
          <w:b/>
          <w:color w:val="4F81BD" w:themeColor="accent1"/>
        </w:rPr>
        <w:t>，综合最高，对学生工作满意度为</w:t>
      </w:r>
      <w:r w:rsidRPr="00920BA1">
        <w:rPr>
          <w:rFonts w:hint="eastAsia"/>
          <w:b/>
          <w:color w:val="4F81BD" w:themeColor="accent1"/>
        </w:rPr>
        <w:t>94.08%</w:t>
      </w:r>
      <w:r w:rsidRPr="00920BA1">
        <w:rPr>
          <w:rFonts w:hint="eastAsia"/>
          <w:b/>
          <w:color w:val="4F81BD" w:themeColor="accent1"/>
        </w:rPr>
        <w:t>，生活服务满意度为</w:t>
      </w:r>
      <w:r w:rsidRPr="00920BA1">
        <w:rPr>
          <w:rFonts w:hint="eastAsia"/>
          <w:b/>
          <w:color w:val="4F81BD" w:themeColor="accent1"/>
        </w:rPr>
        <w:t>89.67%</w:t>
      </w:r>
    </w:p>
    <w:p w:rsidR="00631BDE" w:rsidRDefault="006F2660" w:rsidP="00B35A0F">
      <w:pPr>
        <w:pStyle w:val="aa"/>
        <w:spacing w:line="360" w:lineRule="auto"/>
        <w:ind w:left="810" w:firstLine="0"/>
      </w:pPr>
      <w:r>
        <w:rPr>
          <w:noProof/>
        </w:rPr>
        <w:drawing>
          <wp:inline distT="0" distB="0" distL="0" distR="0" wp14:anchorId="17E529D7" wp14:editId="4D82CABC">
            <wp:extent cx="5274310" cy="4075715"/>
            <wp:effectExtent l="0" t="0" r="2540" b="1270"/>
            <wp:docPr id="302" name="图表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0E7EDD" w:rsidRDefault="000E7EDD" w:rsidP="000E7EDD">
      <w:pPr>
        <w:pStyle w:val="a4"/>
        <w:spacing w:line="360" w:lineRule="auto"/>
        <w:jc w:val="center"/>
      </w:pPr>
      <w:bookmarkStart w:id="139" w:name="_Toc415483070"/>
      <w:r w:rsidRPr="004430E5">
        <w:rPr>
          <w:rFonts w:ascii="宋体" w:eastAsia="宋体" w:hAnsi="宋体" w:cs="宋体" w:hint="eastAsia"/>
        </w:rPr>
        <w:t>图</w:t>
      </w:r>
      <w:r w:rsidRPr="004430E5">
        <w:rPr>
          <w:rFonts w:hint="eastAsia"/>
        </w:rPr>
        <w:t>2</w:t>
      </w:r>
      <w:r w:rsidRPr="004430E5">
        <w:t>-</w:t>
      </w:r>
      <w:r>
        <w:rPr>
          <w:rFonts w:eastAsia="宋体" w:hint="eastAsia"/>
        </w:rPr>
        <w:t>7</w:t>
      </w:r>
      <w:r w:rsidRPr="004430E5">
        <w:t xml:space="preserve">  </w:t>
      </w:r>
      <w:r w:rsidRPr="004430E5">
        <w:rPr>
          <w:rFonts w:ascii="宋体" w:eastAsia="宋体" w:hAnsi="宋体" w:cs="宋体" w:hint="eastAsia"/>
        </w:rPr>
        <w:t>本校</w:t>
      </w:r>
      <w:r w:rsidRPr="004430E5">
        <w:t>20</w:t>
      </w:r>
      <w:r>
        <w:rPr>
          <w:rFonts w:hint="eastAsia"/>
        </w:rPr>
        <w:t>17</w:t>
      </w:r>
      <w:r w:rsidRPr="004430E5">
        <w:rPr>
          <w:rFonts w:ascii="宋体" w:eastAsia="宋体" w:hAnsi="宋体" w:cs="宋体" w:hint="eastAsia"/>
        </w:rPr>
        <w:t>届毕业生对母校教学</w:t>
      </w:r>
      <w:r>
        <w:rPr>
          <w:rFonts w:ascii="宋体" w:eastAsia="宋体" w:hAnsi="宋体" w:cs="宋体" w:hint="eastAsia"/>
        </w:rPr>
        <w:t>、学生工作和生活服务</w:t>
      </w:r>
      <w:r w:rsidRPr="004430E5">
        <w:rPr>
          <w:rFonts w:ascii="宋体" w:eastAsia="宋体" w:hAnsi="宋体" w:cs="宋体" w:hint="eastAsia"/>
        </w:rPr>
        <w:t>满意</w:t>
      </w:r>
      <w:r>
        <w:rPr>
          <w:rFonts w:ascii="宋体" w:eastAsia="宋体" w:hAnsi="宋体" w:cs="宋体" w:hint="eastAsia"/>
        </w:rPr>
        <w:t>度</w:t>
      </w:r>
      <w:r w:rsidRPr="004430E5">
        <w:rPr>
          <w:rFonts w:hint="eastAsia"/>
        </w:rPr>
        <w:t>%</w:t>
      </w:r>
      <w:bookmarkEnd w:id="139"/>
    </w:p>
    <w:p w:rsidR="000E7EDD" w:rsidRPr="000E7EDD" w:rsidRDefault="000E7EDD" w:rsidP="000E7EDD"/>
    <w:p w:rsidR="00920BA1" w:rsidRDefault="009F4DF8" w:rsidP="00FD0B7D">
      <w:pPr>
        <w:pStyle w:val="aa"/>
        <w:numPr>
          <w:ilvl w:val="0"/>
          <w:numId w:val="10"/>
        </w:numPr>
        <w:spacing w:line="360" w:lineRule="auto"/>
      </w:pPr>
      <w:r>
        <w:rPr>
          <w:rFonts w:hint="eastAsia"/>
        </w:rPr>
        <w:t>教学工作</w:t>
      </w:r>
      <w:r w:rsidR="00233335">
        <w:rPr>
          <w:rFonts w:hint="eastAsia"/>
        </w:rPr>
        <w:t>中</w:t>
      </w:r>
      <w:r>
        <w:rPr>
          <w:rFonts w:hint="eastAsia"/>
        </w:rPr>
        <w:t>需要改进的</w:t>
      </w:r>
      <w:r w:rsidR="00233335">
        <w:rPr>
          <w:rFonts w:hint="eastAsia"/>
        </w:rPr>
        <w:t>方向分析</w:t>
      </w:r>
      <w:r w:rsidR="00920BA1">
        <w:rPr>
          <w:rFonts w:hint="eastAsia"/>
        </w:rPr>
        <w:t xml:space="preserve"> </w:t>
      </w:r>
    </w:p>
    <w:p w:rsidR="00920BA1" w:rsidRPr="00EC417F" w:rsidRDefault="00920BA1" w:rsidP="00FD0B7D">
      <w:pPr>
        <w:pStyle w:val="aa"/>
        <w:numPr>
          <w:ilvl w:val="0"/>
          <w:numId w:val="9"/>
        </w:numPr>
        <w:spacing w:line="360" w:lineRule="auto"/>
        <w:rPr>
          <w:b/>
          <w:color w:val="4F81BD" w:themeColor="accent1"/>
        </w:rPr>
      </w:pPr>
      <w:r w:rsidRPr="00EC417F">
        <w:rPr>
          <w:rFonts w:hint="eastAsia"/>
          <w:b/>
          <w:color w:val="4F81BD" w:themeColor="accent1"/>
        </w:rPr>
        <w:t>教学工作中应当增加专业实践机会（</w:t>
      </w:r>
      <w:r w:rsidRPr="00EC417F">
        <w:rPr>
          <w:rFonts w:hint="eastAsia"/>
          <w:b/>
          <w:color w:val="4F81BD" w:themeColor="accent1"/>
        </w:rPr>
        <w:t>61.65%</w:t>
      </w:r>
      <w:r w:rsidRPr="00EC417F">
        <w:rPr>
          <w:rFonts w:hint="eastAsia"/>
          <w:b/>
          <w:color w:val="4F81BD" w:themeColor="accent1"/>
        </w:rPr>
        <w:t>）、加强教学活动中学生的学习主动性（</w:t>
      </w:r>
      <w:r w:rsidRPr="00EC417F">
        <w:rPr>
          <w:rFonts w:hint="eastAsia"/>
          <w:b/>
          <w:color w:val="4F81BD" w:themeColor="accent1"/>
        </w:rPr>
        <w:t>37.83%</w:t>
      </w:r>
      <w:r w:rsidRPr="00EC417F">
        <w:rPr>
          <w:rFonts w:hint="eastAsia"/>
          <w:b/>
          <w:color w:val="4F81BD" w:themeColor="accent1"/>
        </w:rPr>
        <w:t>）、</w:t>
      </w:r>
      <w:r w:rsidR="00EC417F" w:rsidRPr="00EC417F">
        <w:rPr>
          <w:rFonts w:hint="eastAsia"/>
          <w:b/>
          <w:color w:val="4F81BD" w:themeColor="accent1"/>
        </w:rPr>
        <w:t>采用科学方式对学生进行评价（</w:t>
      </w:r>
      <w:r w:rsidR="00EC417F" w:rsidRPr="00EC417F">
        <w:rPr>
          <w:rFonts w:hint="eastAsia"/>
          <w:b/>
          <w:color w:val="4F81BD" w:themeColor="accent1"/>
        </w:rPr>
        <w:t>28.42%</w:t>
      </w:r>
      <w:r w:rsidR="00EC417F" w:rsidRPr="00EC417F">
        <w:rPr>
          <w:rFonts w:hint="eastAsia"/>
          <w:b/>
          <w:color w:val="4F81BD" w:themeColor="accent1"/>
        </w:rPr>
        <w:t>）、提高教师专业水平（</w:t>
      </w:r>
      <w:r w:rsidR="00EC417F" w:rsidRPr="00EC417F">
        <w:rPr>
          <w:rFonts w:hint="eastAsia"/>
          <w:b/>
          <w:color w:val="4F81BD" w:themeColor="accent1"/>
        </w:rPr>
        <w:t>16.58%</w:t>
      </w:r>
      <w:r w:rsidR="00767968">
        <w:rPr>
          <w:rFonts w:hint="eastAsia"/>
          <w:b/>
          <w:color w:val="4F81BD" w:themeColor="accent1"/>
        </w:rPr>
        <w:t>）等</w:t>
      </w:r>
      <w:r w:rsidR="00EC417F" w:rsidRPr="00EC417F">
        <w:rPr>
          <w:rFonts w:hint="eastAsia"/>
          <w:b/>
          <w:color w:val="4F81BD" w:themeColor="accent1"/>
        </w:rPr>
        <w:t>方面进行改进。</w:t>
      </w:r>
    </w:p>
    <w:p w:rsidR="00631BDE" w:rsidRDefault="00233335" w:rsidP="00B35A0F">
      <w:pPr>
        <w:pStyle w:val="aa"/>
        <w:spacing w:line="360" w:lineRule="auto"/>
        <w:ind w:left="810" w:firstLine="0"/>
      </w:pPr>
      <w:r>
        <w:rPr>
          <w:noProof/>
        </w:rPr>
        <w:lastRenderedPageBreak/>
        <w:drawing>
          <wp:inline distT="0" distB="0" distL="0" distR="0" wp14:anchorId="2DA87FE4" wp14:editId="343F0F64">
            <wp:extent cx="4924425" cy="3200400"/>
            <wp:effectExtent l="0" t="0" r="0" b="0"/>
            <wp:docPr id="303" name="图表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E10F2" w:rsidRDefault="001E10F2" w:rsidP="001E10F2">
      <w:pPr>
        <w:pStyle w:val="a4"/>
        <w:spacing w:line="360" w:lineRule="auto"/>
        <w:jc w:val="center"/>
        <w:rPr>
          <w:rFonts w:eastAsia="宋体" w:cs="宋体"/>
        </w:rPr>
      </w:pPr>
      <w:bookmarkStart w:id="140" w:name="_Toc415483071"/>
      <w:r w:rsidRPr="004430E5">
        <w:rPr>
          <w:rFonts w:eastAsia="宋体" w:cs="宋体" w:hint="eastAsia"/>
        </w:rPr>
        <w:t>图</w:t>
      </w:r>
      <w:r w:rsidRPr="004430E5">
        <w:rPr>
          <w:rFonts w:eastAsia="宋体" w:cs="宋体" w:hint="eastAsia"/>
        </w:rPr>
        <w:t>2</w:t>
      </w:r>
      <w:r w:rsidRPr="004430E5">
        <w:rPr>
          <w:rFonts w:eastAsia="宋体" w:cs="宋体"/>
        </w:rPr>
        <w:t>-</w:t>
      </w:r>
      <w:r>
        <w:rPr>
          <w:rFonts w:eastAsia="宋体" w:cs="宋体" w:hint="eastAsia"/>
        </w:rPr>
        <w:t>8</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届毕业生认为</w:t>
      </w:r>
      <w:r w:rsidRPr="004430E5">
        <w:rPr>
          <w:rFonts w:eastAsia="宋体" w:cs="宋体" w:hint="eastAsia"/>
        </w:rPr>
        <w:t>母校的</w:t>
      </w:r>
      <w:r w:rsidRPr="004430E5">
        <w:rPr>
          <w:rFonts w:eastAsia="宋体" w:cs="宋体"/>
        </w:rPr>
        <w:t>教学需要改进的地方</w:t>
      </w:r>
      <w:bookmarkEnd w:id="140"/>
    </w:p>
    <w:p w:rsidR="001E10F2" w:rsidRDefault="001E10F2" w:rsidP="001E10F2"/>
    <w:p w:rsidR="001E10F2" w:rsidRDefault="001E10F2" w:rsidP="001E10F2">
      <w:pPr>
        <w:spacing w:line="360" w:lineRule="auto"/>
        <w:ind w:firstLineChars="150" w:firstLine="330"/>
      </w:pPr>
      <w:r>
        <w:rPr>
          <w:rFonts w:hint="eastAsia"/>
        </w:rPr>
        <w:t>6</w:t>
      </w:r>
      <w:r>
        <w:rPr>
          <w:rFonts w:hint="eastAsia"/>
        </w:rPr>
        <w:t>、学生工作中需要改进的方向分析</w:t>
      </w:r>
    </w:p>
    <w:p w:rsidR="007A74D9" w:rsidRPr="007A74D9" w:rsidRDefault="007A74D9" w:rsidP="007A74D9">
      <w:pPr>
        <w:pStyle w:val="11"/>
        <w:numPr>
          <w:ilvl w:val="0"/>
          <w:numId w:val="9"/>
        </w:numPr>
        <w:rPr>
          <w:rFonts w:ascii="Calibri" w:hAnsi="Calibri" w:cs="Arial"/>
          <w:color w:val="4F81BD" w:themeColor="accent1"/>
        </w:rPr>
      </w:pPr>
      <w:r w:rsidRPr="007A74D9">
        <w:rPr>
          <w:rFonts w:ascii="Calibri" w:hAnsi="Calibri" w:cs="Arial" w:hint="eastAsia"/>
          <w:color w:val="4F81BD" w:themeColor="accent1"/>
        </w:rPr>
        <w:t>毕业生认为母校的学生工作最需要改进的地方是“与辅导员或班主任接触时间太少”（</w:t>
      </w:r>
      <w:r>
        <w:rPr>
          <w:rFonts w:ascii="Calibri" w:hAnsi="Calibri" w:cs="Arial" w:hint="eastAsia"/>
          <w:color w:val="4F81BD" w:themeColor="accent1"/>
          <w:lang w:eastAsia="zh-CN"/>
        </w:rPr>
        <w:t>63.5</w:t>
      </w:r>
      <w:r w:rsidRPr="007A74D9">
        <w:rPr>
          <w:rFonts w:ascii="Calibri" w:hAnsi="Calibri" w:cs="Arial" w:hint="eastAsia"/>
          <w:color w:val="4F81BD" w:themeColor="accent1"/>
        </w:rPr>
        <w:t>%</w:t>
      </w:r>
      <w:r w:rsidRPr="007A74D9">
        <w:rPr>
          <w:rFonts w:ascii="Calibri" w:hAnsi="Calibri" w:cs="Arial" w:hint="eastAsia"/>
          <w:color w:val="4F81BD" w:themeColor="accent1"/>
        </w:rPr>
        <w:t>），其后依次是“学生社团活动组织不够好”（</w:t>
      </w:r>
      <w:r>
        <w:rPr>
          <w:rFonts w:ascii="Calibri" w:hAnsi="Calibri" w:cs="Arial" w:hint="eastAsia"/>
          <w:color w:val="4F81BD" w:themeColor="accent1"/>
          <w:lang w:eastAsia="zh-CN"/>
        </w:rPr>
        <w:t>41.34</w:t>
      </w:r>
      <w:r w:rsidRPr="007A74D9">
        <w:rPr>
          <w:rFonts w:ascii="Calibri" w:hAnsi="Calibri" w:cs="Arial" w:hint="eastAsia"/>
          <w:color w:val="4F81BD" w:themeColor="accent1"/>
        </w:rPr>
        <w:t>%</w:t>
      </w:r>
      <w:r w:rsidRPr="007A74D9">
        <w:rPr>
          <w:rFonts w:ascii="Calibri" w:hAnsi="Calibri" w:cs="Arial" w:hint="eastAsia"/>
          <w:color w:val="4F81BD" w:themeColor="accent1"/>
        </w:rPr>
        <w:t>）、“解决学生问题不及时”（</w:t>
      </w:r>
      <w:r>
        <w:rPr>
          <w:rFonts w:ascii="Calibri" w:hAnsi="Calibri" w:cs="Arial" w:hint="eastAsia"/>
          <w:color w:val="4F81BD" w:themeColor="accent1"/>
          <w:lang w:eastAsia="zh-CN"/>
        </w:rPr>
        <w:t>38.56</w:t>
      </w:r>
      <w:r w:rsidRPr="007A74D9">
        <w:rPr>
          <w:rFonts w:ascii="Calibri" w:hAnsi="Calibri" w:cs="Arial" w:hint="eastAsia"/>
          <w:color w:val="4F81BD" w:themeColor="accent1"/>
        </w:rPr>
        <w:t>%</w:t>
      </w:r>
      <w:r w:rsidRPr="007A74D9">
        <w:rPr>
          <w:rFonts w:ascii="Calibri" w:hAnsi="Calibri" w:cs="Arial" w:hint="eastAsia"/>
          <w:color w:val="4F81BD" w:themeColor="accent1"/>
        </w:rPr>
        <w:t>）等。</w:t>
      </w:r>
    </w:p>
    <w:p w:rsidR="001E10F2" w:rsidRDefault="00802F39" w:rsidP="001E10F2">
      <w:r>
        <w:rPr>
          <w:noProof/>
        </w:rPr>
        <w:drawing>
          <wp:inline distT="0" distB="0" distL="0" distR="0" wp14:anchorId="723E46B1" wp14:editId="5A2AEC8F">
            <wp:extent cx="5486400" cy="2984500"/>
            <wp:effectExtent l="0" t="0" r="0" b="6350"/>
            <wp:docPr id="22"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E10F2" w:rsidRDefault="001E10F2" w:rsidP="001E10F2"/>
    <w:p w:rsidR="001E10F2" w:rsidRDefault="001E10F2" w:rsidP="001E10F2">
      <w:pPr>
        <w:pStyle w:val="a4"/>
        <w:spacing w:line="360" w:lineRule="auto"/>
        <w:jc w:val="center"/>
        <w:rPr>
          <w:rFonts w:eastAsia="宋体" w:cs="宋体"/>
        </w:rPr>
      </w:pPr>
      <w:bookmarkStart w:id="141" w:name="_Toc342643131"/>
      <w:bookmarkStart w:id="142" w:name="_Toc415483075"/>
      <w:r w:rsidRPr="004430E5">
        <w:rPr>
          <w:rFonts w:eastAsia="宋体" w:cs="宋体"/>
        </w:rPr>
        <w:t>图</w:t>
      </w:r>
      <w:r w:rsidRPr="004430E5">
        <w:rPr>
          <w:rFonts w:eastAsia="宋体" w:cs="宋体"/>
        </w:rPr>
        <w:t>2-</w:t>
      </w:r>
      <w:r>
        <w:rPr>
          <w:rFonts w:eastAsia="宋体" w:cs="宋体" w:hint="eastAsia"/>
        </w:rPr>
        <w:t>9</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w:t>
      </w:r>
      <w:r w:rsidRPr="004430E5">
        <w:rPr>
          <w:rFonts w:eastAsia="宋体" w:cs="宋体" w:hint="eastAsia"/>
        </w:rPr>
        <w:t>认为</w:t>
      </w:r>
      <w:r w:rsidRPr="004430E5">
        <w:rPr>
          <w:rFonts w:eastAsia="宋体" w:cs="宋体"/>
        </w:rPr>
        <w:t>母校的学</w:t>
      </w:r>
      <w:r w:rsidRPr="004430E5">
        <w:rPr>
          <w:rFonts w:eastAsia="宋体" w:cs="宋体" w:hint="eastAsia"/>
        </w:rPr>
        <w:t>生工作</w:t>
      </w:r>
      <w:bookmarkEnd w:id="141"/>
      <w:r w:rsidRPr="004430E5">
        <w:rPr>
          <w:rFonts w:eastAsia="宋体" w:cs="宋体" w:hint="eastAsia"/>
        </w:rPr>
        <w:t>需要改进的地方</w:t>
      </w:r>
      <w:bookmarkEnd w:id="142"/>
    </w:p>
    <w:p w:rsidR="00631BDE" w:rsidRPr="00EF18ED" w:rsidRDefault="00631BDE" w:rsidP="001E10F2">
      <w:pPr>
        <w:spacing w:line="360" w:lineRule="auto"/>
        <w:ind w:firstLine="0"/>
      </w:pPr>
    </w:p>
    <w:p w:rsidR="00631BDE" w:rsidRDefault="00233335" w:rsidP="00233335">
      <w:pPr>
        <w:spacing w:line="360" w:lineRule="auto"/>
        <w:ind w:firstLineChars="200" w:firstLine="440"/>
      </w:pPr>
      <w:r>
        <w:rPr>
          <w:rFonts w:hint="eastAsia"/>
        </w:rPr>
        <w:lastRenderedPageBreak/>
        <w:t>7</w:t>
      </w:r>
      <w:r>
        <w:rPr>
          <w:rFonts w:hint="eastAsia"/>
        </w:rPr>
        <w:t>、生活服务方面需要改进的方向分析</w:t>
      </w:r>
    </w:p>
    <w:p w:rsidR="00767968" w:rsidRPr="005A2110" w:rsidRDefault="00767968" w:rsidP="00FD0B7D">
      <w:pPr>
        <w:pStyle w:val="aa"/>
        <w:numPr>
          <w:ilvl w:val="0"/>
          <w:numId w:val="9"/>
        </w:numPr>
        <w:spacing w:line="360" w:lineRule="auto"/>
        <w:rPr>
          <w:b/>
          <w:color w:val="4F81BD" w:themeColor="accent1"/>
        </w:rPr>
      </w:pPr>
      <w:r w:rsidRPr="005A2110">
        <w:rPr>
          <w:rFonts w:hint="eastAsia"/>
          <w:b/>
          <w:color w:val="4F81BD" w:themeColor="accent1"/>
        </w:rPr>
        <w:t>生活服务上应当加强学校住宿方面管理（</w:t>
      </w:r>
      <w:r w:rsidRPr="005A2110">
        <w:rPr>
          <w:rFonts w:hint="eastAsia"/>
          <w:b/>
          <w:color w:val="4F81BD" w:themeColor="accent1"/>
        </w:rPr>
        <w:t>78.42%</w:t>
      </w:r>
      <w:r w:rsidRPr="005A2110">
        <w:rPr>
          <w:rFonts w:hint="eastAsia"/>
          <w:b/>
          <w:color w:val="4F81BD" w:themeColor="accent1"/>
        </w:rPr>
        <w:t>）、加强校园环境建设（</w:t>
      </w:r>
      <w:r w:rsidRPr="005A2110">
        <w:rPr>
          <w:rFonts w:hint="eastAsia"/>
          <w:b/>
          <w:color w:val="4F81BD" w:themeColor="accent1"/>
        </w:rPr>
        <w:t>62%</w:t>
      </w:r>
      <w:r w:rsidRPr="005A2110">
        <w:rPr>
          <w:rFonts w:hint="eastAsia"/>
          <w:b/>
          <w:color w:val="4F81BD" w:themeColor="accent1"/>
        </w:rPr>
        <w:t>）、加强学校食堂（</w:t>
      </w:r>
      <w:r w:rsidRPr="005A2110">
        <w:rPr>
          <w:rFonts w:hint="eastAsia"/>
          <w:b/>
          <w:color w:val="4F81BD" w:themeColor="accent1"/>
        </w:rPr>
        <w:t>56.08%</w:t>
      </w:r>
      <w:r w:rsidRPr="005A2110">
        <w:rPr>
          <w:rFonts w:hint="eastAsia"/>
          <w:b/>
          <w:color w:val="4F81BD" w:themeColor="accent1"/>
        </w:rPr>
        <w:t>）、</w:t>
      </w:r>
      <w:r w:rsidR="005A2110" w:rsidRPr="005A2110">
        <w:rPr>
          <w:rFonts w:hint="eastAsia"/>
          <w:b/>
          <w:color w:val="4F81BD" w:themeColor="accent1"/>
        </w:rPr>
        <w:t>加强学校卫生（</w:t>
      </w:r>
      <w:r w:rsidR="005A2110" w:rsidRPr="005A2110">
        <w:rPr>
          <w:rFonts w:hint="eastAsia"/>
          <w:b/>
          <w:color w:val="4F81BD" w:themeColor="accent1"/>
        </w:rPr>
        <w:t>34.33%</w:t>
      </w:r>
      <w:r w:rsidR="005A2110" w:rsidRPr="005A2110">
        <w:rPr>
          <w:rFonts w:hint="eastAsia"/>
          <w:b/>
          <w:color w:val="4F81BD" w:themeColor="accent1"/>
        </w:rPr>
        <w:t>）、加强学校安全（</w:t>
      </w:r>
      <w:r w:rsidR="005A2110" w:rsidRPr="005A2110">
        <w:rPr>
          <w:rFonts w:hint="eastAsia"/>
          <w:b/>
          <w:color w:val="4F81BD" w:themeColor="accent1"/>
        </w:rPr>
        <w:t>27.75%</w:t>
      </w:r>
      <w:r w:rsidR="005A2110" w:rsidRPr="005A2110">
        <w:rPr>
          <w:rFonts w:hint="eastAsia"/>
          <w:b/>
          <w:color w:val="4F81BD" w:themeColor="accent1"/>
        </w:rPr>
        <w:t>）等方面进行改进。</w:t>
      </w:r>
    </w:p>
    <w:p w:rsidR="00233335" w:rsidRDefault="00233335" w:rsidP="00233335">
      <w:pPr>
        <w:spacing w:line="360" w:lineRule="auto"/>
        <w:ind w:leftChars="129" w:left="284" w:firstLineChars="70" w:firstLine="154"/>
      </w:pPr>
      <w:r>
        <w:rPr>
          <w:rFonts w:hint="eastAsia"/>
        </w:rPr>
        <w:t xml:space="preserve">  </w:t>
      </w:r>
      <w:r>
        <w:rPr>
          <w:noProof/>
        </w:rPr>
        <w:drawing>
          <wp:inline distT="0" distB="0" distL="0" distR="0" wp14:anchorId="3BC21852" wp14:editId="202BCA9F">
            <wp:extent cx="5010150" cy="2814638"/>
            <wp:effectExtent l="0" t="0" r="0" b="5080"/>
            <wp:docPr id="306" name="图表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C66C5" w:rsidRPr="004430E5" w:rsidRDefault="001C66C5" w:rsidP="001C66C5">
      <w:pPr>
        <w:pStyle w:val="a4"/>
        <w:spacing w:line="360" w:lineRule="auto"/>
        <w:jc w:val="center"/>
      </w:pPr>
      <w:bookmarkStart w:id="143" w:name="_Toc415483076"/>
      <w:r w:rsidRPr="004430E5">
        <w:rPr>
          <w:rFonts w:ascii="宋体" w:eastAsia="宋体" w:hAnsi="宋体" w:cs="宋体" w:hint="eastAsia"/>
        </w:rPr>
        <w:t>图</w:t>
      </w:r>
      <w:r w:rsidRPr="004430E5">
        <w:rPr>
          <w:rFonts w:hint="eastAsia"/>
        </w:rPr>
        <w:t>2</w:t>
      </w:r>
      <w:r w:rsidRPr="004430E5">
        <w:t>-</w:t>
      </w:r>
      <w:r w:rsidRPr="004430E5">
        <w:rPr>
          <w:rFonts w:hint="eastAsia"/>
        </w:rPr>
        <w:t>1</w:t>
      </w:r>
      <w:r>
        <w:rPr>
          <w:rFonts w:eastAsia="宋体" w:hint="eastAsia"/>
        </w:rPr>
        <w:t>0</w:t>
      </w:r>
      <w:r w:rsidRPr="004430E5">
        <w:t xml:space="preserve"> </w:t>
      </w:r>
      <w:r w:rsidRPr="004430E5">
        <w:rPr>
          <w:rFonts w:ascii="宋体" w:eastAsia="宋体" w:hAnsi="宋体" w:cs="宋体" w:hint="eastAsia"/>
        </w:rPr>
        <w:t>本校</w:t>
      </w:r>
      <w:r w:rsidRPr="004430E5">
        <w:t>201</w:t>
      </w:r>
      <w:r>
        <w:rPr>
          <w:rFonts w:hint="eastAsia"/>
        </w:rPr>
        <w:t>7</w:t>
      </w:r>
      <w:r w:rsidRPr="004430E5">
        <w:rPr>
          <w:rFonts w:ascii="宋体" w:eastAsia="宋体" w:hAnsi="宋体" w:cs="宋体" w:hint="eastAsia"/>
        </w:rPr>
        <w:t>届毕业生对母校生活服务满意的人数</w:t>
      </w:r>
      <w:r w:rsidRPr="004430E5">
        <w:rPr>
          <w:rFonts w:hint="eastAsia"/>
        </w:rPr>
        <w:t>%</w:t>
      </w:r>
      <w:bookmarkEnd w:id="143"/>
    </w:p>
    <w:p w:rsidR="001C66C5" w:rsidRPr="00233335" w:rsidRDefault="001C66C5" w:rsidP="00233335">
      <w:pPr>
        <w:spacing w:line="360" w:lineRule="auto"/>
        <w:ind w:leftChars="129" w:left="284" w:firstLineChars="70" w:firstLine="154"/>
      </w:pPr>
    </w:p>
    <w:p w:rsidR="00631BDE" w:rsidRDefault="00521E94" w:rsidP="00F8533F">
      <w:pPr>
        <w:pStyle w:val="2"/>
      </w:pPr>
      <w:bookmarkStart w:id="144" w:name="_Toc499819495"/>
      <w:r w:rsidRPr="005437F9">
        <w:rPr>
          <w:rFonts w:hint="eastAsia"/>
        </w:rPr>
        <w:t>第三</w:t>
      </w:r>
      <w:r w:rsidR="00181BD5">
        <w:rPr>
          <w:rFonts w:hint="eastAsia"/>
        </w:rPr>
        <w:t>章</w:t>
      </w:r>
      <w:r w:rsidRPr="005437F9">
        <w:rPr>
          <w:rFonts w:hint="eastAsia"/>
        </w:rPr>
        <w:t>：就业特色</w:t>
      </w:r>
      <w:bookmarkEnd w:id="144"/>
    </w:p>
    <w:p w:rsidR="001C66C5" w:rsidRPr="001C66C5" w:rsidRDefault="001C66C5" w:rsidP="001C66C5">
      <w:pPr>
        <w:spacing w:line="360" w:lineRule="auto"/>
        <w:ind w:firstLine="0"/>
        <w:rPr>
          <w:rFonts w:ascii="Calibri" w:hAnsi="Calibri" w:cs="Arial"/>
        </w:rPr>
      </w:pPr>
      <w:r w:rsidRPr="001C66C5">
        <w:rPr>
          <w:rFonts w:ascii="Calibri" w:hAnsi="Calibri" w:cs="Arial"/>
        </w:rPr>
        <w:t>就业特</w:t>
      </w:r>
      <w:r w:rsidRPr="001C66C5">
        <w:rPr>
          <w:rFonts w:ascii="Calibri" w:hAnsi="Calibri" w:cs="Arial" w:hint="eastAsia"/>
        </w:rPr>
        <w:t>色</w:t>
      </w:r>
      <w:r w:rsidRPr="001C66C5">
        <w:rPr>
          <w:rFonts w:ascii="Calibri" w:hAnsi="Calibri" w:cs="Arial"/>
        </w:rPr>
        <w:t>：</w:t>
      </w:r>
      <w:r w:rsidRPr="004430E5">
        <w:rPr>
          <w:rFonts w:ascii="Calibri" w:hAnsi="Calibri" w:cs="Arial"/>
        </w:rPr>
        <w:t>根据大学毕业生从事的主要职业、就业的主要行业、在</w:t>
      </w:r>
      <w:r w:rsidRPr="004430E5">
        <w:rPr>
          <w:rFonts w:ascii="Calibri" w:hAnsi="Calibri" w:cs="Arial" w:hint="eastAsia"/>
        </w:rPr>
        <w:t>不同</w:t>
      </w:r>
      <w:r w:rsidRPr="004430E5">
        <w:rPr>
          <w:rFonts w:ascii="Calibri" w:hAnsi="Calibri" w:cs="Arial"/>
        </w:rPr>
        <w:t>类型与</w:t>
      </w:r>
      <w:r w:rsidRPr="004430E5">
        <w:rPr>
          <w:rFonts w:ascii="Calibri" w:hAnsi="Calibri" w:cs="Arial" w:hint="eastAsia"/>
        </w:rPr>
        <w:t>不同</w:t>
      </w:r>
      <w:r w:rsidRPr="004430E5">
        <w:rPr>
          <w:rFonts w:ascii="Calibri" w:hAnsi="Calibri" w:cs="Arial"/>
        </w:rPr>
        <w:t>规模的用人单位就业</w:t>
      </w:r>
      <w:r w:rsidRPr="004430E5">
        <w:rPr>
          <w:rFonts w:ascii="Calibri" w:hAnsi="Calibri" w:cs="Arial" w:hint="eastAsia"/>
        </w:rPr>
        <w:t>、就业地区</w:t>
      </w:r>
      <w:r w:rsidRPr="004430E5">
        <w:rPr>
          <w:rFonts w:ascii="Calibri" w:hAnsi="Calibri" w:cs="Arial"/>
        </w:rPr>
        <w:t>等方面来了解他们的就业状况，分析他们的就业</w:t>
      </w:r>
      <w:r w:rsidRPr="004430E5">
        <w:rPr>
          <w:rFonts w:ascii="Calibri" w:hAnsi="Calibri" w:cs="Arial" w:hint="eastAsia"/>
        </w:rPr>
        <w:t>特色</w:t>
      </w:r>
      <w:r w:rsidRPr="004430E5">
        <w:rPr>
          <w:rFonts w:ascii="Calibri" w:hAnsi="Calibri" w:cs="Arial"/>
        </w:rPr>
        <w:t>。</w:t>
      </w:r>
      <w:r w:rsidRPr="004430E5">
        <w:rPr>
          <w:rFonts w:ascii="Calibri" w:hAnsi="Calibri" w:cs="Arial" w:hint="eastAsia"/>
        </w:rPr>
        <w:t>各专业毕业生的就业特色反映了需求特色，在进行专业特色建设时必须要考虑本校本专业的需求特色。</w:t>
      </w:r>
    </w:p>
    <w:p w:rsidR="00521E94" w:rsidRDefault="00521E94" w:rsidP="00F8533F">
      <w:pPr>
        <w:pStyle w:val="3"/>
        <w:numPr>
          <w:ilvl w:val="0"/>
          <w:numId w:val="41"/>
        </w:numPr>
      </w:pPr>
      <w:bookmarkStart w:id="145" w:name="_Toc499819496"/>
      <w:r>
        <w:rPr>
          <w:rFonts w:hint="eastAsia"/>
        </w:rPr>
        <w:t>职业特色</w:t>
      </w:r>
      <w:bookmarkEnd w:id="145"/>
    </w:p>
    <w:p w:rsidR="00521E94" w:rsidRDefault="00521E94" w:rsidP="00521E94">
      <w:pPr>
        <w:spacing w:line="360" w:lineRule="auto"/>
        <w:ind w:firstLine="0"/>
      </w:pPr>
      <w:r>
        <w:rPr>
          <w:rFonts w:hint="eastAsia"/>
        </w:rPr>
        <w:t xml:space="preserve">  </w:t>
      </w:r>
      <w:r w:rsidR="005437F9">
        <w:rPr>
          <w:rFonts w:hint="eastAsia"/>
        </w:rPr>
        <w:t xml:space="preserve"> </w:t>
      </w:r>
      <w:r>
        <w:rPr>
          <w:rFonts w:hint="eastAsia"/>
        </w:rPr>
        <w:t>1</w:t>
      </w:r>
      <w:r>
        <w:rPr>
          <w:rFonts w:hint="eastAsia"/>
        </w:rPr>
        <w:t>、</w:t>
      </w:r>
      <w:r w:rsidR="005437F9">
        <w:rPr>
          <w:rFonts w:hint="eastAsia"/>
        </w:rPr>
        <w:t>2017</w:t>
      </w:r>
      <w:r w:rsidR="005437F9">
        <w:rPr>
          <w:rFonts w:hint="eastAsia"/>
        </w:rPr>
        <w:t>届</w:t>
      </w:r>
      <w:r>
        <w:rPr>
          <w:rFonts w:hint="eastAsia"/>
        </w:rPr>
        <w:t>毕业生就业量最大的前</w:t>
      </w:r>
      <w:r w:rsidR="00401EB5">
        <w:rPr>
          <w:rFonts w:hint="eastAsia"/>
        </w:rPr>
        <w:t>七</w:t>
      </w:r>
      <w:r>
        <w:rPr>
          <w:rFonts w:hint="eastAsia"/>
        </w:rPr>
        <w:t>位职业及月收入</w:t>
      </w:r>
    </w:p>
    <w:p w:rsidR="00BC0B62" w:rsidRPr="00BC0B62" w:rsidRDefault="00BC0B62" w:rsidP="00BC0B62">
      <w:pPr>
        <w:spacing w:line="360" w:lineRule="auto"/>
        <w:ind w:firstLine="0"/>
        <w:jc w:val="center"/>
        <w:rPr>
          <w:b/>
          <w:sz w:val="18"/>
          <w:szCs w:val="18"/>
        </w:rPr>
      </w:pPr>
      <w:bookmarkStart w:id="146" w:name="_Toc415483080"/>
      <w:r w:rsidRPr="001C66C5">
        <w:rPr>
          <w:rFonts w:eastAsia="宋体" w:cs="宋体" w:hint="eastAsia"/>
          <w:b/>
          <w:sz w:val="18"/>
          <w:szCs w:val="18"/>
        </w:rPr>
        <w:t>表</w:t>
      </w:r>
      <w:r w:rsidRPr="001C66C5">
        <w:rPr>
          <w:rFonts w:eastAsia="宋体" w:cs="宋体" w:hint="eastAsia"/>
          <w:b/>
          <w:sz w:val="18"/>
          <w:szCs w:val="18"/>
        </w:rPr>
        <w:t>3-</w:t>
      </w:r>
      <w:r w:rsidRPr="001C66C5">
        <w:rPr>
          <w:rFonts w:eastAsia="宋体" w:cs="宋体"/>
          <w:b/>
          <w:sz w:val="18"/>
          <w:szCs w:val="18"/>
        </w:rPr>
        <w:t>1</w:t>
      </w:r>
      <w:r w:rsidRPr="001C66C5">
        <w:rPr>
          <w:rFonts w:eastAsia="宋体" w:cs="宋体" w:hint="eastAsia"/>
          <w:b/>
          <w:sz w:val="18"/>
          <w:szCs w:val="18"/>
        </w:rPr>
        <w:t xml:space="preserve">  </w:t>
      </w:r>
      <w:r w:rsidRPr="001C66C5">
        <w:rPr>
          <w:rFonts w:eastAsia="宋体" w:cs="宋体"/>
          <w:b/>
          <w:sz w:val="18"/>
          <w:szCs w:val="18"/>
        </w:rPr>
        <w:t>本校</w:t>
      </w:r>
      <w:r w:rsidRPr="001C66C5">
        <w:rPr>
          <w:rFonts w:eastAsia="宋体" w:cs="宋体"/>
          <w:b/>
          <w:sz w:val="18"/>
          <w:szCs w:val="18"/>
        </w:rPr>
        <w:t>20</w:t>
      </w:r>
      <w:r>
        <w:rPr>
          <w:rFonts w:eastAsia="宋体" w:cs="宋体" w:hint="eastAsia"/>
          <w:b/>
          <w:sz w:val="18"/>
          <w:szCs w:val="18"/>
        </w:rPr>
        <w:t>17</w:t>
      </w:r>
      <w:r w:rsidRPr="001C66C5">
        <w:rPr>
          <w:rFonts w:eastAsia="宋体" w:cs="宋体"/>
          <w:b/>
          <w:sz w:val="18"/>
          <w:szCs w:val="18"/>
        </w:rPr>
        <w:t>届毕业生</w:t>
      </w:r>
      <w:r w:rsidRPr="001C66C5">
        <w:rPr>
          <w:rFonts w:eastAsia="宋体" w:cs="宋体" w:hint="eastAsia"/>
          <w:b/>
          <w:sz w:val="18"/>
          <w:szCs w:val="18"/>
        </w:rPr>
        <w:t>就业量最大的前</w:t>
      </w:r>
      <w:r>
        <w:rPr>
          <w:rFonts w:eastAsia="宋体" w:cs="宋体" w:hint="eastAsia"/>
          <w:b/>
          <w:sz w:val="18"/>
          <w:szCs w:val="18"/>
        </w:rPr>
        <w:t>7</w:t>
      </w:r>
      <w:r w:rsidRPr="001C66C5">
        <w:rPr>
          <w:rFonts w:eastAsia="宋体" w:cs="宋体" w:hint="eastAsia"/>
          <w:b/>
          <w:sz w:val="18"/>
          <w:szCs w:val="18"/>
        </w:rPr>
        <w:t>位</w:t>
      </w:r>
      <w:r w:rsidRPr="001C66C5">
        <w:rPr>
          <w:rFonts w:eastAsia="宋体" w:cs="宋体"/>
          <w:b/>
          <w:sz w:val="18"/>
          <w:szCs w:val="18"/>
        </w:rPr>
        <w:t>职业类</w:t>
      </w:r>
      <w:r w:rsidRPr="001C66C5">
        <w:rPr>
          <w:rFonts w:eastAsia="宋体" w:cs="宋体" w:hint="eastAsia"/>
          <w:b/>
          <w:sz w:val="18"/>
          <w:szCs w:val="18"/>
        </w:rPr>
        <w:t>及月收入</w:t>
      </w:r>
      <w:bookmarkEnd w:id="146"/>
    </w:p>
    <w:tbl>
      <w:tblPr>
        <w:tblStyle w:val="-5"/>
        <w:tblW w:w="8095" w:type="dxa"/>
        <w:tblLook w:val="04A0" w:firstRow="1" w:lastRow="0" w:firstColumn="1" w:lastColumn="0" w:noHBand="0" w:noVBand="1"/>
      </w:tblPr>
      <w:tblGrid>
        <w:gridCol w:w="860"/>
        <w:gridCol w:w="4120"/>
        <w:gridCol w:w="1556"/>
        <w:gridCol w:w="1559"/>
      </w:tblGrid>
      <w:tr w:rsidR="000E3C20" w:rsidRPr="000E3C20" w:rsidTr="00EF18ED">
        <w:trPr>
          <w:cnfStyle w:val="100000000000" w:firstRow="1" w:lastRow="0" w:firstColumn="0" w:lastColumn="0" w:oddVBand="0" w:evenVBand="0" w:oddHBand="0"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860" w:type="dxa"/>
            <w:noWrap/>
            <w:hideMark/>
          </w:tcPr>
          <w:p w:rsidR="000E3C20" w:rsidRPr="001C66C5" w:rsidRDefault="000E3C20" w:rsidP="000E3C20">
            <w:pPr>
              <w:ind w:firstLine="0"/>
              <w:jc w:val="center"/>
              <w:rPr>
                <w:rFonts w:ascii="宋体" w:eastAsia="宋体" w:hAnsi="宋体" w:cs="宋体"/>
                <w:b w:val="0"/>
                <w:bCs w:val="0"/>
                <w:color w:val="000000"/>
                <w:sz w:val="20"/>
                <w:szCs w:val="20"/>
              </w:rPr>
            </w:pPr>
            <w:r w:rsidRPr="001C66C5">
              <w:rPr>
                <w:rFonts w:ascii="宋体" w:eastAsia="宋体" w:hAnsi="宋体" w:cs="宋体" w:hint="eastAsia"/>
                <w:color w:val="000000"/>
                <w:sz w:val="20"/>
                <w:szCs w:val="20"/>
              </w:rPr>
              <w:t>序号</w:t>
            </w:r>
          </w:p>
        </w:tc>
        <w:tc>
          <w:tcPr>
            <w:tcW w:w="4120" w:type="dxa"/>
            <w:noWrap/>
            <w:hideMark/>
          </w:tcPr>
          <w:p w:rsidR="000E3C20" w:rsidRPr="001C66C5" w:rsidRDefault="001C66C5" w:rsidP="000E3C20">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color w:val="000000"/>
                <w:sz w:val="20"/>
                <w:szCs w:val="20"/>
              </w:rPr>
            </w:pPr>
            <w:r w:rsidRPr="001C66C5">
              <w:rPr>
                <w:rFonts w:ascii="宋体" w:hAnsi="宋体" w:cs="宋体" w:hint="eastAsia"/>
                <w:color w:val="000000"/>
                <w:sz w:val="20"/>
                <w:szCs w:val="20"/>
              </w:rPr>
              <w:t>职业类名称</w:t>
            </w:r>
          </w:p>
        </w:tc>
        <w:tc>
          <w:tcPr>
            <w:tcW w:w="1556" w:type="dxa"/>
            <w:noWrap/>
            <w:hideMark/>
          </w:tcPr>
          <w:p w:rsidR="000E3C20" w:rsidRPr="001C66C5" w:rsidRDefault="001C66C5" w:rsidP="001C66C5">
            <w:pPr>
              <w:spacing w:line="320" w:lineRule="exact"/>
              <w:ind w:firstLine="0"/>
              <w:jc w:val="center"/>
              <w:cnfStyle w:val="100000000000" w:firstRow="1" w:lastRow="0" w:firstColumn="0" w:lastColumn="0" w:oddVBand="0" w:evenVBand="0" w:oddHBand="0" w:evenHBand="0" w:firstRowFirstColumn="0" w:firstRowLastColumn="0" w:lastRowFirstColumn="0" w:lastRowLastColumn="0"/>
              <w:rPr>
                <w:rFonts w:ascii="宋体" w:hAnsi="宋体" w:cs="宋体"/>
                <w:b w:val="0"/>
                <w:color w:val="000000"/>
                <w:sz w:val="20"/>
                <w:szCs w:val="20"/>
              </w:rPr>
            </w:pPr>
            <w:r w:rsidRPr="001C66C5">
              <w:rPr>
                <w:rFonts w:ascii="宋体" w:hAnsi="宋体" w:cs="宋体" w:hint="eastAsia"/>
                <w:color w:val="000000"/>
                <w:sz w:val="20"/>
                <w:szCs w:val="20"/>
              </w:rPr>
              <w:t>占本校就业毕业生的人数百分比</w:t>
            </w:r>
          </w:p>
        </w:tc>
        <w:tc>
          <w:tcPr>
            <w:tcW w:w="1559" w:type="dxa"/>
            <w:noWrap/>
            <w:hideMark/>
          </w:tcPr>
          <w:p w:rsidR="000E3C20" w:rsidRPr="001C66C5" w:rsidRDefault="000E3C20" w:rsidP="000E3C20">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color w:val="000000"/>
                <w:sz w:val="20"/>
                <w:szCs w:val="20"/>
              </w:rPr>
            </w:pPr>
            <w:r w:rsidRPr="001C66C5">
              <w:rPr>
                <w:rFonts w:ascii="宋体" w:eastAsia="宋体" w:hAnsi="宋体" w:cs="宋体" w:hint="eastAsia"/>
                <w:color w:val="000000"/>
                <w:sz w:val="20"/>
                <w:szCs w:val="20"/>
              </w:rPr>
              <w:t>平均月收入</w:t>
            </w:r>
          </w:p>
        </w:tc>
      </w:tr>
      <w:tr w:rsidR="000E3C20" w:rsidRPr="000E3C20" w:rsidTr="00EF18E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860" w:type="dxa"/>
            <w:noWrap/>
            <w:hideMark/>
          </w:tcPr>
          <w:p w:rsidR="000E3C20" w:rsidRPr="001C66C5" w:rsidRDefault="000E3C20" w:rsidP="000E3C20">
            <w:pPr>
              <w:ind w:firstLine="0"/>
              <w:jc w:val="center"/>
              <w:rPr>
                <w:rFonts w:ascii="宋体" w:eastAsia="宋体" w:hAnsi="宋体" w:cs="宋体"/>
                <w:color w:val="000000"/>
                <w:sz w:val="20"/>
                <w:szCs w:val="20"/>
              </w:rPr>
            </w:pPr>
            <w:r w:rsidRPr="001C66C5">
              <w:rPr>
                <w:rFonts w:ascii="宋体" w:eastAsia="宋体" w:hAnsi="宋体" w:cs="宋体" w:hint="eastAsia"/>
                <w:color w:val="000000"/>
                <w:sz w:val="20"/>
                <w:szCs w:val="20"/>
              </w:rPr>
              <w:t>1</w:t>
            </w:r>
          </w:p>
        </w:tc>
        <w:tc>
          <w:tcPr>
            <w:tcW w:w="4120" w:type="dxa"/>
            <w:hideMark/>
          </w:tcPr>
          <w:p w:rsidR="000E3C20" w:rsidRPr="001C66C5" w:rsidRDefault="000E3C20" w:rsidP="000E3C20">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1C66C5">
              <w:rPr>
                <w:rFonts w:ascii="宋体" w:eastAsia="宋体" w:hAnsi="宋体" w:cs="宋体" w:hint="eastAsia"/>
                <w:color w:val="000000"/>
                <w:sz w:val="20"/>
                <w:szCs w:val="20"/>
              </w:rPr>
              <w:t>专业技术人员</w:t>
            </w:r>
          </w:p>
        </w:tc>
        <w:tc>
          <w:tcPr>
            <w:tcW w:w="1556" w:type="dxa"/>
            <w:noWrap/>
            <w:hideMark/>
          </w:tcPr>
          <w:p w:rsidR="000E3C20" w:rsidRPr="001C66C5" w:rsidRDefault="000E3C20" w:rsidP="000E3C20">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20"/>
                <w:szCs w:val="20"/>
              </w:rPr>
            </w:pPr>
            <w:r w:rsidRPr="001C66C5">
              <w:rPr>
                <w:rFonts w:ascii="Arial" w:eastAsia="宋体" w:hAnsi="Arial" w:cs="Arial"/>
                <w:color w:val="000000"/>
                <w:sz w:val="20"/>
                <w:szCs w:val="20"/>
              </w:rPr>
              <w:t>38.33%</w:t>
            </w:r>
          </w:p>
        </w:tc>
        <w:tc>
          <w:tcPr>
            <w:tcW w:w="1559" w:type="dxa"/>
            <w:noWrap/>
            <w:hideMark/>
          </w:tcPr>
          <w:p w:rsidR="000E3C20" w:rsidRPr="001C66C5" w:rsidRDefault="0097238C" w:rsidP="000E3C20">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20"/>
                <w:szCs w:val="20"/>
              </w:rPr>
            </w:pPr>
            <w:r>
              <w:rPr>
                <w:rFonts w:ascii="Arial" w:eastAsia="宋体" w:hAnsi="Arial" w:cs="Arial" w:hint="eastAsia"/>
                <w:color w:val="000000"/>
                <w:sz w:val="20"/>
                <w:szCs w:val="20"/>
              </w:rPr>
              <w:t>3224.2</w:t>
            </w:r>
          </w:p>
        </w:tc>
      </w:tr>
      <w:tr w:rsidR="000E3C20" w:rsidRPr="000E3C20" w:rsidTr="00EF18ED">
        <w:trPr>
          <w:trHeight w:val="675"/>
        </w:trPr>
        <w:tc>
          <w:tcPr>
            <w:cnfStyle w:val="001000000000" w:firstRow="0" w:lastRow="0" w:firstColumn="1" w:lastColumn="0" w:oddVBand="0" w:evenVBand="0" w:oddHBand="0" w:evenHBand="0" w:firstRowFirstColumn="0" w:firstRowLastColumn="0" w:lastRowFirstColumn="0" w:lastRowLastColumn="0"/>
            <w:tcW w:w="860" w:type="dxa"/>
            <w:noWrap/>
            <w:hideMark/>
          </w:tcPr>
          <w:p w:rsidR="000E3C20" w:rsidRPr="001C66C5" w:rsidRDefault="000E3C20" w:rsidP="000E3C20">
            <w:pPr>
              <w:ind w:firstLine="0"/>
              <w:jc w:val="center"/>
              <w:rPr>
                <w:rFonts w:ascii="宋体" w:eastAsia="宋体" w:hAnsi="宋体" w:cs="宋体"/>
                <w:color w:val="000000"/>
                <w:sz w:val="20"/>
                <w:szCs w:val="20"/>
              </w:rPr>
            </w:pPr>
            <w:r w:rsidRPr="001C66C5">
              <w:rPr>
                <w:rFonts w:ascii="宋体" w:eastAsia="宋体" w:hAnsi="宋体" w:cs="宋体" w:hint="eastAsia"/>
                <w:color w:val="000000"/>
                <w:sz w:val="20"/>
                <w:szCs w:val="20"/>
              </w:rPr>
              <w:t>2</w:t>
            </w:r>
          </w:p>
        </w:tc>
        <w:tc>
          <w:tcPr>
            <w:tcW w:w="4120" w:type="dxa"/>
            <w:hideMark/>
          </w:tcPr>
          <w:p w:rsidR="000E3C20" w:rsidRPr="001C66C5" w:rsidRDefault="000E3C20" w:rsidP="000E3C20">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C66C5">
              <w:rPr>
                <w:rFonts w:ascii="宋体" w:eastAsia="宋体" w:hAnsi="宋体" w:cs="宋体" w:hint="eastAsia"/>
                <w:color w:val="000000"/>
                <w:sz w:val="20"/>
                <w:szCs w:val="20"/>
              </w:rPr>
              <w:t>医院护士</w:t>
            </w:r>
          </w:p>
        </w:tc>
        <w:tc>
          <w:tcPr>
            <w:tcW w:w="1556" w:type="dxa"/>
            <w:noWrap/>
            <w:hideMark/>
          </w:tcPr>
          <w:p w:rsidR="000E3C20" w:rsidRPr="001C66C5" w:rsidRDefault="000E3C20" w:rsidP="000E3C20">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20"/>
                <w:szCs w:val="20"/>
              </w:rPr>
            </w:pPr>
            <w:r w:rsidRPr="001C66C5">
              <w:rPr>
                <w:rFonts w:ascii="Arial" w:eastAsia="宋体" w:hAnsi="Arial" w:cs="Arial"/>
                <w:color w:val="000000"/>
                <w:sz w:val="20"/>
                <w:szCs w:val="20"/>
              </w:rPr>
              <w:t>26.09%</w:t>
            </w:r>
          </w:p>
        </w:tc>
        <w:tc>
          <w:tcPr>
            <w:tcW w:w="1559" w:type="dxa"/>
            <w:noWrap/>
            <w:hideMark/>
          </w:tcPr>
          <w:p w:rsidR="000E3C20" w:rsidRPr="001C66C5" w:rsidRDefault="0097238C" w:rsidP="000E3C20">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20"/>
                <w:szCs w:val="20"/>
              </w:rPr>
            </w:pPr>
            <w:r>
              <w:rPr>
                <w:rFonts w:ascii="Arial" w:eastAsia="宋体" w:hAnsi="Arial" w:cs="Arial" w:hint="eastAsia"/>
                <w:color w:val="000000"/>
                <w:sz w:val="20"/>
                <w:szCs w:val="20"/>
              </w:rPr>
              <w:t>2638.1</w:t>
            </w:r>
          </w:p>
        </w:tc>
      </w:tr>
      <w:tr w:rsidR="000E3C20" w:rsidRPr="000E3C20" w:rsidTr="00EF18E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860" w:type="dxa"/>
            <w:noWrap/>
            <w:hideMark/>
          </w:tcPr>
          <w:p w:rsidR="000E3C20" w:rsidRPr="001C66C5" w:rsidRDefault="000E3C20" w:rsidP="000E3C20">
            <w:pPr>
              <w:ind w:firstLine="0"/>
              <w:jc w:val="center"/>
              <w:rPr>
                <w:rFonts w:ascii="宋体" w:eastAsia="宋体" w:hAnsi="宋体" w:cs="宋体"/>
                <w:color w:val="000000"/>
                <w:sz w:val="20"/>
                <w:szCs w:val="20"/>
              </w:rPr>
            </w:pPr>
            <w:r w:rsidRPr="001C66C5">
              <w:rPr>
                <w:rFonts w:ascii="宋体" w:eastAsia="宋体" w:hAnsi="宋体" w:cs="宋体" w:hint="eastAsia"/>
                <w:color w:val="000000"/>
                <w:sz w:val="20"/>
                <w:szCs w:val="20"/>
              </w:rPr>
              <w:lastRenderedPageBreak/>
              <w:t>3</w:t>
            </w:r>
          </w:p>
        </w:tc>
        <w:tc>
          <w:tcPr>
            <w:tcW w:w="4120" w:type="dxa"/>
            <w:hideMark/>
          </w:tcPr>
          <w:p w:rsidR="000E3C20" w:rsidRPr="001C66C5" w:rsidRDefault="000E3C20" w:rsidP="000E3C20">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20"/>
                <w:szCs w:val="20"/>
              </w:rPr>
            </w:pPr>
            <w:r w:rsidRPr="001C66C5">
              <w:rPr>
                <w:rFonts w:ascii="Arial" w:eastAsia="宋体" w:hAnsi="Arial" w:cs="Arial"/>
                <w:color w:val="000000"/>
                <w:sz w:val="20"/>
                <w:szCs w:val="20"/>
              </w:rPr>
              <w:t>教师</w:t>
            </w:r>
          </w:p>
        </w:tc>
        <w:tc>
          <w:tcPr>
            <w:tcW w:w="1556" w:type="dxa"/>
            <w:noWrap/>
            <w:hideMark/>
          </w:tcPr>
          <w:p w:rsidR="000E3C20" w:rsidRPr="001C66C5" w:rsidRDefault="000E3C20" w:rsidP="000E3C20">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20"/>
                <w:szCs w:val="20"/>
              </w:rPr>
            </w:pPr>
            <w:r w:rsidRPr="001C66C5">
              <w:rPr>
                <w:rFonts w:ascii="Arial" w:eastAsia="宋体" w:hAnsi="Arial" w:cs="Arial"/>
                <w:color w:val="000000"/>
                <w:sz w:val="20"/>
                <w:szCs w:val="20"/>
              </w:rPr>
              <w:t>10.86%</w:t>
            </w:r>
          </w:p>
        </w:tc>
        <w:tc>
          <w:tcPr>
            <w:tcW w:w="1559" w:type="dxa"/>
            <w:noWrap/>
            <w:hideMark/>
          </w:tcPr>
          <w:p w:rsidR="000E3C20" w:rsidRPr="001C66C5" w:rsidRDefault="0097238C" w:rsidP="000E3C20">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20"/>
                <w:szCs w:val="20"/>
              </w:rPr>
            </w:pPr>
            <w:r>
              <w:rPr>
                <w:rFonts w:ascii="Arial" w:eastAsia="宋体" w:hAnsi="Arial" w:cs="Arial" w:hint="eastAsia"/>
                <w:color w:val="000000"/>
                <w:sz w:val="20"/>
                <w:szCs w:val="20"/>
              </w:rPr>
              <w:t>30</w:t>
            </w:r>
            <w:r>
              <w:rPr>
                <w:rFonts w:ascii="Arial" w:eastAsia="宋体" w:hAnsi="Arial" w:cs="Arial"/>
                <w:color w:val="000000"/>
                <w:sz w:val="20"/>
                <w:szCs w:val="20"/>
              </w:rPr>
              <w:t>49.4</w:t>
            </w:r>
          </w:p>
        </w:tc>
      </w:tr>
      <w:tr w:rsidR="000E3C20" w:rsidRPr="000E3C20" w:rsidTr="00EF18ED">
        <w:trPr>
          <w:trHeight w:val="675"/>
        </w:trPr>
        <w:tc>
          <w:tcPr>
            <w:cnfStyle w:val="001000000000" w:firstRow="0" w:lastRow="0" w:firstColumn="1" w:lastColumn="0" w:oddVBand="0" w:evenVBand="0" w:oddHBand="0" w:evenHBand="0" w:firstRowFirstColumn="0" w:firstRowLastColumn="0" w:lastRowFirstColumn="0" w:lastRowLastColumn="0"/>
            <w:tcW w:w="860" w:type="dxa"/>
            <w:noWrap/>
            <w:hideMark/>
          </w:tcPr>
          <w:p w:rsidR="000E3C20" w:rsidRPr="001C66C5" w:rsidRDefault="000E3C20" w:rsidP="000E3C20">
            <w:pPr>
              <w:ind w:firstLine="0"/>
              <w:jc w:val="center"/>
              <w:rPr>
                <w:rFonts w:ascii="宋体" w:eastAsia="宋体" w:hAnsi="宋体" w:cs="宋体"/>
                <w:color w:val="000000"/>
                <w:sz w:val="20"/>
                <w:szCs w:val="20"/>
              </w:rPr>
            </w:pPr>
            <w:r w:rsidRPr="001C66C5">
              <w:rPr>
                <w:rFonts w:ascii="宋体" w:eastAsia="宋体" w:hAnsi="宋体" w:cs="宋体" w:hint="eastAsia"/>
                <w:color w:val="000000"/>
                <w:sz w:val="20"/>
                <w:szCs w:val="20"/>
              </w:rPr>
              <w:t>4</w:t>
            </w:r>
          </w:p>
        </w:tc>
        <w:tc>
          <w:tcPr>
            <w:tcW w:w="4120" w:type="dxa"/>
            <w:hideMark/>
          </w:tcPr>
          <w:p w:rsidR="000E3C20" w:rsidRPr="001C66C5" w:rsidRDefault="000E3C20" w:rsidP="000E3C20">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C66C5">
              <w:rPr>
                <w:rFonts w:ascii="宋体" w:eastAsia="宋体" w:hAnsi="宋体" w:cs="宋体" w:hint="eastAsia"/>
                <w:color w:val="000000"/>
                <w:sz w:val="20"/>
                <w:szCs w:val="20"/>
              </w:rPr>
              <w:t>行政办事人员或服务、助理等人员</w:t>
            </w:r>
          </w:p>
        </w:tc>
        <w:tc>
          <w:tcPr>
            <w:tcW w:w="1556" w:type="dxa"/>
            <w:noWrap/>
            <w:hideMark/>
          </w:tcPr>
          <w:p w:rsidR="000E3C20" w:rsidRPr="001C66C5" w:rsidRDefault="000E3C20" w:rsidP="000E3C20">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20"/>
                <w:szCs w:val="20"/>
              </w:rPr>
            </w:pPr>
            <w:r w:rsidRPr="001C66C5">
              <w:rPr>
                <w:rFonts w:ascii="Arial" w:eastAsia="宋体" w:hAnsi="Arial" w:cs="Arial"/>
                <w:color w:val="000000"/>
                <w:sz w:val="20"/>
                <w:szCs w:val="20"/>
              </w:rPr>
              <w:t>6.37%</w:t>
            </w:r>
          </w:p>
        </w:tc>
        <w:tc>
          <w:tcPr>
            <w:tcW w:w="1559" w:type="dxa"/>
            <w:noWrap/>
            <w:hideMark/>
          </w:tcPr>
          <w:p w:rsidR="000E3C20" w:rsidRPr="001C66C5" w:rsidRDefault="0097238C" w:rsidP="000E3C20">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20"/>
                <w:szCs w:val="20"/>
              </w:rPr>
            </w:pPr>
            <w:r>
              <w:rPr>
                <w:rFonts w:ascii="Arial" w:eastAsia="宋体" w:hAnsi="Arial" w:cs="Arial"/>
                <w:color w:val="000000"/>
                <w:sz w:val="20"/>
                <w:szCs w:val="20"/>
              </w:rPr>
              <w:t>3</w:t>
            </w:r>
            <w:r>
              <w:rPr>
                <w:rFonts w:ascii="Arial" w:eastAsia="宋体" w:hAnsi="Arial" w:cs="Arial" w:hint="eastAsia"/>
                <w:color w:val="000000"/>
                <w:sz w:val="20"/>
                <w:szCs w:val="20"/>
              </w:rPr>
              <w:t>6</w:t>
            </w:r>
            <w:r>
              <w:rPr>
                <w:rFonts w:ascii="Arial" w:eastAsia="宋体" w:hAnsi="Arial" w:cs="Arial"/>
                <w:color w:val="000000"/>
                <w:sz w:val="20"/>
                <w:szCs w:val="20"/>
              </w:rPr>
              <w:t>74.5</w:t>
            </w:r>
          </w:p>
        </w:tc>
      </w:tr>
      <w:tr w:rsidR="000E3C20" w:rsidRPr="000E3C20" w:rsidTr="00EF18E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860" w:type="dxa"/>
            <w:noWrap/>
            <w:hideMark/>
          </w:tcPr>
          <w:p w:rsidR="000E3C20" w:rsidRPr="001C66C5" w:rsidRDefault="000E3C20" w:rsidP="000E3C20">
            <w:pPr>
              <w:ind w:firstLine="0"/>
              <w:jc w:val="center"/>
              <w:rPr>
                <w:rFonts w:ascii="宋体" w:eastAsia="宋体" w:hAnsi="宋体" w:cs="宋体"/>
                <w:color w:val="000000"/>
                <w:sz w:val="20"/>
                <w:szCs w:val="20"/>
              </w:rPr>
            </w:pPr>
            <w:r w:rsidRPr="001C66C5">
              <w:rPr>
                <w:rFonts w:ascii="宋体" w:eastAsia="宋体" w:hAnsi="宋体" w:cs="宋体" w:hint="eastAsia"/>
                <w:color w:val="000000"/>
                <w:sz w:val="20"/>
                <w:szCs w:val="20"/>
              </w:rPr>
              <w:t>5</w:t>
            </w:r>
          </w:p>
        </w:tc>
        <w:tc>
          <w:tcPr>
            <w:tcW w:w="4120" w:type="dxa"/>
            <w:hideMark/>
          </w:tcPr>
          <w:p w:rsidR="000E3C20" w:rsidRPr="001C66C5" w:rsidRDefault="000E3C20" w:rsidP="000E3C20">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1C66C5">
              <w:rPr>
                <w:rFonts w:ascii="宋体" w:eastAsia="宋体" w:hAnsi="宋体" w:cs="宋体" w:hint="eastAsia"/>
                <w:color w:val="000000"/>
                <w:sz w:val="20"/>
                <w:szCs w:val="20"/>
              </w:rPr>
              <w:t>销售、业务人员</w:t>
            </w:r>
          </w:p>
        </w:tc>
        <w:tc>
          <w:tcPr>
            <w:tcW w:w="1556" w:type="dxa"/>
            <w:noWrap/>
            <w:hideMark/>
          </w:tcPr>
          <w:p w:rsidR="000E3C20" w:rsidRPr="001C66C5" w:rsidRDefault="000E3C20" w:rsidP="000E3C20">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20"/>
                <w:szCs w:val="20"/>
              </w:rPr>
            </w:pPr>
            <w:r w:rsidRPr="001C66C5">
              <w:rPr>
                <w:rFonts w:ascii="Arial" w:eastAsia="宋体" w:hAnsi="Arial" w:cs="Arial"/>
                <w:color w:val="000000"/>
                <w:sz w:val="20"/>
                <w:szCs w:val="20"/>
              </w:rPr>
              <w:t>4.24%</w:t>
            </w:r>
          </w:p>
        </w:tc>
        <w:tc>
          <w:tcPr>
            <w:tcW w:w="1559" w:type="dxa"/>
            <w:noWrap/>
            <w:hideMark/>
          </w:tcPr>
          <w:p w:rsidR="000E3C20" w:rsidRPr="001C66C5" w:rsidRDefault="0097238C" w:rsidP="000E3C20">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20"/>
                <w:szCs w:val="20"/>
              </w:rPr>
            </w:pPr>
            <w:r>
              <w:rPr>
                <w:rFonts w:ascii="Arial" w:eastAsia="宋体" w:hAnsi="Arial" w:cs="Arial"/>
                <w:color w:val="000000"/>
                <w:sz w:val="20"/>
                <w:szCs w:val="20"/>
              </w:rPr>
              <w:t>3764.7</w:t>
            </w:r>
          </w:p>
        </w:tc>
      </w:tr>
      <w:tr w:rsidR="000E3C20" w:rsidRPr="000E3C20" w:rsidTr="00EF18ED">
        <w:trPr>
          <w:trHeight w:val="675"/>
        </w:trPr>
        <w:tc>
          <w:tcPr>
            <w:cnfStyle w:val="001000000000" w:firstRow="0" w:lastRow="0" w:firstColumn="1" w:lastColumn="0" w:oddVBand="0" w:evenVBand="0" w:oddHBand="0" w:evenHBand="0" w:firstRowFirstColumn="0" w:firstRowLastColumn="0" w:lastRowFirstColumn="0" w:lastRowLastColumn="0"/>
            <w:tcW w:w="860" w:type="dxa"/>
            <w:noWrap/>
            <w:hideMark/>
          </w:tcPr>
          <w:p w:rsidR="000E3C20" w:rsidRPr="001C66C5" w:rsidRDefault="000E3C20" w:rsidP="000E3C20">
            <w:pPr>
              <w:ind w:firstLine="0"/>
              <w:jc w:val="center"/>
              <w:rPr>
                <w:rFonts w:ascii="宋体" w:eastAsia="宋体" w:hAnsi="宋体" w:cs="宋体"/>
                <w:color w:val="000000"/>
                <w:sz w:val="20"/>
                <w:szCs w:val="20"/>
              </w:rPr>
            </w:pPr>
            <w:r w:rsidRPr="001C66C5">
              <w:rPr>
                <w:rFonts w:ascii="宋体" w:eastAsia="宋体" w:hAnsi="宋体" w:cs="宋体" w:hint="eastAsia"/>
                <w:color w:val="000000"/>
                <w:sz w:val="20"/>
                <w:szCs w:val="20"/>
              </w:rPr>
              <w:t>6</w:t>
            </w:r>
          </w:p>
        </w:tc>
        <w:tc>
          <w:tcPr>
            <w:tcW w:w="4120" w:type="dxa"/>
            <w:hideMark/>
          </w:tcPr>
          <w:p w:rsidR="000E3C20" w:rsidRPr="001C66C5" w:rsidRDefault="000E3C20" w:rsidP="000E3C20">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20"/>
                <w:szCs w:val="20"/>
              </w:rPr>
            </w:pPr>
            <w:r w:rsidRPr="001C66C5">
              <w:rPr>
                <w:rFonts w:ascii="Arial" w:eastAsia="宋体" w:hAnsi="Arial" w:cs="Arial"/>
                <w:color w:val="000000"/>
                <w:sz w:val="20"/>
                <w:szCs w:val="20"/>
              </w:rPr>
              <w:t>企业管理人员</w:t>
            </w:r>
          </w:p>
        </w:tc>
        <w:tc>
          <w:tcPr>
            <w:tcW w:w="1556" w:type="dxa"/>
            <w:noWrap/>
            <w:hideMark/>
          </w:tcPr>
          <w:p w:rsidR="000E3C20" w:rsidRPr="001C66C5" w:rsidRDefault="000E3C20" w:rsidP="000E3C20">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20"/>
                <w:szCs w:val="20"/>
              </w:rPr>
            </w:pPr>
            <w:r w:rsidRPr="001C66C5">
              <w:rPr>
                <w:rFonts w:ascii="Arial" w:eastAsia="宋体" w:hAnsi="Arial" w:cs="Arial"/>
                <w:color w:val="000000"/>
                <w:sz w:val="20"/>
                <w:szCs w:val="20"/>
              </w:rPr>
              <w:t>2.37%</w:t>
            </w:r>
          </w:p>
        </w:tc>
        <w:tc>
          <w:tcPr>
            <w:tcW w:w="1559" w:type="dxa"/>
            <w:noWrap/>
            <w:hideMark/>
          </w:tcPr>
          <w:p w:rsidR="000E3C20" w:rsidRPr="001C66C5" w:rsidRDefault="000E3C20" w:rsidP="0097238C">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20"/>
                <w:szCs w:val="20"/>
              </w:rPr>
            </w:pPr>
            <w:r w:rsidRPr="001C66C5">
              <w:rPr>
                <w:rFonts w:ascii="Arial" w:eastAsia="宋体" w:hAnsi="Arial" w:cs="Arial"/>
                <w:color w:val="000000"/>
                <w:sz w:val="20"/>
                <w:szCs w:val="20"/>
              </w:rPr>
              <w:t>4</w:t>
            </w:r>
            <w:r w:rsidR="0097238C">
              <w:rPr>
                <w:rFonts w:ascii="Arial" w:eastAsia="宋体" w:hAnsi="Arial" w:cs="Arial" w:hint="eastAsia"/>
                <w:color w:val="000000"/>
                <w:sz w:val="20"/>
                <w:szCs w:val="20"/>
              </w:rPr>
              <w:t>6</w:t>
            </w:r>
            <w:r w:rsidR="0097238C">
              <w:rPr>
                <w:rFonts w:ascii="Arial" w:eastAsia="宋体" w:hAnsi="Arial" w:cs="Arial"/>
                <w:color w:val="000000"/>
                <w:sz w:val="20"/>
                <w:szCs w:val="20"/>
              </w:rPr>
              <w:t>73.</w:t>
            </w:r>
            <w:r w:rsidR="0097238C">
              <w:rPr>
                <w:rFonts w:ascii="Arial" w:eastAsia="宋体" w:hAnsi="Arial" w:cs="Arial" w:hint="eastAsia"/>
                <w:color w:val="000000"/>
                <w:sz w:val="20"/>
                <w:szCs w:val="20"/>
              </w:rPr>
              <w:t>7</w:t>
            </w:r>
          </w:p>
        </w:tc>
      </w:tr>
      <w:tr w:rsidR="000E3C20" w:rsidRPr="000E3C20" w:rsidTr="00EF18E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860" w:type="dxa"/>
            <w:noWrap/>
            <w:hideMark/>
          </w:tcPr>
          <w:p w:rsidR="000E3C20" w:rsidRPr="001C66C5" w:rsidRDefault="000E3C20" w:rsidP="000E3C20">
            <w:pPr>
              <w:ind w:firstLine="0"/>
              <w:jc w:val="center"/>
              <w:rPr>
                <w:rFonts w:ascii="宋体" w:eastAsia="宋体" w:hAnsi="宋体" w:cs="宋体"/>
                <w:color w:val="000000"/>
                <w:sz w:val="20"/>
                <w:szCs w:val="20"/>
              </w:rPr>
            </w:pPr>
            <w:r w:rsidRPr="001C66C5">
              <w:rPr>
                <w:rFonts w:ascii="宋体" w:eastAsia="宋体" w:hAnsi="宋体" w:cs="宋体" w:hint="eastAsia"/>
                <w:color w:val="000000"/>
                <w:sz w:val="20"/>
                <w:szCs w:val="20"/>
              </w:rPr>
              <w:t>7</w:t>
            </w:r>
          </w:p>
        </w:tc>
        <w:tc>
          <w:tcPr>
            <w:tcW w:w="4120" w:type="dxa"/>
            <w:hideMark/>
          </w:tcPr>
          <w:p w:rsidR="000E3C20" w:rsidRPr="001C66C5" w:rsidRDefault="000E3C20" w:rsidP="000E3C20">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20"/>
                <w:szCs w:val="20"/>
              </w:rPr>
            </w:pPr>
            <w:r w:rsidRPr="001C66C5">
              <w:rPr>
                <w:rFonts w:ascii="Arial" w:eastAsia="宋体" w:hAnsi="Arial" w:cs="Arial"/>
                <w:color w:val="000000"/>
                <w:sz w:val="20"/>
                <w:szCs w:val="20"/>
              </w:rPr>
              <w:t>其他</w:t>
            </w:r>
          </w:p>
        </w:tc>
        <w:tc>
          <w:tcPr>
            <w:tcW w:w="1556" w:type="dxa"/>
            <w:noWrap/>
            <w:hideMark/>
          </w:tcPr>
          <w:p w:rsidR="000E3C20" w:rsidRPr="001C66C5" w:rsidRDefault="000E3C20" w:rsidP="000E3C20">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20"/>
                <w:szCs w:val="20"/>
              </w:rPr>
            </w:pPr>
            <w:r w:rsidRPr="001C66C5">
              <w:rPr>
                <w:rFonts w:ascii="Arial" w:eastAsia="宋体" w:hAnsi="Arial" w:cs="Arial"/>
                <w:color w:val="000000"/>
                <w:sz w:val="20"/>
                <w:szCs w:val="20"/>
              </w:rPr>
              <w:t>11.74%</w:t>
            </w:r>
          </w:p>
        </w:tc>
        <w:tc>
          <w:tcPr>
            <w:tcW w:w="1559" w:type="dxa"/>
            <w:noWrap/>
            <w:hideMark/>
          </w:tcPr>
          <w:p w:rsidR="000E3C20" w:rsidRPr="001C66C5" w:rsidRDefault="0097238C" w:rsidP="000E3C20">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20"/>
                <w:szCs w:val="20"/>
              </w:rPr>
            </w:pPr>
            <w:r>
              <w:rPr>
                <w:rFonts w:ascii="Arial" w:eastAsia="宋体" w:hAnsi="Arial" w:cs="Arial" w:hint="eastAsia"/>
                <w:color w:val="000000"/>
                <w:sz w:val="20"/>
                <w:szCs w:val="20"/>
              </w:rPr>
              <w:t>32</w:t>
            </w:r>
            <w:r>
              <w:rPr>
                <w:rFonts w:ascii="Arial" w:eastAsia="宋体" w:hAnsi="Arial" w:cs="Arial"/>
                <w:color w:val="000000"/>
                <w:sz w:val="20"/>
                <w:szCs w:val="20"/>
              </w:rPr>
              <w:t>45.7</w:t>
            </w:r>
          </w:p>
        </w:tc>
      </w:tr>
    </w:tbl>
    <w:p w:rsidR="00EB4E17" w:rsidRDefault="00EB4E17" w:rsidP="00E823FF">
      <w:pPr>
        <w:spacing w:line="360" w:lineRule="auto"/>
        <w:ind w:firstLineChars="150" w:firstLine="330"/>
      </w:pPr>
    </w:p>
    <w:p w:rsidR="000E3C20" w:rsidRDefault="005437F9" w:rsidP="00E823FF">
      <w:pPr>
        <w:spacing w:line="360" w:lineRule="auto"/>
        <w:ind w:firstLineChars="150" w:firstLine="330"/>
      </w:pPr>
      <w:r>
        <w:rPr>
          <w:rFonts w:hint="eastAsia"/>
        </w:rPr>
        <w:t>2</w:t>
      </w:r>
      <w:r>
        <w:rPr>
          <w:rFonts w:hint="eastAsia"/>
        </w:rPr>
        <w:t>、</w:t>
      </w:r>
      <w:r>
        <w:rPr>
          <w:rFonts w:hint="eastAsia"/>
        </w:rPr>
        <w:t>2017</w:t>
      </w:r>
      <w:r w:rsidR="00E823FF">
        <w:rPr>
          <w:rFonts w:hint="eastAsia"/>
        </w:rPr>
        <w:t>届</w:t>
      </w:r>
      <w:r w:rsidR="00401EB5">
        <w:rPr>
          <w:rFonts w:hint="eastAsia"/>
        </w:rPr>
        <w:t>各专业毕业生从事的主要职业</w:t>
      </w:r>
    </w:p>
    <w:p w:rsidR="00EB4E17" w:rsidRPr="00EB4E17" w:rsidRDefault="00EB4E17" w:rsidP="00EB4E17">
      <w:pPr>
        <w:pStyle w:val="a4"/>
        <w:spacing w:line="360" w:lineRule="auto"/>
        <w:jc w:val="center"/>
        <w:rPr>
          <w:rFonts w:eastAsia="宋体" w:cs="宋体"/>
        </w:rPr>
      </w:pPr>
      <w:bookmarkStart w:id="147" w:name="_Toc415483081"/>
      <w:r w:rsidRPr="004430E5">
        <w:rPr>
          <w:rFonts w:eastAsia="宋体" w:cs="宋体" w:hint="eastAsia"/>
        </w:rPr>
        <w:t>表</w:t>
      </w:r>
      <w:r w:rsidRPr="004430E5">
        <w:rPr>
          <w:rFonts w:eastAsia="宋体" w:cs="宋体" w:hint="eastAsia"/>
        </w:rPr>
        <w:t>3</w:t>
      </w:r>
      <w:r w:rsidRPr="004430E5">
        <w:rPr>
          <w:rFonts w:eastAsia="宋体" w:cs="宋体"/>
        </w:rPr>
        <w:t xml:space="preserve">-2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届各专业毕业生从事的主要职业</w:t>
      </w:r>
      <w:bookmarkEnd w:id="147"/>
    </w:p>
    <w:tbl>
      <w:tblPr>
        <w:tblStyle w:val="-5"/>
        <w:tblW w:w="8095" w:type="dxa"/>
        <w:tblLook w:val="04A0" w:firstRow="1" w:lastRow="0" w:firstColumn="1" w:lastColumn="0" w:noHBand="0" w:noVBand="1"/>
      </w:tblPr>
      <w:tblGrid>
        <w:gridCol w:w="3940"/>
        <w:gridCol w:w="4155"/>
      </w:tblGrid>
      <w:tr w:rsidR="00EB4E17" w:rsidRPr="00EB4E17" w:rsidTr="00EF18ED">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b w:val="0"/>
                <w:bCs w:val="0"/>
                <w:color w:val="000000"/>
                <w:sz w:val="20"/>
                <w:szCs w:val="20"/>
              </w:rPr>
            </w:pPr>
            <w:r w:rsidRPr="00EB4E17">
              <w:rPr>
                <w:rFonts w:ascii="宋体" w:eastAsia="宋体" w:hAnsi="宋体" w:cs="宋体" w:hint="eastAsia"/>
                <w:color w:val="000000"/>
                <w:sz w:val="20"/>
                <w:szCs w:val="20"/>
              </w:rPr>
              <w:t>专业</w:t>
            </w:r>
          </w:p>
        </w:tc>
        <w:tc>
          <w:tcPr>
            <w:tcW w:w="4155" w:type="dxa"/>
            <w:noWrap/>
            <w:hideMark/>
          </w:tcPr>
          <w:p w:rsidR="00EB4E17" w:rsidRPr="00EB4E17" w:rsidRDefault="00EB4E17" w:rsidP="00C168A5">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color w:val="000000"/>
                <w:sz w:val="20"/>
                <w:szCs w:val="20"/>
              </w:rPr>
            </w:pPr>
            <w:r w:rsidRPr="00EB4E17">
              <w:rPr>
                <w:rFonts w:ascii="宋体" w:eastAsia="宋体" w:hAnsi="宋体" w:cs="宋体" w:hint="eastAsia"/>
                <w:color w:val="000000"/>
                <w:sz w:val="20"/>
                <w:szCs w:val="20"/>
              </w:rPr>
              <w:t>本校该专业毕业生从事的主要职业</w:t>
            </w:r>
          </w:p>
        </w:tc>
      </w:tr>
      <w:tr w:rsidR="00EB4E17" w:rsidRPr="00EB4E17" w:rsidTr="00EF18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初等教育</w:t>
            </w:r>
          </w:p>
        </w:tc>
        <w:tc>
          <w:tcPr>
            <w:tcW w:w="4155" w:type="dxa"/>
            <w:hideMark/>
          </w:tcPr>
          <w:p w:rsidR="00EB4E17" w:rsidRPr="00EB4E17" w:rsidRDefault="00EB4E17" w:rsidP="00C168A5">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教师</w:t>
            </w:r>
          </w:p>
        </w:tc>
      </w:tr>
      <w:tr w:rsidR="00EB4E17" w:rsidRPr="00EB4E17" w:rsidTr="00EF18ED">
        <w:trPr>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畜牧兽医</w:t>
            </w:r>
          </w:p>
        </w:tc>
        <w:tc>
          <w:tcPr>
            <w:tcW w:w="4155" w:type="dxa"/>
            <w:hideMark/>
          </w:tcPr>
          <w:p w:rsidR="00EB4E17" w:rsidRPr="00EB4E17" w:rsidRDefault="00EB4E17" w:rsidP="00C168A5">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专业技术人员</w:t>
            </w:r>
          </w:p>
        </w:tc>
      </w:tr>
      <w:tr w:rsidR="00EB4E17" w:rsidRPr="00EB4E17" w:rsidTr="00EF18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工程造价</w:t>
            </w:r>
          </w:p>
        </w:tc>
        <w:tc>
          <w:tcPr>
            <w:tcW w:w="4155" w:type="dxa"/>
            <w:hideMark/>
          </w:tcPr>
          <w:p w:rsidR="00EB4E17" w:rsidRPr="00EB4E17" w:rsidRDefault="00EB4E17" w:rsidP="00C168A5">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预算员</w:t>
            </w:r>
          </w:p>
        </w:tc>
      </w:tr>
      <w:tr w:rsidR="00EB4E17" w:rsidRPr="00EB4E17" w:rsidTr="00EF18ED">
        <w:trPr>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护理</w:t>
            </w:r>
          </w:p>
        </w:tc>
        <w:tc>
          <w:tcPr>
            <w:tcW w:w="4155" w:type="dxa"/>
            <w:hideMark/>
          </w:tcPr>
          <w:p w:rsidR="00EB4E17" w:rsidRPr="00EB4E17" w:rsidRDefault="00EB4E17" w:rsidP="00C168A5">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医院护士</w:t>
            </w:r>
          </w:p>
        </w:tc>
      </w:tr>
      <w:tr w:rsidR="00EB4E17" w:rsidRPr="00EB4E17" w:rsidTr="00EF18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环境艺术设计</w:t>
            </w:r>
          </w:p>
        </w:tc>
        <w:tc>
          <w:tcPr>
            <w:tcW w:w="4155" w:type="dxa"/>
            <w:hideMark/>
          </w:tcPr>
          <w:p w:rsidR="00EB4E17" w:rsidRPr="00EB4E17" w:rsidRDefault="00EB4E17" w:rsidP="00C168A5">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专业技术人员</w:t>
            </w:r>
          </w:p>
        </w:tc>
      </w:tr>
      <w:tr w:rsidR="00EB4E17" w:rsidRPr="00EB4E17" w:rsidTr="00EF18ED">
        <w:trPr>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会计电算化</w:t>
            </w:r>
          </w:p>
        </w:tc>
        <w:tc>
          <w:tcPr>
            <w:tcW w:w="4155" w:type="dxa"/>
            <w:hideMark/>
          </w:tcPr>
          <w:p w:rsidR="00EB4E17" w:rsidRPr="00EB4E17" w:rsidRDefault="00EB4E17" w:rsidP="00C168A5">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会计</w:t>
            </w:r>
          </w:p>
        </w:tc>
      </w:tr>
      <w:tr w:rsidR="00EB4E17" w:rsidRPr="00EB4E17" w:rsidTr="00EF18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机电一体化技术</w:t>
            </w:r>
          </w:p>
        </w:tc>
        <w:tc>
          <w:tcPr>
            <w:tcW w:w="4155" w:type="dxa"/>
            <w:noWrap/>
            <w:hideMark/>
          </w:tcPr>
          <w:p w:rsidR="00EB4E17" w:rsidRPr="00EB4E17" w:rsidRDefault="00EB4E17" w:rsidP="00C168A5">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专业技术人员</w:t>
            </w:r>
          </w:p>
        </w:tc>
      </w:tr>
      <w:tr w:rsidR="00EB4E17" w:rsidRPr="00EB4E17" w:rsidTr="00EF18ED">
        <w:trPr>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机器制造与制动化</w:t>
            </w:r>
          </w:p>
        </w:tc>
        <w:tc>
          <w:tcPr>
            <w:tcW w:w="4155" w:type="dxa"/>
            <w:hideMark/>
          </w:tcPr>
          <w:p w:rsidR="00EB4E17" w:rsidRPr="00EB4E17" w:rsidRDefault="00EB4E17" w:rsidP="00C168A5">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专业技术人员</w:t>
            </w:r>
          </w:p>
        </w:tc>
      </w:tr>
      <w:tr w:rsidR="00EB4E17" w:rsidRPr="00EB4E17" w:rsidTr="00EF18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计算机网络技术</w:t>
            </w:r>
          </w:p>
        </w:tc>
        <w:tc>
          <w:tcPr>
            <w:tcW w:w="4155" w:type="dxa"/>
            <w:hideMark/>
          </w:tcPr>
          <w:p w:rsidR="00EB4E17" w:rsidRPr="00EB4E17" w:rsidRDefault="00EB4E17" w:rsidP="00C168A5">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专业技术人员</w:t>
            </w:r>
          </w:p>
        </w:tc>
      </w:tr>
      <w:tr w:rsidR="00EB4E17" w:rsidRPr="00EB4E17" w:rsidTr="00EF18ED">
        <w:trPr>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建筑工程技术</w:t>
            </w:r>
          </w:p>
        </w:tc>
        <w:tc>
          <w:tcPr>
            <w:tcW w:w="4155" w:type="dxa"/>
            <w:hideMark/>
          </w:tcPr>
          <w:p w:rsidR="00EB4E17" w:rsidRPr="00EB4E17" w:rsidRDefault="00EB4E17" w:rsidP="00C168A5">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专业技术人员</w:t>
            </w:r>
          </w:p>
        </w:tc>
      </w:tr>
      <w:tr w:rsidR="00EB4E17" w:rsidRPr="00EB4E17" w:rsidTr="00EF18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酒店管理</w:t>
            </w:r>
          </w:p>
        </w:tc>
        <w:tc>
          <w:tcPr>
            <w:tcW w:w="4155" w:type="dxa"/>
            <w:hideMark/>
          </w:tcPr>
          <w:p w:rsidR="00EB4E17" w:rsidRPr="00EB4E17" w:rsidRDefault="00EB4E17" w:rsidP="00C168A5">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企业管理人员</w:t>
            </w:r>
          </w:p>
        </w:tc>
      </w:tr>
      <w:tr w:rsidR="00EB4E17" w:rsidRPr="00EB4E17" w:rsidTr="00EF18ED">
        <w:trPr>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临床医学</w:t>
            </w:r>
          </w:p>
        </w:tc>
        <w:tc>
          <w:tcPr>
            <w:tcW w:w="4155" w:type="dxa"/>
            <w:hideMark/>
          </w:tcPr>
          <w:p w:rsidR="00EB4E17" w:rsidRPr="00EB4E17" w:rsidRDefault="00EB4E17" w:rsidP="00C168A5">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专业技术人员</w:t>
            </w:r>
          </w:p>
        </w:tc>
      </w:tr>
      <w:tr w:rsidR="00EB4E17" w:rsidRPr="00EB4E17" w:rsidTr="00EF18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美术教育</w:t>
            </w:r>
          </w:p>
        </w:tc>
        <w:tc>
          <w:tcPr>
            <w:tcW w:w="4155" w:type="dxa"/>
            <w:hideMark/>
          </w:tcPr>
          <w:p w:rsidR="00EB4E17" w:rsidRPr="00EB4E17" w:rsidRDefault="00EB4E17" w:rsidP="00C168A5">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教师</w:t>
            </w:r>
          </w:p>
        </w:tc>
      </w:tr>
      <w:tr w:rsidR="00EB4E17" w:rsidRPr="00EB4E17" w:rsidTr="00EF18ED">
        <w:trPr>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模具设计与制造</w:t>
            </w:r>
          </w:p>
        </w:tc>
        <w:tc>
          <w:tcPr>
            <w:tcW w:w="4155" w:type="dxa"/>
            <w:hideMark/>
          </w:tcPr>
          <w:p w:rsidR="00EB4E17" w:rsidRPr="00EB4E17" w:rsidRDefault="00EB4E17" w:rsidP="00C168A5">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专业技术人员</w:t>
            </w:r>
          </w:p>
        </w:tc>
      </w:tr>
      <w:tr w:rsidR="00EB4E17" w:rsidRPr="00EB4E17" w:rsidTr="00EF18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市场营销</w:t>
            </w:r>
          </w:p>
        </w:tc>
        <w:tc>
          <w:tcPr>
            <w:tcW w:w="4155" w:type="dxa"/>
            <w:hideMark/>
          </w:tcPr>
          <w:p w:rsidR="00EB4E17" w:rsidRPr="00EB4E17" w:rsidRDefault="00EB4E17" w:rsidP="00C168A5">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销售员</w:t>
            </w:r>
          </w:p>
        </w:tc>
      </w:tr>
      <w:tr w:rsidR="00EB4E17" w:rsidRPr="00EB4E17" w:rsidTr="00EF18ED">
        <w:trPr>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数控技术</w:t>
            </w:r>
          </w:p>
        </w:tc>
        <w:tc>
          <w:tcPr>
            <w:tcW w:w="4155" w:type="dxa"/>
            <w:hideMark/>
          </w:tcPr>
          <w:p w:rsidR="00EB4E17" w:rsidRPr="00EB4E17" w:rsidRDefault="00EB4E17" w:rsidP="00C168A5">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专业技术人员</w:t>
            </w:r>
          </w:p>
        </w:tc>
      </w:tr>
      <w:tr w:rsidR="00EB4E17" w:rsidRPr="00EB4E17" w:rsidTr="00EF18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学前教育</w:t>
            </w:r>
          </w:p>
        </w:tc>
        <w:tc>
          <w:tcPr>
            <w:tcW w:w="4155" w:type="dxa"/>
            <w:hideMark/>
          </w:tcPr>
          <w:p w:rsidR="00EB4E17" w:rsidRPr="00EB4E17" w:rsidRDefault="00EB4E17" w:rsidP="00C168A5">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教师</w:t>
            </w:r>
          </w:p>
        </w:tc>
      </w:tr>
      <w:tr w:rsidR="00EB4E17" w:rsidRPr="00EB4E17" w:rsidTr="00EF18ED">
        <w:trPr>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lastRenderedPageBreak/>
              <w:t>药学</w:t>
            </w:r>
          </w:p>
        </w:tc>
        <w:tc>
          <w:tcPr>
            <w:tcW w:w="4155" w:type="dxa"/>
            <w:hideMark/>
          </w:tcPr>
          <w:p w:rsidR="00EB4E17" w:rsidRPr="00EB4E17" w:rsidRDefault="00EB4E17" w:rsidP="00C168A5">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专业技术人员</w:t>
            </w:r>
          </w:p>
        </w:tc>
      </w:tr>
      <w:tr w:rsidR="00EB4E17" w:rsidRPr="00EB4E17" w:rsidTr="00EF18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医学检验技术</w:t>
            </w:r>
          </w:p>
        </w:tc>
        <w:tc>
          <w:tcPr>
            <w:tcW w:w="4155" w:type="dxa"/>
            <w:hideMark/>
          </w:tcPr>
          <w:p w:rsidR="00EB4E17" w:rsidRPr="00EB4E17" w:rsidRDefault="00EB4E17" w:rsidP="00C168A5">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专业技术人员</w:t>
            </w:r>
          </w:p>
        </w:tc>
      </w:tr>
      <w:tr w:rsidR="00EB4E17" w:rsidRPr="00EB4E17" w:rsidTr="00EF18ED">
        <w:trPr>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医学影像技术</w:t>
            </w:r>
          </w:p>
        </w:tc>
        <w:tc>
          <w:tcPr>
            <w:tcW w:w="4155" w:type="dxa"/>
            <w:hideMark/>
          </w:tcPr>
          <w:p w:rsidR="00EB4E17" w:rsidRPr="00EB4E17" w:rsidRDefault="00EB4E17" w:rsidP="00C168A5">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专业技术人员</w:t>
            </w:r>
          </w:p>
        </w:tc>
      </w:tr>
      <w:tr w:rsidR="00EB4E17" w:rsidRPr="00EB4E17" w:rsidTr="00EF18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英语教育</w:t>
            </w:r>
          </w:p>
        </w:tc>
        <w:tc>
          <w:tcPr>
            <w:tcW w:w="4155" w:type="dxa"/>
            <w:hideMark/>
          </w:tcPr>
          <w:p w:rsidR="00EB4E17" w:rsidRPr="00EB4E17" w:rsidRDefault="00EB4E17" w:rsidP="00C168A5">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教师</w:t>
            </w:r>
          </w:p>
        </w:tc>
      </w:tr>
      <w:tr w:rsidR="00EB4E17" w:rsidRPr="00EB4E17" w:rsidTr="00EF18ED">
        <w:trPr>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语文教育</w:t>
            </w:r>
          </w:p>
        </w:tc>
        <w:tc>
          <w:tcPr>
            <w:tcW w:w="4155" w:type="dxa"/>
            <w:hideMark/>
          </w:tcPr>
          <w:p w:rsidR="00EB4E17" w:rsidRPr="00EB4E17" w:rsidRDefault="00EB4E17" w:rsidP="00C168A5">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教师</w:t>
            </w:r>
          </w:p>
        </w:tc>
      </w:tr>
      <w:tr w:rsidR="00EB4E17" w:rsidRPr="00EB4E17" w:rsidTr="00EF18E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中医学</w:t>
            </w:r>
          </w:p>
        </w:tc>
        <w:tc>
          <w:tcPr>
            <w:tcW w:w="4155" w:type="dxa"/>
            <w:hideMark/>
          </w:tcPr>
          <w:p w:rsidR="00EB4E17" w:rsidRPr="00EB4E17" w:rsidRDefault="00EB4E17" w:rsidP="00C168A5">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专业技术人员</w:t>
            </w:r>
          </w:p>
        </w:tc>
      </w:tr>
      <w:tr w:rsidR="00EB4E17" w:rsidRPr="00EB4E17" w:rsidTr="00EF18ED">
        <w:trPr>
          <w:trHeight w:val="450"/>
        </w:trPr>
        <w:tc>
          <w:tcPr>
            <w:cnfStyle w:val="001000000000" w:firstRow="0" w:lastRow="0" w:firstColumn="1" w:lastColumn="0" w:oddVBand="0" w:evenVBand="0" w:oddHBand="0" w:evenHBand="0" w:firstRowFirstColumn="0" w:firstRowLastColumn="0" w:lastRowFirstColumn="0" w:lastRowLastColumn="0"/>
            <w:tcW w:w="3940" w:type="dxa"/>
            <w:hideMark/>
          </w:tcPr>
          <w:p w:rsidR="00EB4E17" w:rsidRPr="00EB4E17" w:rsidRDefault="00EB4E17" w:rsidP="00C168A5">
            <w:pPr>
              <w:ind w:firstLine="0"/>
              <w:jc w:val="center"/>
              <w:rPr>
                <w:rFonts w:ascii="宋体" w:eastAsia="宋体" w:hAnsi="宋体" w:cs="宋体"/>
                <w:color w:val="000000"/>
                <w:sz w:val="20"/>
                <w:szCs w:val="20"/>
              </w:rPr>
            </w:pPr>
            <w:r w:rsidRPr="00EB4E17">
              <w:rPr>
                <w:rFonts w:ascii="宋体" w:eastAsia="宋体" w:hAnsi="宋体" w:cs="宋体" w:hint="eastAsia"/>
                <w:color w:val="000000"/>
                <w:sz w:val="20"/>
                <w:szCs w:val="20"/>
              </w:rPr>
              <w:t>助产</w:t>
            </w:r>
          </w:p>
        </w:tc>
        <w:tc>
          <w:tcPr>
            <w:tcW w:w="4155" w:type="dxa"/>
            <w:hideMark/>
          </w:tcPr>
          <w:p w:rsidR="00EB4E17" w:rsidRPr="00EB4E17" w:rsidRDefault="00EB4E17" w:rsidP="00C168A5">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EB4E17">
              <w:rPr>
                <w:rFonts w:ascii="宋体" w:eastAsia="宋体" w:hAnsi="宋体" w:cs="宋体" w:hint="eastAsia"/>
                <w:color w:val="000000"/>
                <w:sz w:val="20"/>
                <w:szCs w:val="20"/>
              </w:rPr>
              <w:t>医院护士</w:t>
            </w:r>
          </w:p>
        </w:tc>
      </w:tr>
    </w:tbl>
    <w:p w:rsidR="008A6F6F" w:rsidRPr="004430E5" w:rsidRDefault="008A6F6F" w:rsidP="008A6F6F">
      <w:pPr>
        <w:rPr>
          <w:rFonts w:ascii="Calibri" w:hAnsi="Calibri" w:cs="Arial"/>
          <w:sz w:val="18"/>
          <w:szCs w:val="18"/>
        </w:rPr>
      </w:pPr>
      <w:r w:rsidRPr="004430E5">
        <w:rPr>
          <w:rFonts w:ascii="Calibri" w:hAnsi="Calibri" w:cs="Arial" w:hint="eastAsia"/>
          <w:sz w:val="18"/>
          <w:szCs w:val="18"/>
        </w:rPr>
        <w:t>注：个别专业由于样本较少而没有包括在内。</w:t>
      </w:r>
    </w:p>
    <w:p w:rsidR="00EB4E17" w:rsidRPr="008A6F6F" w:rsidRDefault="00EB4E17" w:rsidP="00E823FF">
      <w:pPr>
        <w:spacing w:line="360" w:lineRule="auto"/>
        <w:ind w:firstLineChars="150" w:firstLine="330"/>
      </w:pPr>
    </w:p>
    <w:p w:rsidR="000E3C20" w:rsidRDefault="00265673" w:rsidP="00F8533F">
      <w:pPr>
        <w:pStyle w:val="3"/>
        <w:numPr>
          <w:ilvl w:val="0"/>
          <w:numId w:val="41"/>
        </w:numPr>
      </w:pPr>
      <w:bookmarkStart w:id="148" w:name="_Toc499819497"/>
      <w:r>
        <w:rPr>
          <w:rFonts w:hint="eastAsia"/>
        </w:rPr>
        <w:t>行业特色</w:t>
      </w:r>
      <w:bookmarkEnd w:id="148"/>
    </w:p>
    <w:p w:rsidR="00265673" w:rsidRDefault="00811271" w:rsidP="00811271">
      <w:pPr>
        <w:spacing w:line="360" w:lineRule="auto"/>
        <w:ind w:left="142" w:firstLineChars="100" w:firstLine="220"/>
      </w:pPr>
      <w:r>
        <w:rPr>
          <w:rFonts w:hint="eastAsia"/>
        </w:rPr>
        <w:t>1</w:t>
      </w:r>
      <w:r>
        <w:rPr>
          <w:rFonts w:hint="eastAsia"/>
        </w:rPr>
        <w:t>、</w:t>
      </w:r>
      <w:r>
        <w:rPr>
          <w:rFonts w:hint="eastAsia"/>
        </w:rPr>
        <w:t>2017</w:t>
      </w:r>
      <w:r>
        <w:rPr>
          <w:rFonts w:hint="eastAsia"/>
        </w:rPr>
        <w:t>届</w:t>
      </w:r>
      <w:r w:rsidR="00265673">
        <w:rPr>
          <w:rFonts w:hint="eastAsia"/>
        </w:rPr>
        <w:t>毕业生就业量最大的前五位行业及月收入</w:t>
      </w:r>
    </w:p>
    <w:p w:rsidR="00C72AC8" w:rsidRPr="00C72AC8" w:rsidRDefault="00C72AC8" w:rsidP="00C72AC8">
      <w:pPr>
        <w:spacing w:line="360" w:lineRule="auto"/>
        <w:ind w:firstLine="0"/>
        <w:jc w:val="center"/>
        <w:rPr>
          <w:b/>
          <w:sz w:val="18"/>
          <w:szCs w:val="18"/>
        </w:rPr>
      </w:pPr>
      <w:r w:rsidRPr="001C66C5">
        <w:rPr>
          <w:rFonts w:eastAsia="宋体" w:cs="宋体" w:hint="eastAsia"/>
          <w:b/>
          <w:sz w:val="18"/>
          <w:szCs w:val="18"/>
        </w:rPr>
        <w:t>表</w:t>
      </w:r>
      <w:r w:rsidRPr="001C66C5">
        <w:rPr>
          <w:rFonts w:eastAsia="宋体" w:cs="宋体" w:hint="eastAsia"/>
          <w:b/>
          <w:sz w:val="18"/>
          <w:szCs w:val="18"/>
        </w:rPr>
        <w:t>3-</w:t>
      </w:r>
      <w:r>
        <w:rPr>
          <w:rFonts w:eastAsia="宋体" w:cs="宋体" w:hint="eastAsia"/>
          <w:b/>
          <w:sz w:val="18"/>
          <w:szCs w:val="18"/>
        </w:rPr>
        <w:t>3</w:t>
      </w:r>
      <w:r w:rsidRPr="001C66C5">
        <w:rPr>
          <w:rFonts w:eastAsia="宋体" w:cs="宋体" w:hint="eastAsia"/>
          <w:b/>
          <w:sz w:val="18"/>
          <w:szCs w:val="18"/>
        </w:rPr>
        <w:t xml:space="preserve"> </w:t>
      </w:r>
      <w:r w:rsidRPr="001C66C5">
        <w:rPr>
          <w:rFonts w:eastAsia="宋体" w:cs="宋体"/>
          <w:b/>
          <w:sz w:val="18"/>
          <w:szCs w:val="18"/>
        </w:rPr>
        <w:t>本校</w:t>
      </w:r>
      <w:r w:rsidRPr="001C66C5">
        <w:rPr>
          <w:rFonts w:eastAsia="宋体" w:cs="宋体"/>
          <w:b/>
          <w:sz w:val="18"/>
          <w:szCs w:val="18"/>
        </w:rPr>
        <w:t>20</w:t>
      </w:r>
      <w:r>
        <w:rPr>
          <w:rFonts w:eastAsia="宋体" w:cs="宋体" w:hint="eastAsia"/>
          <w:b/>
          <w:sz w:val="18"/>
          <w:szCs w:val="18"/>
        </w:rPr>
        <w:t>17</w:t>
      </w:r>
      <w:r w:rsidRPr="001C66C5">
        <w:rPr>
          <w:rFonts w:eastAsia="宋体" w:cs="宋体"/>
          <w:b/>
          <w:sz w:val="18"/>
          <w:szCs w:val="18"/>
        </w:rPr>
        <w:t>届毕业生</w:t>
      </w:r>
      <w:r w:rsidRPr="001C66C5">
        <w:rPr>
          <w:rFonts w:eastAsia="宋体" w:cs="宋体" w:hint="eastAsia"/>
          <w:b/>
          <w:sz w:val="18"/>
          <w:szCs w:val="18"/>
        </w:rPr>
        <w:t>就业量最大的前</w:t>
      </w:r>
      <w:r>
        <w:rPr>
          <w:rFonts w:eastAsia="宋体" w:cs="宋体" w:hint="eastAsia"/>
          <w:b/>
          <w:sz w:val="18"/>
          <w:szCs w:val="18"/>
        </w:rPr>
        <w:t>5</w:t>
      </w:r>
      <w:r w:rsidRPr="001C66C5">
        <w:rPr>
          <w:rFonts w:eastAsia="宋体" w:cs="宋体" w:hint="eastAsia"/>
          <w:b/>
          <w:sz w:val="18"/>
          <w:szCs w:val="18"/>
        </w:rPr>
        <w:t>位</w:t>
      </w:r>
      <w:r>
        <w:rPr>
          <w:rFonts w:eastAsia="宋体" w:cs="宋体" w:hint="eastAsia"/>
          <w:b/>
          <w:sz w:val="18"/>
          <w:szCs w:val="18"/>
        </w:rPr>
        <w:t>行业</w:t>
      </w:r>
      <w:r w:rsidRPr="001C66C5">
        <w:rPr>
          <w:rFonts w:eastAsia="宋体" w:cs="宋体" w:hint="eastAsia"/>
          <w:b/>
          <w:sz w:val="18"/>
          <w:szCs w:val="18"/>
        </w:rPr>
        <w:t>及月收入</w:t>
      </w:r>
    </w:p>
    <w:tbl>
      <w:tblPr>
        <w:tblStyle w:val="-5"/>
        <w:tblW w:w="8260" w:type="dxa"/>
        <w:tblLook w:val="04A0" w:firstRow="1" w:lastRow="0" w:firstColumn="1" w:lastColumn="0" w:noHBand="0" w:noVBand="1"/>
      </w:tblPr>
      <w:tblGrid>
        <w:gridCol w:w="860"/>
        <w:gridCol w:w="4120"/>
        <w:gridCol w:w="1360"/>
        <w:gridCol w:w="1920"/>
      </w:tblGrid>
      <w:tr w:rsidR="00A07DFA" w:rsidRPr="00A07DFA" w:rsidTr="00EF18ED">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860" w:type="dxa"/>
            <w:hideMark/>
          </w:tcPr>
          <w:p w:rsidR="00A07DFA" w:rsidRPr="008A6F6F" w:rsidRDefault="00A07DFA" w:rsidP="00A07DFA">
            <w:pPr>
              <w:ind w:firstLine="0"/>
              <w:jc w:val="center"/>
              <w:rPr>
                <w:rFonts w:ascii="宋体" w:eastAsia="宋体" w:hAnsi="宋体" w:cs="宋体"/>
                <w:b w:val="0"/>
                <w:bCs w:val="0"/>
                <w:color w:val="000000"/>
                <w:sz w:val="20"/>
                <w:szCs w:val="20"/>
              </w:rPr>
            </w:pPr>
            <w:r w:rsidRPr="008A6F6F">
              <w:rPr>
                <w:rFonts w:ascii="宋体" w:eastAsia="宋体" w:hAnsi="宋体" w:cs="宋体" w:hint="eastAsia"/>
                <w:color w:val="000000"/>
                <w:sz w:val="20"/>
                <w:szCs w:val="20"/>
              </w:rPr>
              <w:t>序号</w:t>
            </w:r>
          </w:p>
        </w:tc>
        <w:tc>
          <w:tcPr>
            <w:tcW w:w="4120" w:type="dxa"/>
            <w:hideMark/>
          </w:tcPr>
          <w:p w:rsidR="00A07DFA" w:rsidRPr="008A6F6F" w:rsidRDefault="00A07DFA" w:rsidP="00A07DFA">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color w:val="000000"/>
                <w:sz w:val="20"/>
                <w:szCs w:val="20"/>
              </w:rPr>
            </w:pPr>
            <w:r w:rsidRPr="008A6F6F">
              <w:rPr>
                <w:rFonts w:ascii="宋体" w:eastAsia="宋体" w:hAnsi="宋体" w:cs="宋体" w:hint="eastAsia"/>
                <w:color w:val="000000"/>
                <w:sz w:val="20"/>
                <w:szCs w:val="20"/>
              </w:rPr>
              <w:t>行业</w:t>
            </w:r>
          </w:p>
        </w:tc>
        <w:tc>
          <w:tcPr>
            <w:tcW w:w="1360" w:type="dxa"/>
            <w:hideMark/>
          </w:tcPr>
          <w:p w:rsidR="00A07DFA" w:rsidRPr="008A6F6F" w:rsidRDefault="00A07DFA" w:rsidP="00A07DFA">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color w:val="000000"/>
                <w:sz w:val="20"/>
                <w:szCs w:val="20"/>
              </w:rPr>
            </w:pPr>
            <w:r w:rsidRPr="008A6F6F">
              <w:rPr>
                <w:rFonts w:ascii="宋体" w:eastAsia="宋体" w:hAnsi="宋体" w:cs="宋体" w:hint="eastAsia"/>
                <w:color w:val="000000"/>
                <w:sz w:val="20"/>
                <w:szCs w:val="20"/>
              </w:rPr>
              <w:t>占比</w:t>
            </w:r>
          </w:p>
        </w:tc>
        <w:tc>
          <w:tcPr>
            <w:tcW w:w="1920" w:type="dxa"/>
            <w:hideMark/>
          </w:tcPr>
          <w:p w:rsidR="00A07DFA" w:rsidRPr="008A6F6F" w:rsidRDefault="00A07DFA" w:rsidP="00A07DFA">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color w:val="000000"/>
                <w:sz w:val="20"/>
                <w:szCs w:val="20"/>
              </w:rPr>
            </w:pPr>
            <w:r w:rsidRPr="008A6F6F">
              <w:rPr>
                <w:rFonts w:ascii="宋体" w:eastAsia="宋体" w:hAnsi="宋体" w:cs="宋体" w:hint="eastAsia"/>
                <w:color w:val="000000"/>
                <w:sz w:val="20"/>
                <w:szCs w:val="20"/>
              </w:rPr>
              <w:t>平均月收入</w:t>
            </w:r>
          </w:p>
        </w:tc>
      </w:tr>
      <w:tr w:rsidR="00A07DFA" w:rsidRPr="00A07DFA" w:rsidTr="00EF18E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60" w:type="dxa"/>
            <w:hideMark/>
          </w:tcPr>
          <w:p w:rsidR="00A07DFA" w:rsidRPr="008A6F6F" w:rsidRDefault="00A07DFA" w:rsidP="00A07DFA">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1</w:t>
            </w:r>
          </w:p>
        </w:tc>
        <w:tc>
          <w:tcPr>
            <w:tcW w:w="4120" w:type="dxa"/>
            <w:hideMark/>
          </w:tcPr>
          <w:p w:rsidR="00A07DFA" w:rsidRPr="008A6F6F" w:rsidRDefault="00A07DFA" w:rsidP="00A07DFA">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医疗、卫生</w:t>
            </w:r>
          </w:p>
        </w:tc>
        <w:tc>
          <w:tcPr>
            <w:tcW w:w="1360" w:type="dxa"/>
            <w:hideMark/>
          </w:tcPr>
          <w:p w:rsidR="00A07DFA" w:rsidRPr="008A6F6F" w:rsidRDefault="00A07DFA" w:rsidP="00A07DFA">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64.67%</w:t>
            </w:r>
          </w:p>
        </w:tc>
        <w:tc>
          <w:tcPr>
            <w:tcW w:w="1920" w:type="dxa"/>
            <w:hideMark/>
          </w:tcPr>
          <w:p w:rsidR="00A07DFA" w:rsidRPr="008A6F6F" w:rsidRDefault="00D15993" w:rsidP="00A07DFA">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Pr>
                <w:rFonts w:ascii="宋体" w:eastAsia="宋体" w:hAnsi="宋体" w:cs="宋体" w:hint="eastAsia"/>
                <w:color w:val="000000"/>
                <w:sz w:val="20"/>
                <w:szCs w:val="20"/>
              </w:rPr>
              <w:t>28</w:t>
            </w:r>
            <w:r w:rsidR="00A07DFA" w:rsidRPr="008A6F6F">
              <w:rPr>
                <w:rFonts w:ascii="宋体" w:eastAsia="宋体" w:hAnsi="宋体" w:cs="宋体" w:hint="eastAsia"/>
                <w:color w:val="000000"/>
                <w:sz w:val="20"/>
                <w:szCs w:val="20"/>
              </w:rPr>
              <w:t>75.87</w:t>
            </w:r>
          </w:p>
        </w:tc>
      </w:tr>
      <w:tr w:rsidR="00A07DFA" w:rsidRPr="00A07DFA" w:rsidTr="00EF18ED">
        <w:trPr>
          <w:trHeight w:val="570"/>
        </w:trPr>
        <w:tc>
          <w:tcPr>
            <w:cnfStyle w:val="001000000000" w:firstRow="0" w:lastRow="0" w:firstColumn="1" w:lastColumn="0" w:oddVBand="0" w:evenVBand="0" w:oddHBand="0" w:evenHBand="0" w:firstRowFirstColumn="0" w:firstRowLastColumn="0" w:lastRowFirstColumn="0" w:lastRowLastColumn="0"/>
            <w:tcW w:w="860" w:type="dxa"/>
            <w:hideMark/>
          </w:tcPr>
          <w:p w:rsidR="00A07DFA" w:rsidRPr="008A6F6F" w:rsidRDefault="00A07DFA" w:rsidP="00A07DFA">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2</w:t>
            </w:r>
          </w:p>
        </w:tc>
        <w:tc>
          <w:tcPr>
            <w:tcW w:w="4120" w:type="dxa"/>
            <w:hideMark/>
          </w:tcPr>
          <w:p w:rsidR="00A07DFA" w:rsidRPr="008A6F6F" w:rsidRDefault="00A07DFA" w:rsidP="00A07DFA">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教育</w:t>
            </w:r>
          </w:p>
        </w:tc>
        <w:tc>
          <w:tcPr>
            <w:tcW w:w="1360" w:type="dxa"/>
            <w:hideMark/>
          </w:tcPr>
          <w:p w:rsidR="00A07DFA" w:rsidRPr="008A6F6F" w:rsidRDefault="00A07DFA" w:rsidP="00A07DFA">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12.11%</w:t>
            </w:r>
          </w:p>
        </w:tc>
        <w:tc>
          <w:tcPr>
            <w:tcW w:w="1920" w:type="dxa"/>
            <w:hideMark/>
          </w:tcPr>
          <w:p w:rsidR="00A07DFA" w:rsidRPr="008A6F6F" w:rsidRDefault="00D15993" w:rsidP="00A07DFA">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Pr>
                <w:rFonts w:ascii="宋体" w:eastAsia="宋体" w:hAnsi="宋体" w:cs="宋体" w:hint="eastAsia"/>
                <w:color w:val="000000"/>
                <w:sz w:val="20"/>
                <w:szCs w:val="20"/>
              </w:rPr>
              <w:t>30</w:t>
            </w:r>
            <w:r w:rsidR="00A07DFA" w:rsidRPr="008A6F6F">
              <w:rPr>
                <w:rFonts w:ascii="宋体" w:eastAsia="宋体" w:hAnsi="宋体" w:cs="宋体" w:hint="eastAsia"/>
                <w:color w:val="000000"/>
                <w:sz w:val="20"/>
                <w:szCs w:val="20"/>
              </w:rPr>
              <w:t>64.95</w:t>
            </w:r>
          </w:p>
        </w:tc>
      </w:tr>
      <w:tr w:rsidR="00A07DFA" w:rsidRPr="00A07DFA" w:rsidTr="00EF18E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60" w:type="dxa"/>
            <w:hideMark/>
          </w:tcPr>
          <w:p w:rsidR="00A07DFA" w:rsidRPr="008A6F6F" w:rsidRDefault="00A07DFA" w:rsidP="00A07DFA">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3</w:t>
            </w:r>
          </w:p>
        </w:tc>
        <w:tc>
          <w:tcPr>
            <w:tcW w:w="4120" w:type="dxa"/>
            <w:hideMark/>
          </w:tcPr>
          <w:p w:rsidR="00A07DFA" w:rsidRPr="008A6F6F" w:rsidRDefault="00A07DFA" w:rsidP="00A07DFA">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建筑、装修</w:t>
            </w:r>
          </w:p>
        </w:tc>
        <w:tc>
          <w:tcPr>
            <w:tcW w:w="1360" w:type="dxa"/>
            <w:hideMark/>
          </w:tcPr>
          <w:p w:rsidR="00A07DFA" w:rsidRPr="008A6F6F" w:rsidRDefault="00A07DFA" w:rsidP="00A07DFA">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4.12%</w:t>
            </w:r>
          </w:p>
        </w:tc>
        <w:tc>
          <w:tcPr>
            <w:tcW w:w="1920" w:type="dxa"/>
            <w:hideMark/>
          </w:tcPr>
          <w:p w:rsidR="00A07DFA" w:rsidRPr="008A6F6F" w:rsidRDefault="00D15993" w:rsidP="00A07DFA">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Pr>
                <w:rFonts w:ascii="宋体" w:eastAsia="宋体" w:hAnsi="宋体" w:cs="宋体" w:hint="eastAsia"/>
                <w:color w:val="000000"/>
                <w:sz w:val="20"/>
                <w:szCs w:val="20"/>
              </w:rPr>
              <w:t>33</w:t>
            </w:r>
            <w:r w:rsidR="00A07DFA" w:rsidRPr="008A6F6F">
              <w:rPr>
                <w:rFonts w:ascii="宋体" w:eastAsia="宋体" w:hAnsi="宋体" w:cs="宋体" w:hint="eastAsia"/>
                <w:color w:val="000000"/>
                <w:sz w:val="20"/>
                <w:szCs w:val="20"/>
              </w:rPr>
              <w:t>54.55</w:t>
            </w:r>
          </w:p>
        </w:tc>
      </w:tr>
      <w:tr w:rsidR="00A07DFA" w:rsidRPr="00A07DFA" w:rsidTr="00EF18ED">
        <w:trPr>
          <w:trHeight w:val="570"/>
        </w:trPr>
        <w:tc>
          <w:tcPr>
            <w:cnfStyle w:val="001000000000" w:firstRow="0" w:lastRow="0" w:firstColumn="1" w:lastColumn="0" w:oddVBand="0" w:evenVBand="0" w:oddHBand="0" w:evenHBand="0" w:firstRowFirstColumn="0" w:firstRowLastColumn="0" w:lastRowFirstColumn="0" w:lastRowLastColumn="0"/>
            <w:tcW w:w="860" w:type="dxa"/>
            <w:hideMark/>
          </w:tcPr>
          <w:p w:rsidR="00A07DFA" w:rsidRPr="008A6F6F" w:rsidRDefault="00A07DFA" w:rsidP="00A07DFA">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4</w:t>
            </w:r>
          </w:p>
        </w:tc>
        <w:tc>
          <w:tcPr>
            <w:tcW w:w="4120" w:type="dxa"/>
            <w:hideMark/>
          </w:tcPr>
          <w:p w:rsidR="00A07DFA" w:rsidRPr="008A6F6F" w:rsidRDefault="00A07DFA" w:rsidP="00A07DFA">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金融业</w:t>
            </w:r>
          </w:p>
        </w:tc>
        <w:tc>
          <w:tcPr>
            <w:tcW w:w="1360" w:type="dxa"/>
            <w:hideMark/>
          </w:tcPr>
          <w:p w:rsidR="00A07DFA" w:rsidRPr="008A6F6F" w:rsidRDefault="00A07DFA" w:rsidP="00A07DFA">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2.50%</w:t>
            </w:r>
          </w:p>
        </w:tc>
        <w:tc>
          <w:tcPr>
            <w:tcW w:w="1920" w:type="dxa"/>
            <w:hideMark/>
          </w:tcPr>
          <w:p w:rsidR="00A07DFA" w:rsidRPr="008A6F6F" w:rsidRDefault="00A07DFA" w:rsidP="00D15993">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4</w:t>
            </w:r>
            <w:r w:rsidR="00D15993">
              <w:rPr>
                <w:rFonts w:ascii="宋体" w:eastAsia="宋体" w:hAnsi="宋体" w:cs="宋体" w:hint="eastAsia"/>
                <w:color w:val="000000"/>
                <w:sz w:val="20"/>
                <w:szCs w:val="20"/>
              </w:rPr>
              <w:t>6</w:t>
            </w:r>
            <w:r w:rsidRPr="008A6F6F">
              <w:rPr>
                <w:rFonts w:ascii="宋体" w:eastAsia="宋体" w:hAnsi="宋体" w:cs="宋体" w:hint="eastAsia"/>
                <w:color w:val="000000"/>
                <w:sz w:val="20"/>
                <w:szCs w:val="20"/>
              </w:rPr>
              <w:t>75.00</w:t>
            </w:r>
          </w:p>
        </w:tc>
      </w:tr>
      <w:tr w:rsidR="00A07DFA" w:rsidRPr="00A07DFA" w:rsidTr="00EF18ED">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60" w:type="dxa"/>
            <w:hideMark/>
          </w:tcPr>
          <w:p w:rsidR="00A07DFA" w:rsidRPr="008A6F6F" w:rsidRDefault="00A07DFA" w:rsidP="00A07DFA">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5</w:t>
            </w:r>
          </w:p>
        </w:tc>
        <w:tc>
          <w:tcPr>
            <w:tcW w:w="4120" w:type="dxa"/>
            <w:hideMark/>
          </w:tcPr>
          <w:p w:rsidR="00A07DFA" w:rsidRPr="008A6F6F" w:rsidRDefault="00A07DFA" w:rsidP="00A07DFA">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电子信息工程</w:t>
            </w:r>
          </w:p>
        </w:tc>
        <w:tc>
          <w:tcPr>
            <w:tcW w:w="1360" w:type="dxa"/>
            <w:hideMark/>
          </w:tcPr>
          <w:p w:rsidR="00A07DFA" w:rsidRPr="008A6F6F" w:rsidRDefault="00A07DFA" w:rsidP="00A07DFA">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1.62%</w:t>
            </w:r>
          </w:p>
        </w:tc>
        <w:tc>
          <w:tcPr>
            <w:tcW w:w="1920" w:type="dxa"/>
            <w:hideMark/>
          </w:tcPr>
          <w:p w:rsidR="00A07DFA" w:rsidRPr="008A6F6F" w:rsidRDefault="00D15993" w:rsidP="00A07DFA">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Pr>
                <w:rFonts w:ascii="宋体" w:eastAsia="宋体" w:hAnsi="宋体" w:cs="宋体" w:hint="eastAsia"/>
                <w:color w:val="000000"/>
                <w:sz w:val="20"/>
                <w:szCs w:val="20"/>
              </w:rPr>
              <w:t>46</w:t>
            </w:r>
            <w:r w:rsidR="00A07DFA" w:rsidRPr="008A6F6F">
              <w:rPr>
                <w:rFonts w:ascii="宋体" w:eastAsia="宋体" w:hAnsi="宋体" w:cs="宋体" w:hint="eastAsia"/>
                <w:color w:val="000000"/>
                <w:sz w:val="20"/>
                <w:szCs w:val="20"/>
              </w:rPr>
              <w:t>30.77</w:t>
            </w:r>
          </w:p>
        </w:tc>
      </w:tr>
    </w:tbl>
    <w:p w:rsidR="00EB4E17" w:rsidRDefault="00EB4E17" w:rsidP="008A6F6F">
      <w:pPr>
        <w:spacing w:line="360" w:lineRule="auto"/>
        <w:ind w:firstLine="0"/>
      </w:pPr>
    </w:p>
    <w:p w:rsidR="00631BDE" w:rsidRDefault="00C62197" w:rsidP="008A6F6F">
      <w:pPr>
        <w:spacing w:line="360" w:lineRule="auto"/>
        <w:ind w:firstLineChars="163" w:firstLine="359"/>
      </w:pPr>
      <w:r>
        <w:rPr>
          <w:rFonts w:hint="eastAsia"/>
        </w:rPr>
        <w:t>2</w:t>
      </w:r>
      <w:r>
        <w:rPr>
          <w:rFonts w:hint="eastAsia"/>
        </w:rPr>
        <w:t>、</w:t>
      </w:r>
      <w:r>
        <w:rPr>
          <w:rFonts w:hint="eastAsia"/>
        </w:rPr>
        <w:t>2017</w:t>
      </w:r>
      <w:r>
        <w:rPr>
          <w:rFonts w:hint="eastAsia"/>
        </w:rPr>
        <w:t>届</w:t>
      </w:r>
      <w:r w:rsidR="00A07DFA">
        <w:rPr>
          <w:rFonts w:hint="eastAsia"/>
        </w:rPr>
        <w:t>各专业毕业生就业的主要行业</w:t>
      </w:r>
    </w:p>
    <w:p w:rsidR="00C72AC8" w:rsidRPr="00C72AC8" w:rsidRDefault="00C72AC8" w:rsidP="00C72AC8">
      <w:pPr>
        <w:pStyle w:val="a4"/>
        <w:spacing w:line="360" w:lineRule="auto"/>
        <w:jc w:val="center"/>
        <w:rPr>
          <w:rFonts w:eastAsia="宋体" w:cs="宋体"/>
        </w:rPr>
      </w:pPr>
      <w:bookmarkStart w:id="149" w:name="_Toc415483084"/>
      <w:r w:rsidRPr="004430E5">
        <w:rPr>
          <w:rFonts w:eastAsia="宋体" w:cs="宋体" w:hint="eastAsia"/>
        </w:rPr>
        <w:t>表</w:t>
      </w:r>
      <w:r w:rsidRPr="004430E5">
        <w:rPr>
          <w:rFonts w:eastAsia="宋体" w:cs="宋体" w:hint="eastAsia"/>
        </w:rPr>
        <w:t>3</w:t>
      </w:r>
      <w:r w:rsidRPr="004430E5">
        <w:rPr>
          <w:rFonts w:eastAsia="宋体" w:cs="宋体"/>
        </w:rPr>
        <w:t>-</w:t>
      </w:r>
      <w:r>
        <w:rPr>
          <w:rFonts w:eastAsia="宋体" w:cs="宋体" w:hint="eastAsia"/>
        </w:rPr>
        <w:t>4</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届各专业毕业生就业的主要行业</w:t>
      </w:r>
      <w:bookmarkEnd w:id="149"/>
    </w:p>
    <w:tbl>
      <w:tblPr>
        <w:tblStyle w:val="-5"/>
        <w:tblW w:w="8237" w:type="dxa"/>
        <w:tblLook w:val="04A0" w:firstRow="1" w:lastRow="0" w:firstColumn="1" w:lastColumn="0" w:noHBand="0" w:noVBand="1"/>
      </w:tblPr>
      <w:tblGrid>
        <w:gridCol w:w="3984"/>
        <w:gridCol w:w="4253"/>
      </w:tblGrid>
      <w:tr w:rsidR="008A6F6F" w:rsidRPr="008A6F6F" w:rsidTr="00EF18ED">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专业</w:t>
            </w:r>
          </w:p>
        </w:tc>
        <w:tc>
          <w:tcPr>
            <w:tcW w:w="4253" w:type="dxa"/>
            <w:noWrap/>
            <w:hideMark/>
          </w:tcPr>
          <w:p w:rsidR="008A6F6F" w:rsidRPr="008A6F6F" w:rsidRDefault="008A6F6F" w:rsidP="008A6F6F">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本校该专业毕业生就业的主要行业</w:t>
            </w:r>
          </w:p>
        </w:tc>
      </w:tr>
      <w:tr w:rsidR="008A6F6F" w:rsidRPr="008A6F6F" w:rsidTr="00EF18E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初等教育</w:t>
            </w:r>
          </w:p>
        </w:tc>
        <w:tc>
          <w:tcPr>
            <w:tcW w:w="4253" w:type="dxa"/>
            <w:hideMark/>
          </w:tcPr>
          <w:p w:rsidR="008A6F6F" w:rsidRPr="008A6F6F" w:rsidRDefault="008A6F6F" w:rsidP="008A6F6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教育</w:t>
            </w:r>
          </w:p>
        </w:tc>
      </w:tr>
      <w:tr w:rsidR="008A6F6F" w:rsidRPr="008A6F6F" w:rsidTr="00EF18ED">
        <w:trPr>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畜牧兽医</w:t>
            </w:r>
          </w:p>
        </w:tc>
        <w:tc>
          <w:tcPr>
            <w:tcW w:w="4253" w:type="dxa"/>
            <w:hideMark/>
          </w:tcPr>
          <w:p w:rsidR="008A6F6F" w:rsidRPr="008A6F6F" w:rsidRDefault="008A6F6F" w:rsidP="008A6F6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农林牧副渔</w:t>
            </w:r>
          </w:p>
        </w:tc>
      </w:tr>
      <w:tr w:rsidR="008A6F6F" w:rsidRPr="008A6F6F" w:rsidTr="00EF18E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工程造价</w:t>
            </w:r>
          </w:p>
        </w:tc>
        <w:tc>
          <w:tcPr>
            <w:tcW w:w="4253" w:type="dxa"/>
            <w:hideMark/>
          </w:tcPr>
          <w:p w:rsidR="008A6F6F" w:rsidRPr="008A6F6F" w:rsidRDefault="008A6F6F" w:rsidP="008A6F6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建筑、装修</w:t>
            </w:r>
          </w:p>
        </w:tc>
      </w:tr>
      <w:tr w:rsidR="008A6F6F" w:rsidRPr="008A6F6F" w:rsidTr="00EF18ED">
        <w:trPr>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护理</w:t>
            </w:r>
          </w:p>
        </w:tc>
        <w:tc>
          <w:tcPr>
            <w:tcW w:w="4253" w:type="dxa"/>
            <w:hideMark/>
          </w:tcPr>
          <w:p w:rsidR="008A6F6F" w:rsidRPr="008A6F6F" w:rsidRDefault="008A6F6F" w:rsidP="008A6F6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医疗卫生</w:t>
            </w:r>
          </w:p>
        </w:tc>
      </w:tr>
      <w:tr w:rsidR="008A6F6F" w:rsidRPr="008A6F6F" w:rsidTr="00EF18E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会计电算化</w:t>
            </w:r>
          </w:p>
        </w:tc>
        <w:tc>
          <w:tcPr>
            <w:tcW w:w="4253" w:type="dxa"/>
            <w:noWrap/>
            <w:hideMark/>
          </w:tcPr>
          <w:p w:rsidR="008A6F6F" w:rsidRPr="008A6F6F" w:rsidRDefault="008A6F6F" w:rsidP="008A6F6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会计、审计与税务服务业</w:t>
            </w:r>
          </w:p>
        </w:tc>
      </w:tr>
      <w:tr w:rsidR="008A6F6F" w:rsidRPr="008A6F6F" w:rsidTr="00EF18ED">
        <w:trPr>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机电一体化技术</w:t>
            </w:r>
          </w:p>
        </w:tc>
        <w:tc>
          <w:tcPr>
            <w:tcW w:w="4253" w:type="dxa"/>
            <w:hideMark/>
          </w:tcPr>
          <w:p w:rsidR="008A6F6F" w:rsidRPr="008A6F6F" w:rsidRDefault="008A6F6F" w:rsidP="008A6F6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制造业</w:t>
            </w:r>
          </w:p>
        </w:tc>
      </w:tr>
      <w:tr w:rsidR="008A6F6F" w:rsidRPr="008A6F6F" w:rsidTr="00EF18E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lastRenderedPageBreak/>
              <w:t>机器制造与制动化</w:t>
            </w:r>
          </w:p>
        </w:tc>
        <w:tc>
          <w:tcPr>
            <w:tcW w:w="4253" w:type="dxa"/>
            <w:hideMark/>
          </w:tcPr>
          <w:p w:rsidR="008A6F6F" w:rsidRPr="008A6F6F" w:rsidRDefault="008A6F6F" w:rsidP="008A6F6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制造业</w:t>
            </w:r>
          </w:p>
        </w:tc>
      </w:tr>
      <w:tr w:rsidR="008A6F6F" w:rsidRPr="008A6F6F" w:rsidTr="00EF18ED">
        <w:trPr>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计算机网络技术</w:t>
            </w:r>
          </w:p>
        </w:tc>
        <w:tc>
          <w:tcPr>
            <w:tcW w:w="4253" w:type="dxa"/>
            <w:hideMark/>
          </w:tcPr>
          <w:p w:rsidR="008A6F6F" w:rsidRPr="008A6F6F" w:rsidRDefault="008A6F6F" w:rsidP="00C72AC8">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IT</w:t>
            </w:r>
            <w:r w:rsidR="00C72AC8">
              <w:rPr>
                <w:rFonts w:ascii="宋体" w:eastAsia="宋体" w:hAnsi="宋体" w:cs="宋体" w:hint="eastAsia"/>
                <w:color w:val="000000"/>
                <w:sz w:val="20"/>
                <w:szCs w:val="20"/>
              </w:rPr>
              <w:t>业</w:t>
            </w:r>
          </w:p>
        </w:tc>
      </w:tr>
      <w:tr w:rsidR="008A6F6F" w:rsidRPr="008A6F6F" w:rsidTr="00EF18E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建筑工程技术</w:t>
            </w:r>
          </w:p>
        </w:tc>
        <w:tc>
          <w:tcPr>
            <w:tcW w:w="4253" w:type="dxa"/>
            <w:hideMark/>
          </w:tcPr>
          <w:p w:rsidR="008A6F6F" w:rsidRPr="008A6F6F" w:rsidRDefault="008A6F6F" w:rsidP="008A6F6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建筑、装修</w:t>
            </w:r>
          </w:p>
        </w:tc>
      </w:tr>
      <w:tr w:rsidR="008A6F6F" w:rsidRPr="008A6F6F" w:rsidTr="00EF18ED">
        <w:trPr>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酒店管理</w:t>
            </w:r>
          </w:p>
        </w:tc>
        <w:tc>
          <w:tcPr>
            <w:tcW w:w="4253" w:type="dxa"/>
            <w:hideMark/>
          </w:tcPr>
          <w:p w:rsidR="008A6F6F" w:rsidRPr="008A6F6F" w:rsidRDefault="008A6F6F" w:rsidP="008A6F6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餐饮、住宿、旅游</w:t>
            </w:r>
          </w:p>
        </w:tc>
      </w:tr>
      <w:tr w:rsidR="008A6F6F" w:rsidRPr="008A6F6F" w:rsidTr="00EF18E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临床医学</w:t>
            </w:r>
          </w:p>
        </w:tc>
        <w:tc>
          <w:tcPr>
            <w:tcW w:w="4253" w:type="dxa"/>
            <w:hideMark/>
          </w:tcPr>
          <w:p w:rsidR="008A6F6F" w:rsidRPr="008A6F6F" w:rsidRDefault="008A6F6F" w:rsidP="008A6F6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医疗卫生</w:t>
            </w:r>
          </w:p>
        </w:tc>
      </w:tr>
      <w:tr w:rsidR="008A6F6F" w:rsidRPr="008A6F6F" w:rsidTr="00EF18ED">
        <w:trPr>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美术教育</w:t>
            </w:r>
          </w:p>
        </w:tc>
        <w:tc>
          <w:tcPr>
            <w:tcW w:w="4253" w:type="dxa"/>
            <w:hideMark/>
          </w:tcPr>
          <w:p w:rsidR="008A6F6F" w:rsidRPr="008A6F6F" w:rsidRDefault="008A6F6F" w:rsidP="008A6F6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教育</w:t>
            </w:r>
          </w:p>
        </w:tc>
      </w:tr>
      <w:tr w:rsidR="008A6F6F" w:rsidRPr="008A6F6F" w:rsidTr="00EF18E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模具设计与制造</w:t>
            </w:r>
          </w:p>
        </w:tc>
        <w:tc>
          <w:tcPr>
            <w:tcW w:w="4253" w:type="dxa"/>
            <w:hideMark/>
          </w:tcPr>
          <w:p w:rsidR="008A6F6F" w:rsidRPr="008A6F6F" w:rsidRDefault="008A6F6F" w:rsidP="008A6F6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制造业</w:t>
            </w:r>
          </w:p>
        </w:tc>
      </w:tr>
      <w:tr w:rsidR="008A6F6F" w:rsidRPr="008A6F6F" w:rsidTr="00EF18ED">
        <w:trPr>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汽车运用与维修</w:t>
            </w:r>
          </w:p>
        </w:tc>
        <w:tc>
          <w:tcPr>
            <w:tcW w:w="4253" w:type="dxa"/>
            <w:hideMark/>
          </w:tcPr>
          <w:p w:rsidR="008A6F6F" w:rsidRPr="008A6F6F" w:rsidRDefault="008A6F6F" w:rsidP="008A6F6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制造业</w:t>
            </w:r>
          </w:p>
        </w:tc>
      </w:tr>
      <w:tr w:rsidR="008A6F6F" w:rsidRPr="008A6F6F" w:rsidTr="00EF18E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水利电力建筑工程</w:t>
            </w:r>
          </w:p>
        </w:tc>
        <w:tc>
          <w:tcPr>
            <w:tcW w:w="4253" w:type="dxa"/>
            <w:hideMark/>
          </w:tcPr>
          <w:p w:rsidR="008A6F6F" w:rsidRPr="008A6F6F" w:rsidRDefault="008A6F6F" w:rsidP="008A6F6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建筑、装修</w:t>
            </w:r>
          </w:p>
        </w:tc>
      </w:tr>
      <w:tr w:rsidR="008A6F6F" w:rsidRPr="008A6F6F" w:rsidTr="00EF18ED">
        <w:trPr>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学前教育</w:t>
            </w:r>
          </w:p>
        </w:tc>
        <w:tc>
          <w:tcPr>
            <w:tcW w:w="4253" w:type="dxa"/>
            <w:hideMark/>
          </w:tcPr>
          <w:p w:rsidR="008A6F6F" w:rsidRPr="008A6F6F" w:rsidRDefault="008A6F6F" w:rsidP="008A6F6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教育</w:t>
            </w:r>
          </w:p>
        </w:tc>
      </w:tr>
      <w:tr w:rsidR="008A6F6F" w:rsidRPr="008A6F6F" w:rsidTr="00EF18E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药学</w:t>
            </w:r>
          </w:p>
        </w:tc>
        <w:tc>
          <w:tcPr>
            <w:tcW w:w="4253" w:type="dxa"/>
            <w:hideMark/>
          </w:tcPr>
          <w:p w:rsidR="008A6F6F" w:rsidRPr="008A6F6F" w:rsidRDefault="008A6F6F" w:rsidP="008A6F6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医疗卫生</w:t>
            </w:r>
          </w:p>
        </w:tc>
      </w:tr>
      <w:tr w:rsidR="008A6F6F" w:rsidRPr="008A6F6F" w:rsidTr="00EF18ED">
        <w:trPr>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医学检验技术</w:t>
            </w:r>
          </w:p>
        </w:tc>
        <w:tc>
          <w:tcPr>
            <w:tcW w:w="4253" w:type="dxa"/>
            <w:hideMark/>
          </w:tcPr>
          <w:p w:rsidR="008A6F6F" w:rsidRPr="008A6F6F" w:rsidRDefault="008A6F6F" w:rsidP="008A6F6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医疗卫生</w:t>
            </w:r>
          </w:p>
        </w:tc>
      </w:tr>
      <w:tr w:rsidR="008A6F6F" w:rsidRPr="008A6F6F" w:rsidTr="00EF18E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医学影像技术</w:t>
            </w:r>
          </w:p>
        </w:tc>
        <w:tc>
          <w:tcPr>
            <w:tcW w:w="4253" w:type="dxa"/>
            <w:hideMark/>
          </w:tcPr>
          <w:p w:rsidR="008A6F6F" w:rsidRPr="008A6F6F" w:rsidRDefault="008A6F6F" w:rsidP="008A6F6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医疗卫生</w:t>
            </w:r>
          </w:p>
        </w:tc>
      </w:tr>
      <w:tr w:rsidR="008A6F6F" w:rsidRPr="008A6F6F" w:rsidTr="00EF18ED">
        <w:trPr>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英语教育</w:t>
            </w:r>
          </w:p>
        </w:tc>
        <w:tc>
          <w:tcPr>
            <w:tcW w:w="4253" w:type="dxa"/>
            <w:hideMark/>
          </w:tcPr>
          <w:p w:rsidR="008A6F6F" w:rsidRPr="008A6F6F" w:rsidRDefault="008A6F6F" w:rsidP="008A6F6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教育</w:t>
            </w:r>
          </w:p>
        </w:tc>
      </w:tr>
      <w:tr w:rsidR="008A6F6F" w:rsidRPr="008A6F6F" w:rsidTr="00EF18E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语文教育</w:t>
            </w:r>
          </w:p>
        </w:tc>
        <w:tc>
          <w:tcPr>
            <w:tcW w:w="4253" w:type="dxa"/>
            <w:hideMark/>
          </w:tcPr>
          <w:p w:rsidR="008A6F6F" w:rsidRPr="008A6F6F" w:rsidRDefault="008A6F6F" w:rsidP="008A6F6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教育</w:t>
            </w:r>
          </w:p>
        </w:tc>
      </w:tr>
      <w:tr w:rsidR="008A6F6F" w:rsidRPr="008A6F6F" w:rsidTr="00EF18ED">
        <w:trPr>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中医学</w:t>
            </w:r>
          </w:p>
        </w:tc>
        <w:tc>
          <w:tcPr>
            <w:tcW w:w="4253" w:type="dxa"/>
            <w:hideMark/>
          </w:tcPr>
          <w:p w:rsidR="008A6F6F" w:rsidRPr="008A6F6F" w:rsidRDefault="008A6F6F" w:rsidP="008A6F6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医疗卫生</w:t>
            </w:r>
          </w:p>
        </w:tc>
      </w:tr>
      <w:tr w:rsidR="008A6F6F" w:rsidRPr="008A6F6F" w:rsidTr="00EF18E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984" w:type="dxa"/>
            <w:hideMark/>
          </w:tcPr>
          <w:p w:rsidR="008A6F6F" w:rsidRPr="008A6F6F" w:rsidRDefault="008A6F6F" w:rsidP="008A6F6F">
            <w:pPr>
              <w:ind w:firstLine="0"/>
              <w:jc w:val="center"/>
              <w:rPr>
                <w:rFonts w:ascii="宋体" w:eastAsia="宋体" w:hAnsi="宋体" w:cs="宋体"/>
                <w:color w:val="000000"/>
                <w:sz w:val="20"/>
                <w:szCs w:val="20"/>
              </w:rPr>
            </w:pPr>
            <w:r w:rsidRPr="008A6F6F">
              <w:rPr>
                <w:rFonts w:ascii="宋体" w:eastAsia="宋体" w:hAnsi="宋体" w:cs="宋体" w:hint="eastAsia"/>
                <w:color w:val="000000"/>
                <w:sz w:val="20"/>
                <w:szCs w:val="20"/>
              </w:rPr>
              <w:t>助产</w:t>
            </w:r>
          </w:p>
        </w:tc>
        <w:tc>
          <w:tcPr>
            <w:tcW w:w="4253" w:type="dxa"/>
            <w:hideMark/>
          </w:tcPr>
          <w:p w:rsidR="008A6F6F" w:rsidRPr="008A6F6F" w:rsidRDefault="008A6F6F" w:rsidP="008A6F6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A6F6F">
              <w:rPr>
                <w:rFonts w:ascii="宋体" w:eastAsia="宋体" w:hAnsi="宋体" w:cs="宋体" w:hint="eastAsia"/>
                <w:color w:val="000000"/>
                <w:sz w:val="20"/>
                <w:szCs w:val="20"/>
              </w:rPr>
              <w:t>医疗卫生</w:t>
            </w:r>
          </w:p>
        </w:tc>
      </w:tr>
    </w:tbl>
    <w:p w:rsidR="00C72AC8" w:rsidRPr="004430E5" w:rsidRDefault="00C72AC8" w:rsidP="00C72AC8">
      <w:pPr>
        <w:rPr>
          <w:rFonts w:ascii="Calibri" w:hAnsi="Calibri" w:cs="Arial"/>
          <w:sz w:val="18"/>
          <w:szCs w:val="18"/>
        </w:rPr>
      </w:pPr>
      <w:r w:rsidRPr="004430E5">
        <w:rPr>
          <w:rFonts w:ascii="Calibri" w:hAnsi="Calibri" w:cs="Arial" w:hint="eastAsia"/>
          <w:sz w:val="18"/>
          <w:szCs w:val="18"/>
        </w:rPr>
        <w:t>注：个别专业由于样本较少而没有包括在内。</w:t>
      </w:r>
    </w:p>
    <w:p w:rsidR="00EB4E17" w:rsidRPr="00C72AC8" w:rsidRDefault="00EB4E17" w:rsidP="00C62197">
      <w:pPr>
        <w:spacing w:line="360" w:lineRule="auto"/>
        <w:ind w:left="142" w:firstLineChars="100" w:firstLine="220"/>
      </w:pPr>
    </w:p>
    <w:p w:rsidR="00B93580" w:rsidRDefault="000F2A29" w:rsidP="00F8533F">
      <w:pPr>
        <w:pStyle w:val="3"/>
        <w:numPr>
          <w:ilvl w:val="0"/>
          <w:numId w:val="41"/>
        </w:numPr>
      </w:pPr>
      <w:bookmarkStart w:id="150" w:name="_Toc499819498"/>
      <w:r>
        <w:rPr>
          <w:rFonts w:hint="eastAsia"/>
        </w:rPr>
        <w:t>用人单位特色</w:t>
      </w:r>
      <w:bookmarkEnd w:id="150"/>
    </w:p>
    <w:p w:rsidR="00814E73" w:rsidRPr="00814E73" w:rsidRDefault="00814E73" w:rsidP="00814E73">
      <w:pPr>
        <w:spacing w:line="360" w:lineRule="auto"/>
        <w:ind w:firstLineChars="300" w:firstLine="660"/>
        <w:rPr>
          <w:rFonts w:ascii="Calibri" w:hAnsi="Calibri" w:cs="Arial"/>
          <w:szCs w:val="21"/>
        </w:rPr>
      </w:pPr>
      <w:r w:rsidRPr="00814E73">
        <w:rPr>
          <w:rFonts w:ascii="Calibri" w:hAnsi="Calibri" w:cs="Arial"/>
          <w:szCs w:val="21"/>
        </w:rPr>
        <w:t>用人单位特色：通过区别本校毕业生以及主要专业的毕业生就业的用人单位类型、用人单位规模，高校</w:t>
      </w:r>
      <w:r w:rsidRPr="00814E73">
        <w:rPr>
          <w:rFonts w:ascii="Calibri" w:hAnsi="Calibri" w:cs="Arial" w:hint="eastAsia"/>
          <w:szCs w:val="21"/>
        </w:rPr>
        <w:t>可以指导</w:t>
      </w:r>
      <w:r w:rsidRPr="00814E73">
        <w:rPr>
          <w:rFonts w:ascii="Calibri" w:hAnsi="Calibri" w:cs="Arial"/>
          <w:szCs w:val="21"/>
        </w:rPr>
        <w:t>毕业生</w:t>
      </w:r>
      <w:r w:rsidRPr="00814E73">
        <w:rPr>
          <w:rFonts w:ascii="Calibri" w:hAnsi="Calibri" w:cs="Arial" w:hint="eastAsia"/>
          <w:szCs w:val="21"/>
        </w:rPr>
        <w:t>结合自身定位，</w:t>
      </w:r>
      <w:r w:rsidRPr="00814E73">
        <w:rPr>
          <w:rFonts w:ascii="Calibri" w:hAnsi="Calibri" w:cs="Arial"/>
          <w:szCs w:val="21"/>
        </w:rPr>
        <w:t>对</w:t>
      </w:r>
      <w:proofErr w:type="gramStart"/>
      <w:r w:rsidRPr="00814E73">
        <w:rPr>
          <w:rFonts w:ascii="Calibri" w:hAnsi="Calibri" w:cs="Arial" w:hint="eastAsia"/>
          <w:szCs w:val="21"/>
        </w:rPr>
        <w:t>不同</w:t>
      </w:r>
      <w:r w:rsidRPr="00814E73">
        <w:rPr>
          <w:rFonts w:ascii="Calibri" w:hAnsi="Calibri" w:cs="Arial"/>
          <w:szCs w:val="21"/>
        </w:rPr>
        <w:t>职场文化</w:t>
      </w:r>
      <w:proofErr w:type="gramEnd"/>
      <w:r w:rsidRPr="00814E73">
        <w:rPr>
          <w:rFonts w:ascii="Calibri" w:hAnsi="Calibri" w:cs="Arial"/>
          <w:szCs w:val="21"/>
        </w:rPr>
        <w:t>、工作氛围</w:t>
      </w:r>
      <w:r w:rsidRPr="00814E73">
        <w:rPr>
          <w:rFonts w:ascii="Calibri" w:hAnsi="Calibri" w:cs="Arial" w:hint="eastAsia"/>
          <w:szCs w:val="21"/>
        </w:rPr>
        <w:t>有更</w:t>
      </w:r>
      <w:r w:rsidRPr="00814E73">
        <w:rPr>
          <w:rFonts w:ascii="Calibri" w:hAnsi="Calibri" w:cs="Arial"/>
          <w:szCs w:val="21"/>
        </w:rPr>
        <w:t>明确</w:t>
      </w:r>
      <w:r w:rsidRPr="00814E73">
        <w:rPr>
          <w:rFonts w:ascii="Calibri" w:hAnsi="Calibri" w:cs="Arial" w:hint="eastAsia"/>
          <w:szCs w:val="21"/>
        </w:rPr>
        <w:t>的认识</w:t>
      </w:r>
      <w:r w:rsidRPr="00814E73">
        <w:rPr>
          <w:rFonts w:ascii="Calibri" w:hAnsi="Calibri" w:cs="Arial"/>
          <w:szCs w:val="21"/>
        </w:rPr>
        <w:t>，更好</w:t>
      </w:r>
      <w:r w:rsidRPr="00814E73">
        <w:rPr>
          <w:rFonts w:ascii="Calibri" w:hAnsi="Calibri" w:cs="Arial" w:hint="eastAsia"/>
          <w:szCs w:val="21"/>
        </w:rPr>
        <w:t>地为毕业生的职业生涯发展做出</w:t>
      </w:r>
      <w:r w:rsidRPr="00814E73">
        <w:rPr>
          <w:rFonts w:ascii="Calibri" w:hAnsi="Calibri" w:cs="Arial"/>
          <w:szCs w:val="21"/>
        </w:rPr>
        <w:t>指导。用人单位的</w:t>
      </w:r>
      <w:proofErr w:type="gramStart"/>
      <w:r w:rsidRPr="00814E73">
        <w:rPr>
          <w:rFonts w:ascii="Calibri" w:hAnsi="Calibri" w:cs="Arial"/>
          <w:szCs w:val="21"/>
        </w:rPr>
        <w:t>职场文化</w:t>
      </w:r>
      <w:proofErr w:type="gramEnd"/>
      <w:r w:rsidRPr="00814E73">
        <w:rPr>
          <w:rFonts w:ascii="Calibri" w:hAnsi="Calibri" w:cs="Arial"/>
        </w:rPr>
        <w:t>是指用人单位在长期生产经营过程中逐步形成与发展的、带有本用人单位特征的经营哲学，即以价值观念和思维方式为核心所生成的</w:t>
      </w:r>
      <w:r w:rsidRPr="00814E73">
        <w:rPr>
          <w:rFonts w:ascii="Calibri" w:hAnsi="Calibri" w:cs="Arial" w:hint="eastAsia"/>
        </w:rPr>
        <w:t>、</w:t>
      </w:r>
      <w:r w:rsidRPr="00814E73">
        <w:rPr>
          <w:rFonts w:ascii="Calibri" w:hAnsi="Calibri" w:cs="Arial"/>
        </w:rPr>
        <w:t>外化的行为规范、道德准则、风俗习惯和传统的有机统一。适应</w:t>
      </w:r>
      <w:proofErr w:type="gramStart"/>
      <w:r w:rsidRPr="00814E73">
        <w:rPr>
          <w:rFonts w:ascii="Calibri" w:hAnsi="Calibri" w:cs="Arial"/>
          <w:szCs w:val="21"/>
        </w:rPr>
        <w:t>职场文化</w:t>
      </w:r>
      <w:proofErr w:type="gramEnd"/>
      <w:r w:rsidRPr="00814E73">
        <w:rPr>
          <w:rFonts w:ascii="Calibri" w:hAnsi="Calibri" w:cs="Arial"/>
          <w:szCs w:val="21"/>
        </w:rPr>
        <w:t>是就业能力的重要组成部分，不同类型的用人单位有不同</w:t>
      </w:r>
      <w:proofErr w:type="gramStart"/>
      <w:r w:rsidRPr="00814E73">
        <w:rPr>
          <w:rFonts w:ascii="Calibri" w:hAnsi="Calibri" w:cs="Arial"/>
          <w:szCs w:val="21"/>
        </w:rPr>
        <w:t>的职场文化</w:t>
      </w:r>
      <w:proofErr w:type="gramEnd"/>
      <w:r w:rsidRPr="00814E73">
        <w:rPr>
          <w:rFonts w:ascii="Calibri" w:hAnsi="Calibri" w:cs="Arial"/>
          <w:szCs w:val="21"/>
        </w:rPr>
        <w:t>。</w:t>
      </w:r>
      <w:r w:rsidRPr="00814E73">
        <w:rPr>
          <w:rFonts w:ascii="Calibri" w:hAnsi="Calibri" w:cs="Arial" w:hint="eastAsia"/>
          <w:szCs w:val="21"/>
        </w:rPr>
        <w:t>高校应根据</w:t>
      </w:r>
      <w:r w:rsidRPr="00814E73">
        <w:rPr>
          <w:rFonts w:ascii="Calibri" w:hAnsi="Calibri" w:cs="Arial"/>
          <w:szCs w:val="21"/>
        </w:rPr>
        <w:t>各专业毕业生就业的主要用人单位类型</w:t>
      </w:r>
      <w:r w:rsidRPr="00814E73">
        <w:rPr>
          <w:rFonts w:ascii="Calibri" w:hAnsi="Calibri" w:cs="Arial" w:hint="eastAsia"/>
          <w:szCs w:val="21"/>
        </w:rPr>
        <w:t>进行有针对性的</w:t>
      </w:r>
      <w:proofErr w:type="gramStart"/>
      <w:r w:rsidRPr="00814E73">
        <w:rPr>
          <w:rFonts w:ascii="Calibri" w:hAnsi="Calibri" w:cs="Arial"/>
          <w:szCs w:val="21"/>
        </w:rPr>
        <w:t>职场文化</w:t>
      </w:r>
      <w:proofErr w:type="gramEnd"/>
      <w:r w:rsidRPr="00814E73">
        <w:rPr>
          <w:rFonts w:ascii="Calibri" w:hAnsi="Calibri" w:cs="Arial" w:hint="eastAsia"/>
          <w:szCs w:val="21"/>
        </w:rPr>
        <w:t>培养</w:t>
      </w:r>
      <w:r w:rsidRPr="00814E73">
        <w:rPr>
          <w:rFonts w:ascii="Calibri" w:hAnsi="Calibri" w:cs="Arial"/>
          <w:szCs w:val="21"/>
        </w:rPr>
        <w:t>，让毕业生</w:t>
      </w:r>
      <w:proofErr w:type="gramStart"/>
      <w:r w:rsidRPr="00814E73">
        <w:rPr>
          <w:rFonts w:ascii="Calibri" w:hAnsi="Calibri" w:cs="Arial" w:hint="eastAsia"/>
          <w:szCs w:val="21"/>
        </w:rPr>
        <w:t>在</w:t>
      </w:r>
      <w:r w:rsidRPr="00814E73">
        <w:rPr>
          <w:rFonts w:ascii="Calibri" w:hAnsi="Calibri" w:cs="Arial"/>
          <w:szCs w:val="21"/>
        </w:rPr>
        <w:t>职场文化</w:t>
      </w:r>
      <w:proofErr w:type="gramEnd"/>
      <w:r w:rsidRPr="00814E73">
        <w:rPr>
          <w:rFonts w:ascii="Calibri" w:hAnsi="Calibri" w:cs="Arial" w:hint="eastAsia"/>
          <w:szCs w:val="21"/>
        </w:rPr>
        <w:t>方面</w:t>
      </w:r>
      <w:r w:rsidRPr="00814E73">
        <w:rPr>
          <w:rFonts w:ascii="Calibri" w:hAnsi="Calibri" w:cs="Arial"/>
          <w:szCs w:val="21"/>
        </w:rPr>
        <w:t>具有优势。</w:t>
      </w:r>
    </w:p>
    <w:p w:rsidR="000F2A29" w:rsidRDefault="00814E73" w:rsidP="00814E73">
      <w:pPr>
        <w:spacing w:line="360" w:lineRule="auto"/>
        <w:ind w:firstLineChars="150" w:firstLine="330"/>
      </w:pPr>
      <w:r>
        <w:rPr>
          <w:rFonts w:hint="eastAsia"/>
        </w:rPr>
        <w:t>1</w:t>
      </w:r>
      <w:r>
        <w:rPr>
          <w:rFonts w:hint="eastAsia"/>
        </w:rPr>
        <w:t>、</w:t>
      </w:r>
      <w:r w:rsidR="007852E2">
        <w:rPr>
          <w:rFonts w:hint="eastAsia"/>
        </w:rPr>
        <w:t>2017</w:t>
      </w:r>
      <w:r w:rsidR="007852E2">
        <w:rPr>
          <w:rFonts w:hint="eastAsia"/>
        </w:rPr>
        <w:t>届</w:t>
      </w:r>
      <w:r w:rsidR="000F2A29">
        <w:rPr>
          <w:rFonts w:hint="eastAsia"/>
        </w:rPr>
        <w:t>毕业生在不同类型用人单位就业的比例</w:t>
      </w:r>
    </w:p>
    <w:p w:rsidR="00D46183" w:rsidRPr="00D46183" w:rsidRDefault="00D46183" w:rsidP="00D46183">
      <w:pPr>
        <w:pStyle w:val="aa"/>
        <w:numPr>
          <w:ilvl w:val="0"/>
          <w:numId w:val="9"/>
        </w:numPr>
        <w:spacing w:beforeLines="50" w:before="120" w:line="360" w:lineRule="auto"/>
        <w:rPr>
          <w:rFonts w:ascii="Calibri" w:hAnsi="Calibri" w:cs="Calibri"/>
          <w:b/>
          <w:color w:val="4F81BD" w:themeColor="accent1"/>
        </w:rPr>
      </w:pPr>
      <w:r w:rsidRPr="00D46183">
        <w:rPr>
          <w:rFonts w:ascii="Calibri" w:cs="Calibri" w:hint="eastAsia"/>
          <w:b/>
          <w:color w:val="4F81BD" w:themeColor="accent1"/>
        </w:rPr>
        <w:t>本校</w:t>
      </w:r>
      <w:r w:rsidRPr="00D46183">
        <w:rPr>
          <w:rFonts w:ascii="Calibri" w:hAnsi="Calibri" w:cs="Calibri"/>
          <w:b/>
          <w:color w:val="4F81BD" w:themeColor="accent1"/>
        </w:rPr>
        <w:t>201</w:t>
      </w:r>
      <w:r w:rsidRPr="00D46183">
        <w:rPr>
          <w:rFonts w:ascii="Calibri" w:hAnsi="Calibri" w:cs="Calibri" w:hint="eastAsia"/>
          <w:b/>
          <w:color w:val="4F81BD" w:themeColor="accent1"/>
        </w:rPr>
        <w:t>7</w:t>
      </w:r>
      <w:r w:rsidRPr="00D46183">
        <w:rPr>
          <w:rFonts w:ascii="Calibri" w:hAnsi="Calibri" w:cs="Calibri" w:hint="eastAsia"/>
          <w:b/>
          <w:color w:val="4F81BD" w:themeColor="accent1"/>
        </w:rPr>
        <w:t>届</w:t>
      </w:r>
      <w:r w:rsidRPr="00D46183">
        <w:rPr>
          <w:rFonts w:ascii="Calibri" w:cs="Calibri" w:hint="eastAsia"/>
          <w:b/>
          <w:color w:val="4F81BD" w:themeColor="accent1"/>
        </w:rPr>
        <w:t>毕业生主要就业的用人单位类型是</w:t>
      </w:r>
      <w:r w:rsidRPr="00D46183">
        <w:rPr>
          <w:rFonts w:ascii="Calibri" w:hAnsi="Calibri" w:cs="Arial" w:hint="eastAsia"/>
          <w:b/>
          <w:color w:val="4F81BD" w:themeColor="accent1"/>
          <w:szCs w:val="21"/>
        </w:rPr>
        <w:t>政府机关、事业单位</w:t>
      </w:r>
      <w:r w:rsidRPr="00D46183">
        <w:rPr>
          <w:rFonts w:ascii="Calibri" w:hAnsi="Calibri" w:cs="Arial"/>
          <w:b/>
          <w:color w:val="4F81BD" w:themeColor="accent1"/>
          <w:szCs w:val="21"/>
        </w:rPr>
        <w:t>（</w:t>
      </w:r>
      <w:r w:rsidRPr="00D46183">
        <w:rPr>
          <w:rFonts w:ascii="Calibri" w:hAnsi="Calibri" w:cs="Arial" w:hint="eastAsia"/>
          <w:b/>
          <w:color w:val="4F81BD" w:themeColor="accent1"/>
          <w:szCs w:val="21"/>
        </w:rPr>
        <w:t>41.13%</w:t>
      </w:r>
      <w:r w:rsidRPr="00D46183">
        <w:rPr>
          <w:rFonts w:ascii="Calibri" w:hAnsi="Calibri" w:cs="Arial"/>
          <w:b/>
          <w:color w:val="4F81BD" w:themeColor="accent1"/>
          <w:szCs w:val="21"/>
        </w:rPr>
        <w:t>）</w:t>
      </w:r>
      <w:r w:rsidRPr="00D46183">
        <w:rPr>
          <w:rFonts w:ascii="Calibri" w:cs="Calibri" w:hint="eastAsia"/>
          <w:b/>
          <w:color w:val="4F81BD" w:themeColor="accent1"/>
        </w:rPr>
        <w:t>，其次是</w:t>
      </w:r>
      <w:r w:rsidRPr="00D46183">
        <w:rPr>
          <w:rFonts w:ascii="Calibri" w:hAnsi="Calibri" w:cs="Arial" w:hint="eastAsia"/>
          <w:b/>
          <w:color w:val="4F81BD" w:themeColor="accent1"/>
          <w:szCs w:val="21"/>
        </w:rPr>
        <w:t>私营企业</w:t>
      </w:r>
      <w:r w:rsidRPr="00D46183">
        <w:rPr>
          <w:rFonts w:ascii="Calibri" w:cs="Calibri" w:hint="eastAsia"/>
          <w:b/>
          <w:color w:val="4F81BD" w:themeColor="accent1"/>
        </w:rPr>
        <w:t>就业的比例为</w:t>
      </w:r>
      <w:r w:rsidRPr="00D46183">
        <w:rPr>
          <w:rFonts w:ascii="Calibri" w:hAnsi="Calibri" w:cs="Arial" w:hint="eastAsia"/>
          <w:b/>
          <w:color w:val="4F81BD" w:themeColor="accent1"/>
          <w:szCs w:val="21"/>
        </w:rPr>
        <w:t>39.37</w:t>
      </w:r>
      <w:r w:rsidRPr="00D46183">
        <w:rPr>
          <w:rFonts w:ascii="Calibri" w:hAnsi="Calibri" w:cs="Arial"/>
          <w:b/>
          <w:color w:val="4F81BD" w:themeColor="accent1"/>
          <w:szCs w:val="21"/>
        </w:rPr>
        <w:t>%</w:t>
      </w:r>
      <w:r w:rsidRPr="00D46183">
        <w:rPr>
          <w:rFonts w:ascii="Calibri" w:cs="Calibri" w:hint="eastAsia"/>
          <w:b/>
          <w:color w:val="4F81BD" w:themeColor="accent1"/>
        </w:rPr>
        <w:t>，</w:t>
      </w:r>
      <w:r w:rsidRPr="00D46183">
        <w:rPr>
          <w:rFonts w:ascii="Calibri" w:hAnsi="Calibri" w:cs="Arial" w:hint="eastAsia"/>
          <w:b/>
          <w:color w:val="4F81BD" w:themeColor="accent1"/>
          <w:szCs w:val="21"/>
        </w:rPr>
        <w:t>学校在</w:t>
      </w:r>
      <w:r w:rsidRPr="00D46183">
        <w:rPr>
          <w:rFonts w:ascii="Calibri" w:hAnsi="Calibri" w:cs="Arial"/>
          <w:b/>
          <w:color w:val="4F81BD" w:themeColor="accent1"/>
          <w:szCs w:val="21"/>
        </w:rPr>
        <w:t>培养中应考虑</w:t>
      </w:r>
      <w:r w:rsidRPr="00D46183">
        <w:rPr>
          <w:rFonts w:ascii="Calibri" w:hAnsi="Calibri" w:cs="Arial" w:hint="eastAsia"/>
          <w:b/>
          <w:color w:val="4F81BD" w:themeColor="accent1"/>
          <w:szCs w:val="21"/>
        </w:rPr>
        <w:t>不同类型用人单位</w:t>
      </w:r>
      <w:r w:rsidRPr="00D46183">
        <w:rPr>
          <w:rFonts w:ascii="Calibri" w:hAnsi="Calibri" w:cs="Arial"/>
          <w:b/>
          <w:color w:val="4F81BD" w:themeColor="accent1"/>
          <w:szCs w:val="21"/>
        </w:rPr>
        <w:t>的文化和能力需求特点。</w:t>
      </w:r>
    </w:p>
    <w:p w:rsidR="00D46183" w:rsidRPr="00D46183" w:rsidRDefault="00D46183" w:rsidP="00D46183">
      <w:pPr>
        <w:spacing w:beforeLines="50" w:before="120" w:line="360" w:lineRule="auto"/>
        <w:ind w:firstLine="0"/>
        <w:rPr>
          <w:rFonts w:ascii="Calibri" w:hAnsi="Calibri" w:cs="Calibri"/>
        </w:rPr>
      </w:pPr>
    </w:p>
    <w:p w:rsidR="00631BDE" w:rsidRDefault="009C525D" w:rsidP="00D46183">
      <w:pPr>
        <w:pStyle w:val="aa"/>
        <w:spacing w:line="360" w:lineRule="auto"/>
        <w:ind w:left="420" w:firstLine="0"/>
      </w:pPr>
      <w:r>
        <w:rPr>
          <w:noProof/>
        </w:rPr>
        <w:drawing>
          <wp:inline distT="0" distB="0" distL="0" distR="0" wp14:anchorId="4B08FE84" wp14:editId="3318F61B">
            <wp:extent cx="4572000" cy="2743200"/>
            <wp:effectExtent l="0" t="0" r="0" b="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46183" w:rsidRPr="004430E5" w:rsidRDefault="00D46183" w:rsidP="00D46183">
      <w:pPr>
        <w:pStyle w:val="a4"/>
        <w:spacing w:line="360" w:lineRule="auto"/>
        <w:jc w:val="center"/>
        <w:rPr>
          <w:rFonts w:eastAsia="宋体" w:cs="宋体"/>
        </w:rPr>
      </w:pPr>
      <w:bookmarkStart w:id="151" w:name="_Toc415483085"/>
      <w:r w:rsidRPr="004430E5">
        <w:rPr>
          <w:rFonts w:eastAsia="宋体" w:cs="宋体" w:hint="eastAsia"/>
        </w:rPr>
        <w:t>图</w:t>
      </w:r>
      <w:r w:rsidRPr="004430E5">
        <w:rPr>
          <w:rFonts w:eastAsia="宋体" w:cs="宋体" w:hint="eastAsia"/>
        </w:rPr>
        <w:t>3</w:t>
      </w:r>
      <w:r w:rsidRPr="004430E5">
        <w:rPr>
          <w:rFonts w:eastAsia="宋体" w:cs="宋体"/>
        </w:rPr>
        <w:t>-</w:t>
      </w:r>
      <w:r>
        <w:rPr>
          <w:rFonts w:eastAsia="宋体" w:cs="宋体" w:hint="eastAsia"/>
        </w:rPr>
        <w:t>5</w:t>
      </w:r>
      <w:r w:rsidRPr="004430E5">
        <w:rPr>
          <w:rFonts w:eastAsia="宋体" w:cs="宋体"/>
        </w:rPr>
        <w:t xml:space="preserve">  </w:t>
      </w:r>
      <w:r w:rsidRPr="004430E5">
        <w:rPr>
          <w:rFonts w:eastAsia="宋体" w:cs="宋体"/>
        </w:rPr>
        <w:t>本校</w:t>
      </w:r>
      <w:r w:rsidRPr="004430E5">
        <w:rPr>
          <w:rFonts w:eastAsia="宋体" w:cs="宋体"/>
        </w:rPr>
        <w:t>20</w:t>
      </w:r>
      <w:r>
        <w:rPr>
          <w:rFonts w:eastAsia="宋体" w:cs="宋体" w:hint="eastAsia"/>
        </w:rPr>
        <w:t>17</w:t>
      </w:r>
      <w:r w:rsidRPr="004430E5">
        <w:rPr>
          <w:rFonts w:eastAsia="宋体" w:cs="宋体"/>
        </w:rPr>
        <w:t>届毕业生的用人单位类型分布</w:t>
      </w:r>
      <w:bookmarkEnd w:id="151"/>
    </w:p>
    <w:p w:rsidR="00D46183" w:rsidRPr="00D46183" w:rsidRDefault="00D46183" w:rsidP="00D46183">
      <w:pPr>
        <w:pStyle w:val="aa"/>
        <w:spacing w:line="360" w:lineRule="auto"/>
        <w:ind w:left="420" w:firstLine="0"/>
      </w:pPr>
    </w:p>
    <w:p w:rsidR="00631BDE" w:rsidRDefault="009C525D" w:rsidP="00C62197">
      <w:pPr>
        <w:spacing w:line="360" w:lineRule="auto"/>
        <w:ind w:firstLineChars="150" w:firstLine="330"/>
      </w:pPr>
      <w:r>
        <w:rPr>
          <w:rFonts w:hint="eastAsia"/>
        </w:rPr>
        <w:t>2</w:t>
      </w:r>
      <w:r>
        <w:rPr>
          <w:rFonts w:hint="eastAsia"/>
        </w:rPr>
        <w:t>、毕业生在不同类型用人单位就业的月收入</w:t>
      </w:r>
      <w:r w:rsidR="00842BB5">
        <w:rPr>
          <w:rFonts w:hint="eastAsia"/>
        </w:rPr>
        <w:t>对比</w:t>
      </w:r>
    </w:p>
    <w:p w:rsidR="00631BDE" w:rsidRPr="007852E2" w:rsidRDefault="007852E2" w:rsidP="00FD0B7D">
      <w:pPr>
        <w:pStyle w:val="aa"/>
        <w:numPr>
          <w:ilvl w:val="0"/>
          <w:numId w:val="9"/>
        </w:numPr>
        <w:spacing w:line="360" w:lineRule="auto"/>
        <w:rPr>
          <w:b/>
          <w:color w:val="4F81BD" w:themeColor="accent1"/>
        </w:rPr>
      </w:pPr>
      <w:r w:rsidRPr="007852E2">
        <w:rPr>
          <w:rFonts w:hint="eastAsia"/>
          <w:b/>
          <w:color w:val="4F81BD" w:themeColor="accent1"/>
        </w:rPr>
        <w:t>毕业生在三资企业就业月收入最高平均</w:t>
      </w:r>
      <w:r w:rsidRPr="007852E2">
        <w:rPr>
          <w:rFonts w:hint="eastAsia"/>
          <w:b/>
          <w:color w:val="4F81BD" w:themeColor="accent1"/>
        </w:rPr>
        <w:t>4</w:t>
      </w:r>
      <w:r w:rsidR="000306A3">
        <w:rPr>
          <w:rFonts w:hint="eastAsia"/>
          <w:b/>
          <w:color w:val="4F81BD" w:themeColor="accent1"/>
        </w:rPr>
        <w:t>566.7</w:t>
      </w:r>
      <w:r w:rsidR="00CF7F7B">
        <w:rPr>
          <w:rFonts w:hint="eastAsia"/>
          <w:b/>
          <w:color w:val="4F81BD" w:themeColor="accent1"/>
        </w:rPr>
        <w:t>元，</w:t>
      </w:r>
      <w:r w:rsidRPr="007852E2">
        <w:rPr>
          <w:rFonts w:hint="eastAsia"/>
          <w:b/>
          <w:color w:val="4F81BD" w:themeColor="accent1"/>
        </w:rPr>
        <w:t>国有企业收入较低</w:t>
      </w:r>
      <w:r w:rsidR="000306A3">
        <w:rPr>
          <w:rFonts w:hint="eastAsia"/>
          <w:b/>
          <w:color w:val="4F81BD" w:themeColor="accent1"/>
        </w:rPr>
        <w:t>3071.9</w:t>
      </w:r>
      <w:r w:rsidRPr="007852E2">
        <w:rPr>
          <w:rFonts w:hint="eastAsia"/>
          <w:b/>
          <w:color w:val="4F81BD" w:themeColor="accent1"/>
        </w:rPr>
        <w:t>元。</w:t>
      </w:r>
    </w:p>
    <w:p w:rsidR="00662934" w:rsidRDefault="007B0CDB" w:rsidP="00B35A0F">
      <w:pPr>
        <w:pStyle w:val="aa"/>
        <w:spacing w:line="360" w:lineRule="auto"/>
        <w:ind w:left="810" w:firstLine="0"/>
      </w:pPr>
      <w:r>
        <w:rPr>
          <w:noProof/>
        </w:rPr>
        <mc:AlternateContent>
          <mc:Choice Requires="wps">
            <w:drawing>
              <wp:anchor distT="0" distB="0" distL="114300" distR="114300" simplePos="0" relativeHeight="251735040" behindDoc="0" locked="0" layoutInCell="1" allowOverlap="1" wp14:anchorId="5FA62FB7" wp14:editId="05816B62">
                <wp:simplePos x="0" y="0"/>
                <wp:positionH relativeFrom="column">
                  <wp:posOffset>4640580</wp:posOffset>
                </wp:positionH>
                <wp:positionV relativeFrom="paragraph">
                  <wp:posOffset>2219325</wp:posOffset>
                </wp:positionV>
                <wp:extent cx="904875" cy="1403985"/>
                <wp:effectExtent l="0" t="0" r="9525" b="0"/>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403985"/>
                        </a:xfrm>
                        <a:prstGeom prst="rect">
                          <a:avLst/>
                        </a:prstGeom>
                        <a:solidFill>
                          <a:srgbClr val="FFFFFF"/>
                        </a:solidFill>
                        <a:ln w="9525">
                          <a:noFill/>
                          <a:miter lim="800000"/>
                          <a:headEnd/>
                          <a:tailEnd/>
                        </a:ln>
                      </wps:spPr>
                      <wps:txbx>
                        <w:txbxContent>
                          <w:p w:rsidR="0056496C" w:rsidRPr="007B0CDB" w:rsidRDefault="0056496C">
                            <w:pPr>
                              <w:rPr>
                                <w:sz w:val="18"/>
                                <w:szCs w:val="18"/>
                              </w:rPr>
                            </w:pPr>
                            <w:r w:rsidRPr="007B0CDB">
                              <w:rPr>
                                <w:rFonts w:hint="eastAsia"/>
                                <w:sz w:val="18"/>
                                <w:szCs w:val="18"/>
                              </w:rPr>
                              <w:t>单位：元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365.4pt;margin-top:174.75pt;width:71.25pt;height:110.55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" stroked="f">
                <v:textbox style="mso-fit-shape-to-text:t">
                  <w:txbxContent>
                    <w:p w:rsidR="0056496C" w:rsidRPr="007B0CDB" w:rsidRDefault="0056496C">
                      <w:pPr>
                        <w:rPr>
                          <w:sz w:val="18"/>
                          <w:szCs w:val="18"/>
                        </w:rPr>
                      </w:pPr>
                      <w:r w:rsidRPr="007B0CDB">
                        <w:rPr>
                          <w:rFonts w:hint="eastAsia"/>
                          <w:sz w:val="18"/>
                          <w:szCs w:val="18"/>
                        </w:rPr>
                        <w:t>单位：元</w:t>
                      </w:r>
                    </w:p>
                  </w:txbxContent>
                </v:textbox>
              </v:shape>
            </w:pict>
          </mc:Fallback>
        </mc:AlternateContent>
      </w:r>
      <w:r>
        <w:rPr>
          <w:noProof/>
        </w:rPr>
        <w:drawing>
          <wp:inline distT="0" distB="0" distL="0" distR="0" wp14:anchorId="5101314B" wp14:editId="35CCE7E8">
            <wp:extent cx="4862513" cy="2862263"/>
            <wp:effectExtent l="0" t="0" r="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662934" w:rsidRPr="00D46183" w:rsidRDefault="00D46183" w:rsidP="00D46183">
      <w:pPr>
        <w:pStyle w:val="a4"/>
        <w:spacing w:line="360" w:lineRule="auto"/>
        <w:jc w:val="center"/>
        <w:rPr>
          <w:rFonts w:eastAsia="宋体" w:cs="宋体"/>
        </w:rPr>
      </w:pPr>
      <w:bookmarkStart w:id="152" w:name="_Toc415483086"/>
      <w:r w:rsidRPr="004430E5">
        <w:rPr>
          <w:rFonts w:eastAsia="宋体" w:cs="宋体" w:hint="eastAsia"/>
        </w:rPr>
        <w:t>图</w:t>
      </w:r>
      <w:r w:rsidRPr="004430E5">
        <w:rPr>
          <w:rFonts w:eastAsia="宋体" w:cs="宋体" w:hint="eastAsia"/>
        </w:rPr>
        <w:t>3</w:t>
      </w:r>
      <w:r w:rsidRPr="004430E5">
        <w:rPr>
          <w:rFonts w:eastAsia="宋体" w:cs="宋体"/>
        </w:rPr>
        <w:t>-</w:t>
      </w:r>
      <w:r>
        <w:rPr>
          <w:rFonts w:eastAsia="宋体" w:cs="宋体" w:hint="eastAsia"/>
        </w:rPr>
        <w:t>6</w:t>
      </w:r>
      <w:r w:rsidRPr="004430E5">
        <w:rPr>
          <w:rFonts w:eastAsia="宋体" w:cs="宋体"/>
        </w:rPr>
        <w:t xml:space="preserve">  </w:t>
      </w:r>
      <w:r w:rsidRPr="004430E5">
        <w:rPr>
          <w:rFonts w:eastAsia="宋体" w:cs="宋体"/>
        </w:rPr>
        <w:t>本校</w:t>
      </w:r>
      <w:r>
        <w:rPr>
          <w:rFonts w:eastAsia="宋体" w:cs="宋体"/>
        </w:rPr>
        <w:t>201</w:t>
      </w:r>
      <w:r>
        <w:rPr>
          <w:rFonts w:eastAsia="宋体" w:cs="宋体" w:hint="eastAsia"/>
        </w:rPr>
        <w:t>7</w:t>
      </w:r>
      <w:r w:rsidRPr="004430E5">
        <w:rPr>
          <w:rFonts w:eastAsia="宋体" w:cs="宋体"/>
        </w:rPr>
        <w:t>届毕业生在不同类型用人单位就业的</w:t>
      </w:r>
      <w:r w:rsidRPr="004430E5">
        <w:rPr>
          <w:rFonts w:eastAsia="宋体" w:cs="宋体" w:hint="eastAsia"/>
        </w:rPr>
        <w:t>半年后</w:t>
      </w:r>
      <w:r w:rsidRPr="004430E5">
        <w:rPr>
          <w:rFonts w:eastAsia="宋体" w:cs="宋体"/>
        </w:rPr>
        <w:t>月收入</w:t>
      </w:r>
      <w:bookmarkEnd w:id="152"/>
    </w:p>
    <w:p w:rsidR="00D46183" w:rsidRDefault="00D46183" w:rsidP="00556E34">
      <w:pPr>
        <w:spacing w:line="360" w:lineRule="auto"/>
      </w:pPr>
    </w:p>
    <w:p w:rsidR="00662934" w:rsidRDefault="00556E34" w:rsidP="00556E34">
      <w:pPr>
        <w:spacing w:line="360" w:lineRule="auto"/>
      </w:pPr>
      <w:r>
        <w:rPr>
          <w:rFonts w:hint="eastAsia"/>
        </w:rPr>
        <w:t>3</w:t>
      </w:r>
      <w:r>
        <w:rPr>
          <w:rFonts w:hint="eastAsia"/>
        </w:rPr>
        <w:t>、各专业毕业生的用人单位类型分布</w:t>
      </w:r>
    </w:p>
    <w:p w:rsidR="007852E2" w:rsidRPr="007852E2" w:rsidRDefault="007852E2" w:rsidP="007852E2">
      <w:pPr>
        <w:spacing w:line="360" w:lineRule="auto"/>
        <w:ind w:firstLine="0"/>
        <w:rPr>
          <w:color w:val="4F81BD" w:themeColor="accent1"/>
        </w:rPr>
      </w:pPr>
    </w:p>
    <w:p w:rsidR="00662934" w:rsidRDefault="00B46E8A" w:rsidP="00556E34">
      <w:pPr>
        <w:pStyle w:val="aa"/>
        <w:spacing w:line="360" w:lineRule="auto"/>
        <w:ind w:leftChars="-46" w:left="-2" w:hangingChars="45" w:hanging="99"/>
      </w:pPr>
      <w:r>
        <w:rPr>
          <w:noProof/>
        </w:rPr>
        <w:lastRenderedPageBreak/>
        <w:drawing>
          <wp:inline distT="0" distB="0" distL="0" distR="0" wp14:anchorId="10E98B12" wp14:editId="6A88F892">
            <wp:extent cx="5410200" cy="7829550"/>
            <wp:effectExtent l="0" t="0" r="0" b="0"/>
            <wp:docPr id="308" name="图表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46183" w:rsidRPr="004430E5" w:rsidRDefault="00D46183" w:rsidP="00D46183">
      <w:pPr>
        <w:pStyle w:val="a4"/>
        <w:spacing w:line="360" w:lineRule="auto"/>
        <w:jc w:val="center"/>
        <w:rPr>
          <w:rFonts w:eastAsia="宋体" w:cs="宋体"/>
        </w:rPr>
      </w:pPr>
      <w:bookmarkStart w:id="153" w:name="_Toc415483087"/>
      <w:r w:rsidRPr="004430E5">
        <w:rPr>
          <w:rFonts w:eastAsia="宋体" w:cs="宋体" w:hint="eastAsia"/>
        </w:rPr>
        <w:t>图</w:t>
      </w:r>
      <w:r w:rsidRPr="004430E5">
        <w:rPr>
          <w:rFonts w:eastAsia="宋体" w:cs="宋体" w:hint="eastAsia"/>
        </w:rPr>
        <w:t>3</w:t>
      </w:r>
      <w:r w:rsidRPr="004430E5">
        <w:rPr>
          <w:rFonts w:eastAsia="宋体" w:cs="宋体"/>
        </w:rPr>
        <w:t>-</w:t>
      </w:r>
      <w:r>
        <w:rPr>
          <w:rFonts w:eastAsia="宋体" w:cs="宋体" w:hint="eastAsia"/>
        </w:rPr>
        <w:t>7</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届各专业毕业生的用人单位类型分布</w:t>
      </w:r>
      <w:bookmarkEnd w:id="153"/>
    </w:p>
    <w:p w:rsidR="00D46183" w:rsidRPr="00D46183" w:rsidRDefault="00D46183" w:rsidP="00D46183">
      <w:pPr>
        <w:rPr>
          <w:rFonts w:ascii="Calibri" w:hAnsi="Calibri" w:cs="Arial"/>
          <w:sz w:val="18"/>
          <w:szCs w:val="18"/>
        </w:rPr>
      </w:pPr>
      <w:r w:rsidRPr="004430E5">
        <w:rPr>
          <w:rFonts w:ascii="Calibri" w:hAnsi="Calibri" w:cs="Arial" w:hint="eastAsia"/>
          <w:sz w:val="18"/>
          <w:szCs w:val="18"/>
        </w:rPr>
        <w:t>注：个别专业由于样本较少而没有包括在内。</w:t>
      </w:r>
    </w:p>
    <w:p w:rsidR="00F23F57" w:rsidRDefault="00F23F57" w:rsidP="00D46183">
      <w:pPr>
        <w:pStyle w:val="aa"/>
        <w:spacing w:line="360" w:lineRule="auto"/>
        <w:ind w:leftChars="-46" w:left="-101" w:firstLineChars="200" w:firstLine="440"/>
      </w:pPr>
      <w:r>
        <w:rPr>
          <w:rFonts w:hint="eastAsia"/>
        </w:rPr>
        <w:lastRenderedPageBreak/>
        <w:t>4</w:t>
      </w:r>
      <w:r>
        <w:rPr>
          <w:rFonts w:hint="eastAsia"/>
        </w:rPr>
        <w:t>、毕业生在不同规模用人单位就业比例</w:t>
      </w:r>
    </w:p>
    <w:p w:rsidR="007852E2" w:rsidRPr="004610DD" w:rsidRDefault="004610DD" w:rsidP="00FD0B7D">
      <w:pPr>
        <w:pStyle w:val="aa"/>
        <w:numPr>
          <w:ilvl w:val="0"/>
          <w:numId w:val="9"/>
        </w:numPr>
        <w:spacing w:line="360" w:lineRule="auto"/>
        <w:rPr>
          <w:b/>
          <w:color w:val="4F81BD" w:themeColor="accent1"/>
        </w:rPr>
      </w:pPr>
      <w:r w:rsidRPr="004610DD">
        <w:rPr>
          <w:rFonts w:hint="eastAsia"/>
          <w:b/>
          <w:color w:val="4F81BD" w:themeColor="accent1"/>
        </w:rPr>
        <w:t>毕业生主要集中在</w:t>
      </w:r>
      <w:r w:rsidR="00D46183">
        <w:rPr>
          <w:rFonts w:hint="eastAsia"/>
          <w:b/>
          <w:color w:val="4F81BD" w:themeColor="accent1"/>
        </w:rPr>
        <w:t>300</w:t>
      </w:r>
      <w:r w:rsidR="00D46183">
        <w:rPr>
          <w:rFonts w:hint="eastAsia"/>
          <w:b/>
          <w:color w:val="4F81BD" w:themeColor="accent1"/>
        </w:rPr>
        <w:t>人以下</w:t>
      </w:r>
      <w:r w:rsidRPr="004610DD">
        <w:rPr>
          <w:rFonts w:hint="eastAsia"/>
          <w:b/>
          <w:color w:val="4F81BD" w:themeColor="accent1"/>
        </w:rPr>
        <w:t>中小规模单位就业</w:t>
      </w:r>
      <w:r w:rsidR="00101808">
        <w:rPr>
          <w:rFonts w:hint="eastAsia"/>
          <w:b/>
          <w:color w:val="4F81BD" w:themeColor="accent1"/>
        </w:rPr>
        <w:t>（</w:t>
      </w:r>
      <w:r w:rsidR="00101808">
        <w:rPr>
          <w:rFonts w:hint="eastAsia"/>
          <w:b/>
          <w:color w:val="4F81BD" w:themeColor="accent1"/>
        </w:rPr>
        <w:t>68.92%</w:t>
      </w:r>
      <w:r w:rsidR="00101808">
        <w:rPr>
          <w:rFonts w:hint="eastAsia"/>
          <w:b/>
          <w:color w:val="4F81BD" w:themeColor="accent1"/>
        </w:rPr>
        <w:t>）</w:t>
      </w:r>
      <w:r w:rsidRPr="004610DD">
        <w:rPr>
          <w:rFonts w:hint="eastAsia"/>
          <w:b/>
          <w:color w:val="4F81BD" w:themeColor="accent1"/>
        </w:rPr>
        <w:t>。</w:t>
      </w:r>
    </w:p>
    <w:p w:rsidR="00A05879" w:rsidRDefault="00A05879" w:rsidP="00556E34">
      <w:pPr>
        <w:pStyle w:val="aa"/>
        <w:spacing w:line="360" w:lineRule="auto"/>
        <w:ind w:leftChars="-46" w:left="-2" w:hangingChars="45" w:hanging="99"/>
      </w:pPr>
      <w:r>
        <w:rPr>
          <w:noProof/>
        </w:rPr>
        <w:drawing>
          <wp:inline distT="0" distB="0" distL="0" distR="0" wp14:anchorId="23B4DA5F" wp14:editId="6C2A467A">
            <wp:extent cx="4572000" cy="2743200"/>
            <wp:effectExtent l="0" t="0" r="0" b="0"/>
            <wp:docPr id="300" name="图表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46183" w:rsidRPr="004430E5" w:rsidRDefault="00D46183" w:rsidP="00D46183">
      <w:pPr>
        <w:pStyle w:val="a4"/>
        <w:spacing w:line="360" w:lineRule="auto"/>
        <w:ind w:firstLineChars="550" w:firstLine="994"/>
        <w:rPr>
          <w:rFonts w:eastAsia="宋体" w:cs="宋体"/>
        </w:rPr>
      </w:pPr>
      <w:bookmarkStart w:id="154" w:name="_Toc415483088"/>
      <w:r w:rsidRPr="004430E5">
        <w:rPr>
          <w:rFonts w:eastAsia="宋体" w:cs="宋体" w:hint="eastAsia"/>
        </w:rPr>
        <w:t>图</w:t>
      </w:r>
      <w:r w:rsidRPr="004430E5">
        <w:rPr>
          <w:rFonts w:eastAsia="宋体" w:cs="宋体" w:hint="eastAsia"/>
        </w:rPr>
        <w:t>3</w:t>
      </w:r>
      <w:r w:rsidRPr="004430E5">
        <w:rPr>
          <w:rFonts w:eastAsia="宋体" w:cs="宋体"/>
        </w:rPr>
        <w:t>-</w:t>
      </w:r>
      <w:r>
        <w:rPr>
          <w:rFonts w:eastAsia="宋体" w:cs="宋体" w:hint="eastAsia"/>
        </w:rPr>
        <w:t>8</w:t>
      </w:r>
      <w:r w:rsidRPr="004430E5">
        <w:rPr>
          <w:rFonts w:eastAsia="宋体" w:cs="宋体"/>
        </w:rPr>
        <w:t xml:space="preserve"> </w:t>
      </w:r>
      <w:r w:rsidRPr="004430E5">
        <w:rPr>
          <w:rFonts w:eastAsia="宋体" w:cs="宋体"/>
        </w:rPr>
        <w:t>本校</w:t>
      </w:r>
      <w:r w:rsidRPr="004430E5">
        <w:rPr>
          <w:rFonts w:eastAsia="宋体" w:cs="宋体"/>
        </w:rPr>
        <w:t>201</w:t>
      </w:r>
      <w:r w:rsidR="00194BD6">
        <w:rPr>
          <w:rFonts w:eastAsia="宋体" w:cs="宋体" w:hint="eastAsia"/>
        </w:rPr>
        <w:t>7</w:t>
      </w:r>
      <w:r w:rsidRPr="004430E5">
        <w:rPr>
          <w:rFonts w:eastAsia="宋体" w:cs="宋体"/>
        </w:rPr>
        <w:t>届毕业生的用人单位规模分布</w:t>
      </w:r>
      <w:bookmarkEnd w:id="154"/>
    </w:p>
    <w:p w:rsidR="00D46183" w:rsidRPr="00D46183" w:rsidRDefault="00D46183" w:rsidP="00D46183">
      <w:pPr>
        <w:pStyle w:val="aa"/>
        <w:spacing w:line="360" w:lineRule="auto"/>
        <w:ind w:leftChars="-46" w:left="-2" w:hangingChars="45" w:hanging="99"/>
        <w:jc w:val="center"/>
      </w:pPr>
    </w:p>
    <w:p w:rsidR="00A05879" w:rsidRDefault="00A05879" w:rsidP="004610DD">
      <w:pPr>
        <w:pStyle w:val="aa"/>
        <w:spacing w:line="360" w:lineRule="auto"/>
        <w:ind w:leftChars="-46" w:left="-101" w:firstLineChars="200" w:firstLine="440"/>
      </w:pPr>
      <w:r>
        <w:rPr>
          <w:rFonts w:hint="eastAsia"/>
        </w:rPr>
        <w:t>5</w:t>
      </w:r>
      <w:r>
        <w:rPr>
          <w:rFonts w:hint="eastAsia"/>
        </w:rPr>
        <w:t>、各专业毕业生用人单位的规模分布</w:t>
      </w:r>
    </w:p>
    <w:p w:rsidR="00671519" w:rsidRDefault="009F009E" w:rsidP="00556E34">
      <w:pPr>
        <w:pStyle w:val="aa"/>
        <w:spacing w:line="360" w:lineRule="auto"/>
        <w:ind w:leftChars="-46" w:left="-2" w:hangingChars="45" w:hanging="99"/>
      </w:pPr>
      <w:r>
        <w:rPr>
          <w:noProof/>
        </w:rPr>
        <w:lastRenderedPageBreak/>
        <w:drawing>
          <wp:inline distT="0" distB="0" distL="0" distR="0" wp14:anchorId="2CDE999A" wp14:editId="72B77658">
            <wp:extent cx="5572125" cy="7924800"/>
            <wp:effectExtent l="0" t="0" r="0" b="0"/>
            <wp:docPr id="305" name="图表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A1A21" w:rsidRPr="007A1A21" w:rsidRDefault="007A1A21" w:rsidP="007A1A21">
      <w:pPr>
        <w:pStyle w:val="a4"/>
        <w:spacing w:line="360" w:lineRule="auto"/>
        <w:jc w:val="center"/>
        <w:rPr>
          <w:rFonts w:eastAsia="宋体" w:cs="宋体"/>
        </w:rPr>
      </w:pPr>
      <w:bookmarkStart w:id="155" w:name="_Toc415483089"/>
      <w:r w:rsidRPr="004430E5">
        <w:rPr>
          <w:rFonts w:eastAsia="宋体" w:cs="宋体" w:hint="eastAsia"/>
        </w:rPr>
        <w:t>图</w:t>
      </w:r>
      <w:r w:rsidRPr="004430E5">
        <w:rPr>
          <w:rFonts w:eastAsia="宋体" w:cs="宋体" w:hint="eastAsia"/>
        </w:rPr>
        <w:t>3</w:t>
      </w:r>
      <w:r w:rsidRPr="004430E5">
        <w:rPr>
          <w:rFonts w:eastAsia="宋体" w:cs="宋体"/>
        </w:rPr>
        <w:t>-</w:t>
      </w:r>
      <w:r>
        <w:rPr>
          <w:rFonts w:eastAsia="宋体" w:cs="宋体" w:hint="eastAsia"/>
        </w:rPr>
        <w:t>9</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届各专业毕业生的用人单位规模分布</w:t>
      </w:r>
      <w:bookmarkEnd w:id="155"/>
    </w:p>
    <w:p w:rsidR="003D2F31" w:rsidRDefault="003D2F31" w:rsidP="00F8533F">
      <w:pPr>
        <w:pStyle w:val="3"/>
        <w:numPr>
          <w:ilvl w:val="0"/>
          <w:numId w:val="41"/>
        </w:numPr>
      </w:pPr>
      <w:bookmarkStart w:id="156" w:name="_Toc499819499"/>
      <w:r>
        <w:rPr>
          <w:rFonts w:hint="eastAsia"/>
        </w:rPr>
        <w:lastRenderedPageBreak/>
        <w:t>地区特色</w:t>
      </w:r>
      <w:bookmarkEnd w:id="156"/>
    </w:p>
    <w:p w:rsidR="0059705D" w:rsidRDefault="003D2F31" w:rsidP="0059705D">
      <w:pPr>
        <w:pStyle w:val="aa"/>
        <w:spacing w:line="360" w:lineRule="auto"/>
        <w:ind w:leftChars="-46" w:left="-2" w:hangingChars="45" w:hanging="99"/>
      </w:pPr>
      <w:r>
        <w:rPr>
          <w:rFonts w:hint="eastAsia"/>
        </w:rPr>
        <w:t xml:space="preserve">  </w:t>
      </w:r>
      <w:r w:rsidR="00B27B56">
        <w:rPr>
          <w:rFonts w:hint="eastAsia"/>
        </w:rPr>
        <w:t xml:space="preserve">  </w:t>
      </w:r>
      <w:r>
        <w:rPr>
          <w:rFonts w:hint="eastAsia"/>
        </w:rPr>
        <w:t>1</w:t>
      </w:r>
      <w:r>
        <w:rPr>
          <w:rFonts w:hint="eastAsia"/>
        </w:rPr>
        <w:t>、毕业生就业量前五城市及月平均收入</w:t>
      </w:r>
    </w:p>
    <w:p w:rsidR="005F00AF" w:rsidRPr="005F00AF" w:rsidRDefault="005F00AF" w:rsidP="005F00AF">
      <w:pPr>
        <w:pStyle w:val="a4"/>
        <w:jc w:val="center"/>
        <w:rPr>
          <w:rFonts w:ascii="宋体" w:eastAsia="宋体" w:hAnsi="宋体" w:cs="宋体"/>
        </w:rPr>
      </w:pPr>
      <w:bookmarkStart w:id="157" w:name="_Toc385257745"/>
      <w:bookmarkStart w:id="158" w:name="_Toc415483090"/>
      <w:r w:rsidRPr="004430E5">
        <w:rPr>
          <w:rFonts w:ascii="宋体" w:eastAsia="宋体" w:hAnsi="宋体" w:cs="宋体" w:hint="eastAsia"/>
        </w:rPr>
        <w:t>图</w:t>
      </w:r>
      <w:r w:rsidRPr="004430E5">
        <w:t>3-</w:t>
      </w:r>
      <w:r>
        <w:rPr>
          <w:rFonts w:eastAsia="宋体" w:hint="eastAsia"/>
        </w:rPr>
        <w:t>10</w:t>
      </w:r>
      <w:r w:rsidRPr="004430E5">
        <w:rPr>
          <w:rFonts w:hint="eastAsia"/>
        </w:rPr>
        <w:t xml:space="preserve"> </w:t>
      </w:r>
      <w:r w:rsidRPr="004430E5">
        <w:rPr>
          <w:rFonts w:ascii="宋体" w:eastAsia="宋体" w:hAnsi="宋体" w:cs="宋体" w:hint="eastAsia"/>
        </w:rPr>
        <w:t>本校</w:t>
      </w:r>
      <w:r w:rsidRPr="004430E5">
        <w:rPr>
          <w:rFonts w:hint="eastAsia"/>
        </w:rPr>
        <w:t>201</w:t>
      </w:r>
      <w:r>
        <w:rPr>
          <w:rFonts w:hint="eastAsia"/>
        </w:rPr>
        <w:t>7</w:t>
      </w:r>
      <w:r w:rsidRPr="004430E5">
        <w:rPr>
          <w:rFonts w:ascii="宋体" w:eastAsia="宋体" w:hAnsi="宋体" w:cs="宋体" w:hint="eastAsia"/>
        </w:rPr>
        <w:t>届毕业生就业</w:t>
      </w:r>
      <w:r>
        <w:rPr>
          <w:rFonts w:ascii="宋体" w:eastAsia="宋体" w:hAnsi="宋体" w:cs="宋体" w:hint="eastAsia"/>
        </w:rPr>
        <w:t>量前五城市及月收入</w:t>
      </w:r>
      <w:bookmarkEnd w:id="157"/>
      <w:bookmarkEnd w:id="158"/>
    </w:p>
    <w:tbl>
      <w:tblPr>
        <w:tblStyle w:val="-5"/>
        <w:tblW w:w="7245" w:type="dxa"/>
        <w:tblLook w:val="04A0" w:firstRow="1" w:lastRow="0" w:firstColumn="1" w:lastColumn="0" w:noHBand="0" w:noVBand="1"/>
      </w:tblPr>
      <w:tblGrid>
        <w:gridCol w:w="1860"/>
        <w:gridCol w:w="2408"/>
        <w:gridCol w:w="2977"/>
      </w:tblGrid>
      <w:tr w:rsidR="00D15609" w:rsidRPr="00D15609" w:rsidTr="00EF18ED">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860" w:type="dxa"/>
            <w:noWrap/>
            <w:hideMark/>
          </w:tcPr>
          <w:p w:rsidR="00D15609" w:rsidRPr="005F00AF" w:rsidRDefault="00D15609" w:rsidP="00D15609">
            <w:pPr>
              <w:ind w:firstLine="0"/>
              <w:jc w:val="center"/>
              <w:rPr>
                <w:rFonts w:ascii="宋体" w:eastAsia="宋体" w:hAnsi="宋体" w:cs="宋体"/>
                <w:color w:val="000000"/>
                <w:sz w:val="20"/>
                <w:szCs w:val="20"/>
              </w:rPr>
            </w:pPr>
            <w:r w:rsidRPr="005F00AF">
              <w:rPr>
                <w:rFonts w:ascii="宋体" w:eastAsia="宋体" w:hAnsi="宋体" w:cs="宋体" w:hint="eastAsia"/>
                <w:color w:val="000000"/>
                <w:sz w:val="20"/>
                <w:szCs w:val="20"/>
              </w:rPr>
              <w:t>就业人数排名</w:t>
            </w:r>
          </w:p>
        </w:tc>
        <w:tc>
          <w:tcPr>
            <w:tcW w:w="2408" w:type="dxa"/>
            <w:noWrap/>
            <w:hideMark/>
          </w:tcPr>
          <w:p w:rsidR="00D15609" w:rsidRPr="005F00AF" w:rsidRDefault="00D15609" w:rsidP="00D15609">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5F00AF">
              <w:rPr>
                <w:rFonts w:ascii="宋体" w:eastAsia="宋体" w:hAnsi="宋体" w:cs="宋体" w:hint="eastAsia"/>
                <w:color w:val="000000"/>
                <w:sz w:val="20"/>
                <w:szCs w:val="20"/>
              </w:rPr>
              <w:t>地区</w:t>
            </w:r>
          </w:p>
        </w:tc>
        <w:tc>
          <w:tcPr>
            <w:tcW w:w="2977" w:type="dxa"/>
            <w:noWrap/>
            <w:hideMark/>
          </w:tcPr>
          <w:p w:rsidR="00D15609" w:rsidRPr="005F00AF" w:rsidRDefault="00D15609" w:rsidP="00D15609">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5F00AF">
              <w:rPr>
                <w:rFonts w:ascii="宋体" w:eastAsia="宋体" w:hAnsi="宋体" w:cs="宋体" w:hint="eastAsia"/>
                <w:color w:val="000000"/>
                <w:sz w:val="20"/>
                <w:szCs w:val="20"/>
              </w:rPr>
              <w:t>平均月收入</w:t>
            </w:r>
          </w:p>
        </w:tc>
      </w:tr>
      <w:tr w:rsidR="00D15609" w:rsidRPr="00D15609" w:rsidTr="00EF18E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60" w:type="dxa"/>
            <w:noWrap/>
            <w:hideMark/>
          </w:tcPr>
          <w:p w:rsidR="00D15609" w:rsidRPr="005F00AF" w:rsidRDefault="00D15609" w:rsidP="00D15609">
            <w:pPr>
              <w:ind w:firstLine="0"/>
              <w:jc w:val="center"/>
              <w:rPr>
                <w:rFonts w:ascii="宋体" w:eastAsia="宋体" w:hAnsi="宋体" w:cs="宋体"/>
                <w:color w:val="000000"/>
                <w:sz w:val="20"/>
                <w:szCs w:val="20"/>
              </w:rPr>
            </w:pPr>
            <w:r w:rsidRPr="005F00AF">
              <w:rPr>
                <w:rFonts w:ascii="宋体" w:eastAsia="宋体" w:hAnsi="宋体" w:cs="宋体" w:hint="eastAsia"/>
                <w:color w:val="000000"/>
                <w:sz w:val="20"/>
                <w:szCs w:val="20"/>
              </w:rPr>
              <w:t>1</w:t>
            </w:r>
          </w:p>
        </w:tc>
        <w:tc>
          <w:tcPr>
            <w:tcW w:w="2408" w:type="dxa"/>
            <w:hideMark/>
          </w:tcPr>
          <w:p w:rsidR="00D15609" w:rsidRPr="005F00AF" w:rsidRDefault="00D15609" w:rsidP="00D1560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5F00AF">
              <w:rPr>
                <w:rFonts w:ascii="宋体" w:eastAsia="宋体" w:hAnsi="宋体" w:cs="宋体" w:hint="eastAsia"/>
                <w:color w:val="000000"/>
                <w:sz w:val="20"/>
                <w:szCs w:val="20"/>
              </w:rPr>
              <w:t>成都市</w:t>
            </w:r>
          </w:p>
        </w:tc>
        <w:tc>
          <w:tcPr>
            <w:tcW w:w="2977" w:type="dxa"/>
            <w:noWrap/>
            <w:hideMark/>
          </w:tcPr>
          <w:p w:rsidR="00D15609" w:rsidRPr="005F00AF" w:rsidRDefault="006A5324" w:rsidP="00D1560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Pr>
                <w:rFonts w:ascii="宋体" w:eastAsia="宋体" w:hAnsi="宋体" w:cs="宋体" w:hint="eastAsia"/>
                <w:color w:val="000000"/>
                <w:sz w:val="20"/>
                <w:szCs w:val="20"/>
              </w:rPr>
              <w:t>34</w:t>
            </w:r>
            <w:r w:rsidR="00D15609" w:rsidRPr="005F00AF">
              <w:rPr>
                <w:rFonts w:ascii="宋体" w:eastAsia="宋体" w:hAnsi="宋体" w:cs="宋体" w:hint="eastAsia"/>
                <w:color w:val="000000"/>
                <w:sz w:val="20"/>
                <w:szCs w:val="20"/>
              </w:rPr>
              <w:t>49.30</w:t>
            </w:r>
          </w:p>
        </w:tc>
      </w:tr>
      <w:tr w:rsidR="00D15609" w:rsidRPr="00D15609" w:rsidTr="00EF18ED">
        <w:trPr>
          <w:trHeight w:val="525"/>
        </w:trPr>
        <w:tc>
          <w:tcPr>
            <w:cnfStyle w:val="001000000000" w:firstRow="0" w:lastRow="0" w:firstColumn="1" w:lastColumn="0" w:oddVBand="0" w:evenVBand="0" w:oddHBand="0" w:evenHBand="0" w:firstRowFirstColumn="0" w:firstRowLastColumn="0" w:lastRowFirstColumn="0" w:lastRowLastColumn="0"/>
            <w:tcW w:w="1860" w:type="dxa"/>
            <w:noWrap/>
            <w:hideMark/>
          </w:tcPr>
          <w:p w:rsidR="00D15609" w:rsidRPr="005F00AF" w:rsidRDefault="00D15609" w:rsidP="00D15609">
            <w:pPr>
              <w:ind w:firstLine="0"/>
              <w:jc w:val="center"/>
              <w:rPr>
                <w:rFonts w:ascii="宋体" w:eastAsia="宋体" w:hAnsi="宋体" w:cs="宋体"/>
                <w:color w:val="000000"/>
                <w:sz w:val="20"/>
                <w:szCs w:val="20"/>
              </w:rPr>
            </w:pPr>
            <w:r w:rsidRPr="005F00AF">
              <w:rPr>
                <w:rFonts w:ascii="宋体" w:eastAsia="宋体" w:hAnsi="宋体" w:cs="宋体" w:hint="eastAsia"/>
                <w:color w:val="000000"/>
                <w:sz w:val="20"/>
                <w:szCs w:val="20"/>
              </w:rPr>
              <w:t>2</w:t>
            </w:r>
          </w:p>
        </w:tc>
        <w:tc>
          <w:tcPr>
            <w:tcW w:w="2408" w:type="dxa"/>
            <w:hideMark/>
          </w:tcPr>
          <w:p w:rsidR="00D15609" w:rsidRPr="005F00AF" w:rsidRDefault="00D15609" w:rsidP="00D1560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5F00AF">
              <w:rPr>
                <w:rFonts w:ascii="宋体" w:eastAsia="宋体" w:hAnsi="宋体" w:cs="宋体" w:hint="eastAsia"/>
                <w:color w:val="000000"/>
                <w:sz w:val="20"/>
                <w:szCs w:val="20"/>
              </w:rPr>
              <w:t>达州市</w:t>
            </w:r>
          </w:p>
        </w:tc>
        <w:tc>
          <w:tcPr>
            <w:tcW w:w="2977" w:type="dxa"/>
            <w:noWrap/>
            <w:hideMark/>
          </w:tcPr>
          <w:p w:rsidR="00D15609" w:rsidRPr="005F00AF" w:rsidRDefault="006A5324" w:rsidP="00D1560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Pr>
                <w:rFonts w:ascii="宋体" w:eastAsia="宋体" w:hAnsi="宋体" w:cs="宋体" w:hint="eastAsia"/>
                <w:color w:val="000000"/>
                <w:sz w:val="20"/>
                <w:szCs w:val="20"/>
              </w:rPr>
              <w:t>30</w:t>
            </w:r>
            <w:r w:rsidR="00D15609" w:rsidRPr="005F00AF">
              <w:rPr>
                <w:rFonts w:ascii="宋体" w:eastAsia="宋体" w:hAnsi="宋体" w:cs="宋体" w:hint="eastAsia"/>
                <w:color w:val="000000"/>
                <w:sz w:val="20"/>
                <w:szCs w:val="20"/>
              </w:rPr>
              <w:t>44.23</w:t>
            </w:r>
          </w:p>
        </w:tc>
      </w:tr>
      <w:tr w:rsidR="00D15609" w:rsidRPr="00D15609" w:rsidTr="00EF18E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60" w:type="dxa"/>
            <w:noWrap/>
            <w:hideMark/>
          </w:tcPr>
          <w:p w:rsidR="00D15609" w:rsidRPr="005F00AF" w:rsidRDefault="00D15609" w:rsidP="00D15609">
            <w:pPr>
              <w:ind w:firstLine="0"/>
              <w:jc w:val="center"/>
              <w:rPr>
                <w:rFonts w:ascii="宋体" w:eastAsia="宋体" w:hAnsi="宋体" w:cs="宋体"/>
                <w:color w:val="000000"/>
                <w:sz w:val="20"/>
                <w:szCs w:val="20"/>
              </w:rPr>
            </w:pPr>
            <w:r w:rsidRPr="005F00AF">
              <w:rPr>
                <w:rFonts w:ascii="宋体" w:eastAsia="宋体" w:hAnsi="宋体" w:cs="宋体" w:hint="eastAsia"/>
                <w:color w:val="000000"/>
                <w:sz w:val="20"/>
                <w:szCs w:val="20"/>
              </w:rPr>
              <w:t>3</w:t>
            </w:r>
          </w:p>
        </w:tc>
        <w:tc>
          <w:tcPr>
            <w:tcW w:w="2408" w:type="dxa"/>
            <w:hideMark/>
          </w:tcPr>
          <w:p w:rsidR="00D15609" w:rsidRPr="005F00AF" w:rsidRDefault="00D15609" w:rsidP="00D1560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5F00AF">
              <w:rPr>
                <w:rFonts w:ascii="宋体" w:eastAsia="宋体" w:hAnsi="宋体" w:cs="宋体" w:hint="eastAsia"/>
                <w:color w:val="000000"/>
                <w:sz w:val="20"/>
                <w:szCs w:val="20"/>
              </w:rPr>
              <w:t>凉山州</w:t>
            </w:r>
          </w:p>
        </w:tc>
        <w:tc>
          <w:tcPr>
            <w:tcW w:w="2977" w:type="dxa"/>
            <w:noWrap/>
            <w:hideMark/>
          </w:tcPr>
          <w:p w:rsidR="00D15609" w:rsidRPr="005F00AF" w:rsidRDefault="006A5324" w:rsidP="00D1560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Pr>
                <w:rFonts w:ascii="宋体" w:eastAsia="宋体" w:hAnsi="宋体" w:cs="宋体" w:hint="eastAsia"/>
                <w:color w:val="000000"/>
                <w:sz w:val="20"/>
                <w:szCs w:val="20"/>
              </w:rPr>
              <w:t>32</w:t>
            </w:r>
            <w:r w:rsidR="00D15609" w:rsidRPr="005F00AF">
              <w:rPr>
                <w:rFonts w:ascii="宋体" w:eastAsia="宋体" w:hAnsi="宋体" w:cs="宋体" w:hint="eastAsia"/>
                <w:color w:val="000000"/>
                <w:sz w:val="20"/>
                <w:szCs w:val="20"/>
              </w:rPr>
              <w:t>93.94</w:t>
            </w:r>
          </w:p>
        </w:tc>
      </w:tr>
      <w:tr w:rsidR="00AE7750" w:rsidRPr="00D15609" w:rsidTr="00EF18ED">
        <w:trPr>
          <w:trHeight w:val="525"/>
        </w:trPr>
        <w:tc>
          <w:tcPr>
            <w:cnfStyle w:val="001000000000" w:firstRow="0" w:lastRow="0" w:firstColumn="1" w:lastColumn="0" w:oddVBand="0" w:evenVBand="0" w:oddHBand="0" w:evenHBand="0" w:firstRowFirstColumn="0" w:firstRowLastColumn="0" w:lastRowFirstColumn="0" w:lastRowLastColumn="0"/>
            <w:tcW w:w="1860" w:type="dxa"/>
            <w:noWrap/>
            <w:hideMark/>
          </w:tcPr>
          <w:p w:rsidR="00AE7750" w:rsidRPr="005F00AF" w:rsidRDefault="00AE7750" w:rsidP="00D15609">
            <w:pPr>
              <w:ind w:firstLine="0"/>
              <w:jc w:val="center"/>
              <w:rPr>
                <w:rFonts w:ascii="宋体" w:eastAsia="宋体" w:hAnsi="宋体" w:cs="宋体"/>
                <w:color w:val="000000"/>
                <w:sz w:val="20"/>
                <w:szCs w:val="20"/>
              </w:rPr>
            </w:pPr>
            <w:r w:rsidRPr="005F00AF">
              <w:rPr>
                <w:rFonts w:ascii="宋体" w:eastAsia="宋体" w:hAnsi="宋体" w:cs="宋体" w:hint="eastAsia"/>
                <w:color w:val="000000"/>
                <w:sz w:val="20"/>
                <w:szCs w:val="20"/>
              </w:rPr>
              <w:t>4</w:t>
            </w:r>
          </w:p>
        </w:tc>
        <w:tc>
          <w:tcPr>
            <w:tcW w:w="2408" w:type="dxa"/>
            <w:hideMark/>
          </w:tcPr>
          <w:p w:rsidR="00AE7750" w:rsidRPr="005F00AF" w:rsidRDefault="00AE7750" w:rsidP="00DA568D">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5F00AF">
              <w:rPr>
                <w:rFonts w:ascii="宋体" w:eastAsia="宋体" w:hAnsi="宋体" w:cs="宋体" w:hint="eastAsia"/>
                <w:color w:val="000000"/>
                <w:sz w:val="20"/>
                <w:szCs w:val="20"/>
              </w:rPr>
              <w:t>重庆市</w:t>
            </w:r>
          </w:p>
        </w:tc>
        <w:tc>
          <w:tcPr>
            <w:tcW w:w="2977" w:type="dxa"/>
            <w:noWrap/>
            <w:hideMark/>
          </w:tcPr>
          <w:p w:rsidR="00AE7750" w:rsidRPr="005F00AF" w:rsidRDefault="006A5324" w:rsidP="00DA568D">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Pr>
                <w:rFonts w:ascii="宋体" w:eastAsia="宋体" w:hAnsi="宋体" w:cs="宋体" w:hint="eastAsia"/>
                <w:color w:val="000000"/>
                <w:sz w:val="20"/>
                <w:szCs w:val="20"/>
              </w:rPr>
              <w:t>33</w:t>
            </w:r>
            <w:r w:rsidR="00AE7750" w:rsidRPr="005F00AF">
              <w:rPr>
                <w:rFonts w:ascii="宋体" w:eastAsia="宋体" w:hAnsi="宋体" w:cs="宋体" w:hint="eastAsia"/>
                <w:color w:val="000000"/>
                <w:sz w:val="20"/>
                <w:szCs w:val="20"/>
              </w:rPr>
              <w:t>41.86</w:t>
            </w:r>
          </w:p>
        </w:tc>
      </w:tr>
      <w:tr w:rsidR="00D15609" w:rsidRPr="00D15609" w:rsidTr="00EF18ED">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60" w:type="dxa"/>
            <w:noWrap/>
            <w:hideMark/>
          </w:tcPr>
          <w:p w:rsidR="00D15609" w:rsidRPr="005F00AF" w:rsidRDefault="00D15609" w:rsidP="00D15609">
            <w:pPr>
              <w:ind w:firstLine="0"/>
              <w:jc w:val="center"/>
              <w:rPr>
                <w:rFonts w:ascii="宋体" w:eastAsia="宋体" w:hAnsi="宋体" w:cs="宋体"/>
                <w:color w:val="000000"/>
                <w:sz w:val="20"/>
                <w:szCs w:val="20"/>
              </w:rPr>
            </w:pPr>
            <w:r w:rsidRPr="005F00AF">
              <w:rPr>
                <w:rFonts w:ascii="宋体" w:eastAsia="宋体" w:hAnsi="宋体" w:cs="宋体" w:hint="eastAsia"/>
                <w:color w:val="000000"/>
                <w:sz w:val="20"/>
                <w:szCs w:val="20"/>
              </w:rPr>
              <w:t>5</w:t>
            </w:r>
          </w:p>
        </w:tc>
        <w:tc>
          <w:tcPr>
            <w:tcW w:w="2408" w:type="dxa"/>
          </w:tcPr>
          <w:p w:rsidR="00D15609" w:rsidRPr="005F00AF" w:rsidRDefault="00AE7750" w:rsidP="00D1560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5F00AF">
              <w:rPr>
                <w:rFonts w:ascii="宋体" w:eastAsia="宋体" w:hAnsi="宋体" w:cs="宋体" w:hint="eastAsia"/>
                <w:color w:val="000000"/>
                <w:sz w:val="20"/>
                <w:szCs w:val="20"/>
              </w:rPr>
              <w:t>南充市</w:t>
            </w:r>
          </w:p>
        </w:tc>
        <w:tc>
          <w:tcPr>
            <w:tcW w:w="2977" w:type="dxa"/>
            <w:noWrap/>
          </w:tcPr>
          <w:p w:rsidR="00D15609" w:rsidRPr="005F00AF" w:rsidRDefault="00AE7750" w:rsidP="006A5324">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5F00AF">
              <w:rPr>
                <w:rFonts w:ascii="宋体" w:eastAsia="宋体" w:hAnsi="宋体" w:cs="宋体"/>
                <w:color w:val="000000"/>
                <w:sz w:val="20"/>
                <w:szCs w:val="20"/>
              </w:rPr>
              <w:t>2</w:t>
            </w:r>
            <w:r w:rsidR="006A5324">
              <w:rPr>
                <w:rFonts w:ascii="宋体" w:eastAsia="宋体" w:hAnsi="宋体" w:cs="宋体" w:hint="eastAsia"/>
                <w:color w:val="000000"/>
                <w:sz w:val="20"/>
                <w:szCs w:val="20"/>
              </w:rPr>
              <w:t>4</w:t>
            </w:r>
            <w:r w:rsidRPr="005F00AF">
              <w:rPr>
                <w:rFonts w:ascii="宋体" w:eastAsia="宋体" w:hAnsi="宋体" w:cs="宋体"/>
                <w:color w:val="000000"/>
                <w:sz w:val="20"/>
                <w:szCs w:val="20"/>
              </w:rPr>
              <w:t>33.33</w:t>
            </w:r>
          </w:p>
        </w:tc>
      </w:tr>
    </w:tbl>
    <w:p w:rsidR="00D15609" w:rsidRPr="004C21A8" w:rsidRDefault="00B01BFA" w:rsidP="00F8533F">
      <w:pPr>
        <w:pStyle w:val="2"/>
      </w:pPr>
      <w:bookmarkStart w:id="159" w:name="_Toc499819500"/>
      <w:r w:rsidRPr="004C21A8">
        <w:rPr>
          <w:rFonts w:hint="eastAsia"/>
        </w:rPr>
        <w:t>第四</w:t>
      </w:r>
      <w:r w:rsidR="00181BD5">
        <w:rPr>
          <w:rFonts w:hint="eastAsia"/>
        </w:rPr>
        <w:t>章</w:t>
      </w:r>
      <w:r w:rsidRPr="004C21A8">
        <w:rPr>
          <w:rFonts w:hint="eastAsia"/>
        </w:rPr>
        <w:t>：素养、能力及知识分析</w:t>
      </w:r>
      <w:bookmarkEnd w:id="159"/>
    </w:p>
    <w:p w:rsidR="00B01BFA" w:rsidRDefault="00B01BFA" w:rsidP="00F8533F">
      <w:pPr>
        <w:pStyle w:val="3"/>
        <w:numPr>
          <w:ilvl w:val="0"/>
          <w:numId w:val="42"/>
        </w:numPr>
      </w:pPr>
      <w:bookmarkStart w:id="160" w:name="_Toc499819501"/>
      <w:r>
        <w:rPr>
          <w:rFonts w:hint="eastAsia"/>
        </w:rPr>
        <w:t>素养</w:t>
      </w:r>
      <w:r w:rsidR="00F8533F">
        <w:rPr>
          <w:rFonts w:hint="eastAsia"/>
        </w:rPr>
        <w:t>提升</w:t>
      </w:r>
      <w:bookmarkEnd w:id="160"/>
    </w:p>
    <w:p w:rsidR="00B01BFA" w:rsidRDefault="00B01BFA" w:rsidP="00FD0B7D">
      <w:pPr>
        <w:pStyle w:val="aa"/>
        <w:numPr>
          <w:ilvl w:val="0"/>
          <w:numId w:val="13"/>
        </w:numPr>
        <w:spacing w:line="360" w:lineRule="auto"/>
      </w:pPr>
      <w:r>
        <w:rPr>
          <w:rFonts w:hint="eastAsia"/>
        </w:rPr>
        <w:t>毕业生大学期间的素养提升</w:t>
      </w:r>
    </w:p>
    <w:p w:rsidR="00DE7F9E" w:rsidRPr="00A915D3" w:rsidRDefault="00A915D3" w:rsidP="00FD0B7D">
      <w:pPr>
        <w:pStyle w:val="aa"/>
        <w:numPr>
          <w:ilvl w:val="0"/>
          <w:numId w:val="9"/>
        </w:numPr>
        <w:spacing w:line="360" w:lineRule="auto"/>
        <w:rPr>
          <w:b/>
          <w:color w:val="4F81BD" w:themeColor="accent1"/>
        </w:rPr>
      </w:pPr>
      <w:r w:rsidRPr="00A915D3">
        <w:rPr>
          <w:rFonts w:ascii="Calibri" w:hAnsi="Calibri" w:cs="Calibri" w:hint="eastAsia"/>
          <w:b/>
          <w:color w:val="4F81BD" w:themeColor="accent1"/>
        </w:rPr>
        <w:t>本校</w:t>
      </w:r>
      <w:r w:rsidRPr="00A915D3">
        <w:rPr>
          <w:rFonts w:ascii="Calibri" w:hAnsi="Calibri" w:cs="Calibri"/>
          <w:b/>
          <w:color w:val="4F81BD" w:themeColor="accent1"/>
        </w:rPr>
        <w:t>201</w:t>
      </w:r>
      <w:r w:rsidRPr="00A915D3">
        <w:rPr>
          <w:rFonts w:ascii="Calibri" w:hAnsi="Calibri" w:cs="Calibri" w:hint="eastAsia"/>
          <w:b/>
          <w:color w:val="4F81BD" w:themeColor="accent1"/>
        </w:rPr>
        <w:t>7</w:t>
      </w:r>
      <w:r w:rsidRPr="00A915D3">
        <w:rPr>
          <w:rFonts w:ascii="Calibri" w:hAnsi="Calibri" w:cs="Calibri" w:hint="eastAsia"/>
          <w:b/>
          <w:color w:val="4F81BD" w:themeColor="accent1"/>
        </w:rPr>
        <w:t>届毕业生认为大学帮助自己提升较多的是</w:t>
      </w:r>
      <w:r w:rsidR="00DE7F9E" w:rsidRPr="00A915D3">
        <w:rPr>
          <w:rFonts w:hint="eastAsia"/>
          <w:b/>
          <w:color w:val="4F81BD" w:themeColor="accent1"/>
        </w:rPr>
        <w:t>思想道德</w:t>
      </w:r>
      <w:r w:rsidRPr="00A915D3">
        <w:rPr>
          <w:rFonts w:hint="eastAsia"/>
          <w:b/>
          <w:color w:val="4F81BD" w:themeColor="accent1"/>
        </w:rPr>
        <w:t>（</w:t>
      </w:r>
      <w:r w:rsidRPr="00A915D3">
        <w:rPr>
          <w:rFonts w:hint="eastAsia"/>
          <w:b/>
          <w:color w:val="4F81BD" w:themeColor="accent1"/>
        </w:rPr>
        <w:t>59%</w:t>
      </w:r>
      <w:r w:rsidRPr="00A915D3">
        <w:rPr>
          <w:rFonts w:hint="eastAsia"/>
          <w:b/>
          <w:color w:val="4F81BD" w:themeColor="accent1"/>
        </w:rPr>
        <w:t>）</w:t>
      </w:r>
      <w:r w:rsidR="00DE7F9E" w:rsidRPr="00A915D3">
        <w:rPr>
          <w:rFonts w:hint="eastAsia"/>
          <w:b/>
          <w:color w:val="4F81BD" w:themeColor="accent1"/>
        </w:rPr>
        <w:t>、发现问题解决问题能力</w:t>
      </w:r>
      <w:r w:rsidRPr="00A915D3">
        <w:rPr>
          <w:rFonts w:hint="eastAsia"/>
          <w:b/>
          <w:color w:val="4F81BD" w:themeColor="accent1"/>
        </w:rPr>
        <w:t>(58.9%)</w:t>
      </w:r>
      <w:r w:rsidR="00DE7F9E" w:rsidRPr="00A915D3">
        <w:rPr>
          <w:rFonts w:hint="eastAsia"/>
          <w:b/>
          <w:color w:val="4F81BD" w:themeColor="accent1"/>
        </w:rPr>
        <w:t>、实践动手能力</w:t>
      </w:r>
      <w:r w:rsidRPr="00A915D3">
        <w:rPr>
          <w:rFonts w:hint="eastAsia"/>
          <w:b/>
          <w:color w:val="4F81BD" w:themeColor="accent1"/>
        </w:rPr>
        <w:t>（</w:t>
      </w:r>
      <w:r w:rsidRPr="00A915D3">
        <w:rPr>
          <w:rFonts w:hint="eastAsia"/>
          <w:b/>
          <w:color w:val="4F81BD" w:themeColor="accent1"/>
        </w:rPr>
        <w:t>57.4%</w:t>
      </w:r>
      <w:r w:rsidRPr="00A915D3">
        <w:rPr>
          <w:rFonts w:hint="eastAsia"/>
          <w:b/>
          <w:color w:val="4F81BD" w:themeColor="accent1"/>
        </w:rPr>
        <w:t>）的能力上</w:t>
      </w:r>
      <w:r>
        <w:rPr>
          <w:rFonts w:hint="eastAsia"/>
          <w:b/>
          <w:color w:val="4F81BD" w:themeColor="accent1"/>
        </w:rPr>
        <w:t>；身体素质方面提升较少。</w:t>
      </w:r>
    </w:p>
    <w:p w:rsidR="00026291" w:rsidRDefault="00026291" w:rsidP="00B01BFA">
      <w:pPr>
        <w:spacing w:line="360" w:lineRule="auto"/>
        <w:ind w:firstLine="0"/>
      </w:pPr>
      <w:r>
        <w:rPr>
          <w:noProof/>
        </w:rPr>
        <w:drawing>
          <wp:inline distT="0" distB="0" distL="0" distR="0" wp14:anchorId="0344002A" wp14:editId="62C6F7D7">
            <wp:extent cx="5600700" cy="3457575"/>
            <wp:effectExtent l="0" t="0" r="0" b="0"/>
            <wp:docPr id="311" name="图表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915D3" w:rsidRPr="004430E5" w:rsidRDefault="00A915D3" w:rsidP="00A915D3">
      <w:pPr>
        <w:pStyle w:val="a4"/>
        <w:spacing w:line="360" w:lineRule="auto"/>
        <w:jc w:val="center"/>
        <w:rPr>
          <w:rFonts w:eastAsia="宋体"/>
        </w:rPr>
      </w:pPr>
      <w:bookmarkStart w:id="161" w:name="_Toc415483093"/>
      <w:r w:rsidRPr="004430E5">
        <w:rPr>
          <w:rFonts w:eastAsia="宋体" w:cs="宋体" w:hint="eastAsia"/>
        </w:rPr>
        <w:t>图</w:t>
      </w:r>
      <w:r w:rsidRPr="004430E5">
        <w:rPr>
          <w:rFonts w:eastAsia="宋体" w:cs="宋体"/>
        </w:rPr>
        <w:t>4-</w:t>
      </w:r>
      <w:r w:rsidRPr="004430E5">
        <w:rPr>
          <w:rFonts w:eastAsia="宋体" w:cs="宋体" w:hint="eastAsia"/>
        </w:rPr>
        <w:t>1</w:t>
      </w:r>
      <w:r w:rsidRPr="004430E5">
        <w:rPr>
          <w:rFonts w:eastAsia="宋体" w:cs="宋体"/>
        </w:rPr>
        <w:t xml:space="preserve">  </w:t>
      </w:r>
      <w:r w:rsidRPr="004430E5">
        <w:rPr>
          <w:rFonts w:eastAsia="宋体" w:cs="宋体"/>
        </w:rPr>
        <w:t>本校</w:t>
      </w:r>
      <w:r>
        <w:rPr>
          <w:rFonts w:eastAsia="宋体" w:cs="宋体"/>
        </w:rPr>
        <w:t>201</w:t>
      </w:r>
      <w:r>
        <w:rPr>
          <w:rFonts w:eastAsia="宋体" w:cs="宋体" w:hint="eastAsia"/>
        </w:rPr>
        <w:t>7</w:t>
      </w:r>
      <w:r w:rsidR="00EC7208">
        <w:rPr>
          <w:rFonts w:eastAsia="宋体" w:cs="宋体" w:hint="eastAsia"/>
        </w:rPr>
        <w:t>届</w:t>
      </w:r>
      <w:r w:rsidRPr="004430E5">
        <w:rPr>
          <w:rFonts w:eastAsia="宋体" w:cs="宋体"/>
        </w:rPr>
        <w:t>毕业生</w:t>
      </w:r>
      <w:r w:rsidRPr="004430E5">
        <w:rPr>
          <w:rFonts w:eastAsia="宋体" w:cs="宋体" w:hint="eastAsia"/>
        </w:rPr>
        <w:t>大学期间的素养提升</w:t>
      </w:r>
      <w:bookmarkEnd w:id="161"/>
    </w:p>
    <w:p w:rsidR="00A915D3" w:rsidRPr="00EC7208" w:rsidRDefault="00A915D3" w:rsidP="00B01BFA">
      <w:pPr>
        <w:spacing w:line="360" w:lineRule="auto"/>
        <w:ind w:firstLine="0"/>
      </w:pPr>
    </w:p>
    <w:p w:rsidR="007C4BBE" w:rsidRDefault="007C4BBE" w:rsidP="00F8533F">
      <w:pPr>
        <w:pStyle w:val="3"/>
        <w:numPr>
          <w:ilvl w:val="0"/>
          <w:numId w:val="42"/>
        </w:numPr>
      </w:pPr>
      <w:bookmarkStart w:id="162" w:name="_Toc499819502"/>
      <w:r>
        <w:rPr>
          <w:rFonts w:hint="eastAsia"/>
        </w:rPr>
        <w:lastRenderedPageBreak/>
        <w:t>最重要的能力及满意度</w:t>
      </w:r>
      <w:bookmarkEnd w:id="162"/>
    </w:p>
    <w:p w:rsidR="007C4BBE" w:rsidRDefault="007C4BBE" w:rsidP="00FD0B7D">
      <w:pPr>
        <w:pStyle w:val="aa"/>
        <w:numPr>
          <w:ilvl w:val="0"/>
          <w:numId w:val="14"/>
        </w:numPr>
        <w:spacing w:line="360" w:lineRule="auto"/>
      </w:pPr>
      <w:r>
        <w:rPr>
          <w:rFonts w:hint="eastAsia"/>
        </w:rPr>
        <w:t>毕业生的能力满足度</w:t>
      </w:r>
    </w:p>
    <w:p w:rsidR="007C4BBE" w:rsidRDefault="00A918B4" w:rsidP="007C4BBE">
      <w:pPr>
        <w:pStyle w:val="aa"/>
        <w:numPr>
          <w:ilvl w:val="0"/>
          <w:numId w:val="9"/>
        </w:numPr>
        <w:spacing w:line="360" w:lineRule="auto"/>
        <w:ind w:left="225" w:firstLine="0"/>
      </w:pPr>
      <w:r w:rsidRPr="00A918B4">
        <w:rPr>
          <w:rFonts w:ascii="Calibri" w:hAnsi="Calibri" w:cs="Calibri" w:hint="eastAsia"/>
          <w:b/>
          <w:color w:val="4F81BD" w:themeColor="accent1"/>
        </w:rPr>
        <w:t>本校</w:t>
      </w:r>
      <w:r w:rsidRPr="00A918B4">
        <w:rPr>
          <w:rFonts w:ascii="Calibri" w:hAnsi="Calibri" w:cs="Calibri"/>
          <w:b/>
          <w:color w:val="4F81BD" w:themeColor="accent1"/>
        </w:rPr>
        <w:t>201</w:t>
      </w:r>
      <w:r w:rsidRPr="00A918B4">
        <w:rPr>
          <w:rFonts w:ascii="Calibri" w:hAnsi="Calibri" w:cs="Calibri" w:hint="eastAsia"/>
          <w:b/>
          <w:color w:val="4F81BD" w:themeColor="accent1"/>
        </w:rPr>
        <w:t>7</w:t>
      </w:r>
      <w:r w:rsidRPr="00A918B4">
        <w:rPr>
          <w:rFonts w:ascii="Calibri" w:hAnsi="Calibri" w:cs="Calibri" w:hint="eastAsia"/>
          <w:b/>
          <w:color w:val="4F81BD" w:themeColor="accent1"/>
        </w:rPr>
        <w:t>届毕业生的总体能力满足度为</w:t>
      </w:r>
      <w:r w:rsidRPr="00A918B4">
        <w:rPr>
          <w:rFonts w:ascii="Calibri" w:hAnsi="Calibri" w:cs="Arial" w:hint="eastAsia"/>
          <w:b/>
          <w:color w:val="4F81BD" w:themeColor="accent1"/>
          <w:szCs w:val="21"/>
        </w:rPr>
        <w:t>78.75</w:t>
      </w:r>
      <w:r w:rsidRPr="00A918B4">
        <w:rPr>
          <w:rFonts w:ascii="Calibri" w:hAnsi="Calibri" w:cs="Arial" w:hint="eastAsia"/>
          <w:b/>
          <w:color w:val="4F81BD" w:themeColor="accent1"/>
          <w:szCs w:val="21"/>
        </w:rPr>
        <w:t>%</w:t>
      </w:r>
      <w:r w:rsidRPr="00A918B4">
        <w:rPr>
          <w:rFonts w:ascii="Calibri" w:hAnsi="Calibri" w:cs="Calibri" w:hint="eastAsia"/>
          <w:b/>
          <w:color w:val="4F81BD" w:themeColor="accent1"/>
        </w:rPr>
        <w:t>，</w:t>
      </w:r>
      <w:r>
        <w:rPr>
          <w:rFonts w:hint="eastAsia"/>
          <w:b/>
          <w:color w:val="4F81BD" w:themeColor="accent1"/>
        </w:rPr>
        <w:t>较</w:t>
      </w:r>
      <w:r w:rsidRPr="00A918B4">
        <w:rPr>
          <w:rFonts w:hint="eastAsia"/>
          <w:b/>
          <w:color w:val="4F81BD" w:themeColor="accent1"/>
        </w:rPr>
        <w:t>全国高院职校略低一个百分点</w:t>
      </w:r>
      <w:r>
        <w:rPr>
          <w:rFonts w:hint="eastAsia"/>
          <w:b/>
          <w:color w:val="4F81BD" w:themeColor="accent1"/>
        </w:rPr>
        <w:t>。</w:t>
      </w:r>
      <w:r w:rsidR="007C4BBE">
        <w:rPr>
          <w:noProof/>
        </w:rPr>
        <w:drawing>
          <wp:inline distT="0" distB="0" distL="0" distR="0" wp14:anchorId="1BA4D4DD" wp14:editId="1D86D71D">
            <wp:extent cx="4648200" cy="2419350"/>
            <wp:effectExtent l="0" t="0" r="0" b="0"/>
            <wp:docPr id="312" name="图表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C7208" w:rsidRDefault="00EC7208" w:rsidP="007C4BBE">
      <w:pPr>
        <w:spacing w:line="360" w:lineRule="auto"/>
        <w:ind w:left="225" w:firstLine="0"/>
      </w:pPr>
    </w:p>
    <w:p w:rsidR="00EC7208" w:rsidRDefault="007D1E8B" w:rsidP="007C4BBE">
      <w:pPr>
        <w:spacing w:line="360" w:lineRule="auto"/>
        <w:ind w:left="225" w:firstLine="0"/>
      </w:pPr>
      <w:r>
        <w:rPr>
          <w:noProof/>
        </w:rPr>
        <w:drawing>
          <wp:inline distT="0" distB="0" distL="0" distR="0" wp14:anchorId="62994194" wp14:editId="2C75AF65">
            <wp:extent cx="4572000" cy="2743200"/>
            <wp:effectExtent l="0" t="0" r="0" b="0"/>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C7208" w:rsidRPr="004430E5" w:rsidRDefault="00EC7208" w:rsidP="006C6C95">
      <w:pPr>
        <w:pStyle w:val="a4"/>
        <w:spacing w:line="360" w:lineRule="auto"/>
        <w:ind w:firstLineChars="899" w:firstLine="1625"/>
        <w:rPr>
          <w:rFonts w:eastAsia="宋体"/>
        </w:rPr>
      </w:pPr>
      <w:r w:rsidRPr="004430E5">
        <w:rPr>
          <w:rFonts w:eastAsia="宋体" w:cs="宋体" w:hint="eastAsia"/>
        </w:rPr>
        <w:t>图</w:t>
      </w:r>
      <w:r w:rsidRPr="004430E5">
        <w:rPr>
          <w:rFonts w:eastAsia="宋体" w:cs="宋体"/>
        </w:rPr>
        <w:t>4-</w:t>
      </w:r>
      <w:r>
        <w:rPr>
          <w:rFonts w:eastAsia="宋体" w:cs="宋体" w:hint="eastAsia"/>
        </w:rPr>
        <w:t>2</w:t>
      </w:r>
      <w:r w:rsidRPr="004430E5">
        <w:rPr>
          <w:rFonts w:eastAsia="宋体" w:cs="宋体"/>
        </w:rPr>
        <w:t xml:space="preserve">  </w:t>
      </w:r>
      <w:r w:rsidRPr="004430E5">
        <w:rPr>
          <w:rFonts w:eastAsia="宋体" w:cs="宋体"/>
        </w:rPr>
        <w:t>本校</w:t>
      </w:r>
      <w:r>
        <w:rPr>
          <w:rFonts w:eastAsia="宋体" w:cs="宋体"/>
        </w:rPr>
        <w:t>201</w:t>
      </w:r>
      <w:r>
        <w:rPr>
          <w:rFonts w:eastAsia="宋体" w:cs="宋体" w:hint="eastAsia"/>
        </w:rPr>
        <w:t>7</w:t>
      </w:r>
      <w:r w:rsidRPr="004430E5">
        <w:rPr>
          <w:rFonts w:eastAsia="宋体" w:cs="宋体"/>
        </w:rPr>
        <w:t>届毕业生</w:t>
      </w:r>
      <w:r>
        <w:rPr>
          <w:rFonts w:eastAsia="宋体" w:cs="宋体" w:hint="eastAsia"/>
        </w:rPr>
        <w:t>能力满足度</w:t>
      </w:r>
      <w:r w:rsidR="006C6C95">
        <w:rPr>
          <w:rFonts w:eastAsia="宋体" w:cs="宋体" w:hint="eastAsia"/>
        </w:rPr>
        <w:t>与全国高职院校</w:t>
      </w:r>
      <w:r>
        <w:rPr>
          <w:rFonts w:eastAsia="宋体" w:cs="宋体" w:hint="eastAsia"/>
        </w:rPr>
        <w:t>对比</w:t>
      </w:r>
    </w:p>
    <w:p w:rsidR="00EC7208" w:rsidRPr="00EC7208" w:rsidRDefault="00EC7208" w:rsidP="007C4BBE">
      <w:pPr>
        <w:spacing w:line="360" w:lineRule="auto"/>
        <w:ind w:left="225" w:firstLine="0"/>
      </w:pPr>
    </w:p>
    <w:p w:rsidR="00EC7208" w:rsidRDefault="00EC7208" w:rsidP="007C4BBE">
      <w:pPr>
        <w:spacing w:line="360" w:lineRule="auto"/>
        <w:ind w:left="225" w:firstLine="0"/>
      </w:pPr>
    </w:p>
    <w:p w:rsidR="00EC7208" w:rsidRDefault="00EC7208" w:rsidP="007C4BBE">
      <w:pPr>
        <w:spacing w:line="360" w:lineRule="auto"/>
        <w:ind w:left="225" w:firstLine="0"/>
      </w:pPr>
    </w:p>
    <w:p w:rsidR="00EC7208" w:rsidRDefault="00EC7208" w:rsidP="007C4BBE">
      <w:pPr>
        <w:spacing w:line="360" w:lineRule="auto"/>
        <w:ind w:left="225" w:firstLine="0"/>
      </w:pPr>
    </w:p>
    <w:p w:rsidR="00EC7208" w:rsidRDefault="00EC7208" w:rsidP="007C4BBE">
      <w:pPr>
        <w:spacing w:line="360" w:lineRule="auto"/>
        <w:ind w:left="225" w:firstLine="0"/>
      </w:pPr>
    </w:p>
    <w:p w:rsidR="00EC7208" w:rsidRDefault="00EC7208" w:rsidP="007C4BBE">
      <w:pPr>
        <w:spacing w:line="360" w:lineRule="auto"/>
        <w:ind w:left="225" w:firstLine="0"/>
      </w:pPr>
    </w:p>
    <w:p w:rsidR="00EC7208" w:rsidRPr="00EC7208" w:rsidRDefault="00EC7208" w:rsidP="00B935CB">
      <w:pPr>
        <w:spacing w:line="360" w:lineRule="auto"/>
        <w:ind w:firstLine="0"/>
      </w:pPr>
    </w:p>
    <w:p w:rsidR="007C4BBE" w:rsidRDefault="007C4BBE" w:rsidP="00FD0B7D">
      <w:pPr>
        <w:pStyle w:val="aa"/>
        <w:numPr>
          <w:ilvl w:val="0"/>
          <w:numId w:val="14"/>
        </w:numPr>
        <w:spacing w:line="360" w:lineRule="auto"/>
      </w:pPr>
      <w:r>
        <w:rPr>
          <w:rFonts w:hint="eastAsia"/>
        </w:rPr>
        <w:lastRenderedPageBreak/>
        <w:t>毕业生</w:t>
      </w:r>
      <w:r>
        <w:rPr>
          <w:rFonts w:hint="eastAsia"/>
        </w:rPr>
        <w:t>35</w:t>
      </w:r>
      <w:r>
        <w:rPr>
          <w:rFonts w:hint="eastAsia"/>
        </w:rPr>
        <w:t>项工作能力的重要度及满意度</w:t>
      </w:r>
    </w:p>
    <w:p w:rsidR="006C6C95" w:rsidRPr="006C6C95" w:rsidRDefault="006C6C95" w:rsidP="006C6C95">
      <w:pPr>
        <w:pStyle w:val="aa"/>
        <w:tabs>
          <w:tab w:val="num" w:pos="840"/>
        </w:tabs>
        <w:spacing w:line="360" w:lineRule="auto"/>
        <w:ind w:left="690" w:firstLine="0"/>
        <w:rPr>
          <w:rFonts w:ascii="Calibri" w:hAnsi="Calibri" w:cs="Arial"/>
        </w:rPr>
      </w:pPr>
      <w:r w:rsidRPr="006C6C95">
        <w:rPr>
          <w:rFonts w:ascii="Calibri" w:hAnsi="Calibri" w:cs="Arial"/>
          <w:szCs w:val="21"/>
        </w:rPr>
        <w:t>基本工作能力：是指大学毕业生的</w:t>
      </w:r>
      <w:r w:rsidRPr="006C6C95">
        <w:rPr>
          <w:rFonts w:ascii="Calibri" w:hAnsi="Calibri" w:cs="Arial"/>
          <w:szCs w:val="21"/>
        </w:rPr>
        <w:t>35</w:t>
      </w:r>
      <w:r w:rsidRPr="006C6C95">
        <w:rPr>
          <w:rFonts w:ascii="Calibri" w:hAnsi="Calibri" w:cs="Arial"/>
          <w:szCs w:val="21"/>
        </w:rPr>
        <w:t>项基本工作能力，</w:t>
      </w:r>
      <w:r w:rsidRPr="006C6C95">
        <w:rPr>
          <w:rFonts w:ascii="Calibri" w:hAnsi="Calibri" w:cs="Calibri"/>
          <w:szCs w:val="21"/>
        </w:rPr>
        <w:t>如</w:t>
      </w:r>
      <w:r w:rsidRPr="006C6C95">
        <w:rPr>
          <w:rFonts w:ascii="Calibri" w:hAnsi="宋体" w:cs="Calibri"/>
        </w:rPr>
        <w:t>表</w:t>
      </w:r>
      <w:r w:rsidRPr="006C6C95">
        <w:rPr>
          <w:rFonts w:ascii="Calibri" w:hAnsi="Calibri" w:cs="Calibri"/>
        </w:rPr>
        <w:t>4-</w:t>
      </w:r>
      <w:r w:rsidR="004E2C8F">
        <w:rPr>
          <w:rFonts w:ascii="Calibri" w:hAnsi="Calibri" w:cs="Calibri" w:hint="eastAsia"/>
          <w:noProof/>
        </w:rPr>
        <w:t>4</w:t>
      </w:r>
      <w:r w:rsidRPr="006C6C95">
        <w:rPr>
          <w:rFonts w:ascii="Calibri" w:hAnsi="Calibri" w:cs="Calibri"/>
          <w:szCs w:val="21"/>
        </w:rPr>
        <w:t>描</w:t>
      </w:r>
      <w:r w:rsidRPr="006C6C95">
        <w:rPr>
          <w:rFonts w:ascii="Calibri" w:hAnsi="Calibri" w:cs="Arial"/>
          <w:szCs w:val="21"/>
        </w:rPr>
        <w:t>述与举例。不同的职业要求的基本工作能力不同。</w:t>
      </w:r>
      <w:r w:rsidRPr="006C6C95">
        <w:rPr>
          <w:rFonts w:ascii="Calibri" w:hAnsi="Calibri" w:cs="Arial" w:hint="eastAsia"/>
          <w:szCs w:val="21"/>
        </w:rPr>
        <w:t>参考美国</w:t>
      </w:r>
      <w:r w:rsidRPr="006C6C95">
        <w:rPr>
          <w:rFonts w:ascii="Calibri" w:hAnsi="Calibri" w:cs="Arial" w:hint="eastAsia"/>
          <w:szCs w:val="21"/>
        </w:rPr>
        <w:t>SCANS</w:t>
      </w:r>
      <w:r w:rsidRPr="006C6C95">
        <w:rPr>
          <w:rFonts w:ascii="Calibri" w:hAnsi="Calibri" w:cs="Arial" w:hint="eastAsia"/>
          <w:szCs w:val="21"/>
        </w:rPr>
        <w:t>标准，对基本工作能力进行划分，不仅包括毕业生从事对应岗位所需要的专业技术能力，同时也包括毕业生职业迁移所需要的通识能力。</w:t>
      </w:r>
    </w:p>
    <w:p w:rsidR="006C6C95" w:rsidRPr="006C6C95" w:rsidRDefault="006C6C95" w:rsidP="006C6C95">
      <w:pPr>
        <w:pStyle w:val="aa"/>
        <w:tabs>
          <w:tab w:val="num" w:pos="840"/>
        </w:tabs>
        <w:spacing w:line="360" w:lineRule="auto"/>
        <w:ind w:left="690" w:firstLine="0"/>
        <w:rPr>
          <w:rFonts w:ascii="Calibri" w:hAnsi="Calibri" w:cs="Arial"/>
          <w:bCs/>
          <w:szCs w:val="21"/>
        </w:rPr>
      </w:pPr>
      <w:r w:rsidRPr="006C6C95">
        <w:rPr>
          <w:rFonts w:ascii="Calibri" w:hAnsi="Calibri" w:cs="Arial"/>
          <w:szCs w:val="21"/>
        </w:rPr>
        <w:t>具体技能分类：通过建立</w:t>
      </w:r>
      <w:r w:rsidRPr="006C6C95">
        <w:rPr>
          <w:rFonts w:ascii="Calibri" w:hAnsi="Calibri" w:cs="Arial"/>
          <w:bCs/>
          <w:szCs w:val="21"/>
        </w:rPr>
        <w:t>基于</w:t>
      </w:r>
      <w:r w:rsidRPr="006C6C95">
        <w:rPr>
          <w:rFonts w:ascii="Calibri" w:hAnsi="Calibri" w:cs="Arial"/>
          <w:bCs/>
          <w:szCs w:val="21"/>
        </w:rPr>
        <w:t>SCANS</w:t>
      </w:r>
      <w:r w:rsidRPr="006C6C95">
        <w:rPr>
          <w:rFonts w:ascii="Calibri" w:hAnsi="Calibri" w:cs="Arial"/>
          <w:bCs/>
          <w:szCs w:val="21"/>
        </w:rPr>
        <w:t>标准的中国用人单位对大学毕业生基本工作能力需求模型，最终将</w:t>
      </w:r>
      <w:r w:rsidRPr="006C6C95">
        <w:rPr>
          <w:rFonts w:ascii="Calibri" w:hAnsi="Calibri" w:cs="Arial"/>
          <w:bCs/>
          <w:szCs w:val="21"/>
        </w:rPr>
        <w:t>35</w:t>
      </w:r>
      <w:r w:rsidRPr="006C6C95">
        <w:rPr>
          <w:rFonts w:ascii="Calibri" w:hAnsi="Calibri" w:cs="Arial"/>
          <w:bCs/>
          <w:szCs w:val="21"/>
        </w:rPr>
        <w:t>项基本工作能力划分为五大类能力，即理解与交流能力、科学思维能力、管理能力、应用分析能力、动手能力。如下图：</w:t>
      </w:r>
    </w:p>
    <w:p w:rsidR="006C6C95" w:rsidRPr="006C6C95" w:rsidRDefault="006C6C95" w:rsidP="006C6C95">
      <w:pPr>
        <w:pStyle w:val="aa"/>
        <w:spacing w:before="120" w:after="120" w:line="360" w:lineRule="auto"/>
        <w:ind w:left="690" w:firstLine="0"/>
        <w:rPr>
          <w:rFonts w:ascii="Calibri" w:hAnsi="Calibri" w:cs="Arial"/>
          <w:szCs w:val="21"/>
        </w:rPr>
      </w:pPr>
    </w:p>
    <w:p w:rsidR="006C6C95" w:rsidRPr="006C6C95" w:rsidRDefault="006C6C95" w:rsidP="006C6C95">
      <w:pPr>
        <w:ind w:left="330" w:firstLine="0"/>
        <w:jc w:val="center"/>
        <w:rPr>
          <w:rFonts w:ascii="Calibri" w:hAnsi="Calibri" w:cs="Arial"/>
        </w:rPr>
      </w:pPr>
      <w:r>
        <w:rPr>
          <w:noProof/>
        </w:rPr>
        <w:drawing>
          <wp:inline distT="0" distB="0" distL="0" distR="0" wp14:anchorId="2FDF2E2E" wp14:editId="1FFB72AE">
            <wp:extent cx="5219700" cy="2762250"/>
            <wp:effectExtent l="0" t="0" r="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19700" cy="2762250"/>
                    </a:xfrm>
                    <a:prstGeom prst="rect">
                      <a:avLst/>
                    </a:prstGeom>
                    <a:noFill/>
                    <a:ln>
                      <a:noFill/>
                    </a:ln>
                  </pic:spPr>
                </pic:pic>
              </a:graphicData>
            </a:graphic>
          </wp:inline>
        </w:drawing>
      </w:r>
    </w:p>
    <w:p w:rsidR="006C6C95" w:rsidRDefault="006C6C95" w:rsidP="006C6C95">
      <w:pPr>
        <w:pStyle w:val="a4"/>
        <w:spacing w:line="360" w:lineRule="auto"/>
        <w:ind w:left="330" w:firstLine="0"/>
        <w:jc w:val="center"/>
        <w:rPr>
          <w:rFonts w:eastAsia="宋体" w:cs="宋体"/>
        </w:rPr>
      </w:pPr>
      <w:bookmarkStart w:id="163" w:name="_Toc286308762"/>
      <w:bookmarkStart w:id="164" w:name="_Toc286308953"/>
      <w:bookmarkStart w:id="165" w:name="_Toc286309633"/>
      <w:bookmarkStart w:id="166" w:name="_Toc306700605"/>
      <w:bookmarkStart w:id="167" w:name="_Toc316488401"/>
      <w:bookmarkStart w:id="168" w:name="_Toc415483095"/>
      <w:r w:rsidRPr="004430E5">
        <w:rPr>
          <w:rFonts w:eastAsia="宋体" w:cs="宋体" w:hint="eastAsia"/>
        </w:rPr>
        <w:t>图</w:t>
      </w:r>
      <w:r w:rsidRPr="004430E5">
        <w:rPr>
          <w:rFonts w:eastAsia="宋体" w:cs="宋体"/>
        </w:rPr>
        <w:t>4-</w:t>
      </w:r>
      <w:r w:rsidRPr="004430E5">
        <w:rPr>
          <w:rFonts w:eastAsia="宋体" w:cs="宋体" w:hint="eastAsia"/>
        </w:rPr>
        <w:t>3</w:t>
      </w:r>
      <w:r w:rsidRPr="004430E5">
        <w:rPr>
          <w:rFonts w:eastAsia="宋体" w:cs="宋体"/>
        </w:rPr>
        <w:t xml:space="preserve">  </w:t>
      </w:r>
      <w:r w:rsidRPr="004430E5">
        <w:rPr>
          <w:rFonts w:eastAsia="宋体" w:cs="宋体"/>
        </w:rPr>
        <w:t>五大类能力</w:t>
      </w:r>
      <w:bookmarkEnd w:id="163"/>
      <w:bookmarkEnd w:id="164"/>
      <w:bookmarkEnd w:id="165"/>
      <w:bookmarkEnd w:id="166"/>
      <w:bookmarkEnd w:id="167"/>
      <w:bookmarkEnd w:id="168"/>
    </w:p>
    <w:p w:rsidR="008200DC" w:rsidRDefault="008200DC" w:rsidP="008200DC"/>
    <w:p w:rsidR="008200DC" w:rsidRDefault="008200DC" w:rsidP="008200DC"/>
    <w:p w:rsidR="008200DC" w:rsidRDefault="008200DC" w:rsidP="008200DC"/>
    <w:p w:rsidR="008200DC" w:rsidRDefault="008200DC" w:rsidP="008200DC"/>
    <w:p w:rsidR="008200DC" w:rsidRDefault="008200DC" w:rsidP="008200DC"/>
    <w:p w:rsidR="008200DC" w:rsidRDefault="008200DC" w:rsidP="008200DC"/>
    <w:p w:rsidR="008200DC" w:rsidRDefault="008200DC" w:rsidP="008200DC"/>
    <w:p w:rsidR="008200DC" w:rsidRDefault="008200DC" w:rsidP="008200DC"/>
    <w:p w:rsidR="008200DC" w:rsidRDefault="008200DC" w:rsidP="008200DC"/>
    <w:p w:rsidR="008200DC" w:rsidRDefault="008200DC" w:rsidP="008200DC"/>
    <w:p w:rsidR="008200DC" w:rsidRDefault="008200DC" w:rsidP="008200DC"/>
    <w:p w:rsidR="008200DC" w:rsidRDefault="008200DC" w:rsidP="008200DC"/>
    <w:p w:rsidR="008200DC" w:rsidRDefault="008200DC" w:rsidP="008200DC"/>
    <w:p w:rsidR="008200DC" w:rsidRDefault="008200DC" w:rsidP="008200DC"/>
    <w:p w:rsidR="008200DC" w:rsidRDefault="008200DC" w:rsidP="008200DC"/>
    <w:p w:rsidR="008200DC" w:rsidRDefault="008200DC" w:rsidP="008200DC"/>
    <w:p w:rsidR="008200DC" w:rsidRPr="004430E5" w:rsidRDefault="008200DC" w:rsidP="004E2C8F">
      <w:pPr>
        <w:pStyle w:val="a4"/>
        <w:spacing w:line="360" w:lineRule="auto"/>
        <w:jc w:val="center"/>
        <w:rPr>
          <w:rFonts w:eastAsia="宋体" w:cs="宋体"/>
        </w:rPr>
      </w:pPr>
      <w:bookmarkStart w:id="169" w:name="_Ref312141998"/>
      <w:bookmarkStart w:id="170" w:name="_Toc286308763"/>
      <w:bookmarkStart w:id="171" w:name="_Toc286308954"/>
      <w:bookmarkStart w:id="172" w:name="_Toc286309634"/>
      <w:bookmarkStart w:id="173" w:name="_Toc306700606"/>
      <w:bookmarkStart w:id="174" w:name="_Toc316488402"/>
      <w:bookmarkStart w:id="175" w:name="_Toc415483096"/>
      <w:r w:rsidRPr="004430E5">
        <w:rPr>
          <w:rFonts w:eastAsia="宋体" w:cs="宋体" w:hint="eastAsia"/>
        </w:rPr>
        <w:lastRenderedPageBreak/>
        <w:t>表</w:t>
      </w:r>
      <w:r w:rsidRPr="004430E5">
        <w:rPr>
          <w:rFonts w:eastAsia="宋体" w:cs="宋体"/>
        </w:rPr>
        <w:t>4-</w:t>
      </w:r>
      <w:bookmarkEnd w:id="169"/>
      <w:r w:rsidR="004E2C8F">
        <w:rPr>
          <w:rFonts w:eastAsia="宋体" w:cs="宋体" w:hint="eastAsia"/>
        </w:rPr>
        <w:t>4</w:t>
      </w:r>
      <w:r w:rsidRPr="004430E5">
        <w:rPr>
          <w:rFonts w:eastAsia="宋体" w:cs="宋体"/>
        </w:rPr>
        <w:t xml:space="preserve"> </w:t>
      </w:r>
      <w:r w:rsidRPr="004430E5">
        <w:rPr>
          <w:rFonts w:eastAsia="宋体" w:cs="宋体"/>
        </w:rPr>
        <w:t>基本工作能力定义及序号</w:t>
      </w:r>
      <w:bookmarkEnd w:id="170"/>
      <w:bookmarkEnd w:id="171"/>
      <w:bookmarkEnd w:id="172"/>
      <w:bookmarkEnd w:id="173"/>
      <w:bookmarkEnd w:id="174"/>
      <w:bookmarkEnd w:id="175"/>
    </w:p>
    <w:tbl>
      <w:tblPr>
        <w:tblW w:w="5303" w:type="pct"/>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1E0" w:firstRow="1" w:lastRow="1" w:firstColumn="1" w:lastColumn="1" w:noHBand="0" w:noVBand="0"/>
      </w:tblPr>
      <w:tblGrid>
        <w:gridCol w:w="1067"/>
        <w:gridCol w:w="1616"/>
        <w:gridCol w:w="1541"/>
        <w:gridCol w:w="5206"/>
      </w:tblGrid>
      <w:tr w:rsidR="004E2C8F" w:rsidRPr="004430E5" w:rsidTr="004E2C8F">
        <w:trPr>
          <w:trHeight w:hRule="exact" w:val="340"/>
          <w:tblHeader/>
          <w:jc w:val="center"/>
        </w:trPr>
        <w:tc>
          <w:tcPr>
            <w:tcW w:w="576" w:type="pct"/>
            <w:tcBorders>
              <w:top w:val="single" w:sz="6" w:space="0" w:color="FFFFFF"/>
              <w:left w:val="single" w:sz="6" w:space="0" w:color="FFFFFF"/>
              <w:bottom w:val="single" w:sz="6" w:space="0" w:color="FFFFFF"/>
              <w:right w:val="single" w:sz="6" w:space="0" w:color="FFFFFF"/>
            </w:tcBorders>
            <w:shd w:val="clear" w:color="auto" w:fill="8DB3E2"/>
            <w:vAlign w:val="center"/>
          </w:tcPr>
          <w:p w:rsidR="008200DC" w:rsidRPr="004430E5" w:rsidRDefault="008200DC" w:rsidP="004E2C8F">
            <w:pPr>
              <w:spacing w:line="320" w:lineRule="exact"/>
              <w:jc w:val="both"/>
              <w:rPr>
                <w:rFonts w:ascii="Calibri" w:hAnsi="Calibri" w:cs="Arial"/>
                <w:b/>
                <w:bCs/>
                <w:color w:val="000000"/>
                <w:sz w:val="20"/>
                <w:szCs w:val="20"/>
              </w:rPr>
            </w:pPr>
            <w:r w:rsidRPr="004430E5">
              <w:rPr>
                <w:rFonts w:ascii="Calibri" w:hAnsi="Calibri" w:cs="Arial"/>
                <w:b/>
                <w:bCs/>
                <w:color w:val="000000"/>
                <w:sz w:val="20"/>
                <w:szCs w:val="20"/>
              </w:rPr>
              <w:t>序号</w:t>
            </w:r>
          </w:p>
        </w:tc>
        <w:tc>
          <w:tcPr>
            <w:tcW w:w="827" w:type="pct"/>
            <w:tcBorders>
              <w:top w:val="single" w:sz="6" w:space="0" w:color="FFFFFF"/>
              <w:left w:val="single" w:sz="6" w:space="0" w:color="FFFFFF"/>
              <w:bottom w:val="single" w:sz="6" w:space="0" w:color="FFFFFF"/>
              <w:right w:val="single" w:sz="6" w:space="0" w:color="FFFFFF"/>
            </w:tcBorders>
            <w:shd w:val="clear" w:color="auto" w:fill="8DB3E2"/>
            <w:vAlign w:val="center"/>
          </w:tcPr>
          <w:p w:rsidR="008200DC" w:rsidRPr="004430E5" w:rsidRDefault="008200DC" w:rsidP="00C168A5">
            <w:pPr>
              <w:spacing w:line="320" w:lineRule="exact"/>
              <w:jc w:val="center"/>
              <w:rPr>
                <w:rFonts w:ascii="Calibri" w:hAnsi="Calibri" w:cs="Arial"/>
                <w:b/>
                <w:bCs/>
                <w:color w:val="000000"/>
                <w:sz w:val="20"/>
                <w:szCs w:val="20"/>
              </w:rPr>
            </w:pPr>
            <w:r w:rsidRPr="004430E5">
              <w:rPr>
                <w:rFonts w:ascii="Calibri" w:hAnsi="Calibri" w:cs="Arial"/>
                <w:b/>
                <w:bCs/>
                <w:color w:val="000000"/>
                <w:sz w:val="20"/>
                <w:szCs w:val="20"/>
              </w:rPr>
              <w:t>五大类能力</w:t>
            </w:r>
          </w:p>
        </w:tc>
        <w:tc>
          <w:tcPr>
            <w:tcW w:w="827" w:type="pct"/>
            <w:tcBorders>
              <w:top w:val="single" w:sz="6" w:space="0" w:color="FFFFFF"/>
              <w:left w:val="single" w:sz="6" w:space="0" w:color="FFFFFF"/>
              <w:bottom w:val="single" w:sz="6" w:space="0" w:color="FFFFFF"/>
              <w:right w:val="single" w:sz="6" w:space="0" w:color="FFFFFF"/>
            </w:tcBorders>
            <w:shd w:val="clear" w:color="auto" w:fill="8DB3E2"/>
            <w:vAlign w:val="center"/>
          </w:tcPr>
          <w:p w:rsidR="008200DC" w:rsidRPr="004430E5" w:rsidRDefault="008200DC" w:rsidP="00C168A5">
            <w:pPr>
              <w:spacing w:line="320" w:lineRule="exact"/>
              <w:jc w:val="center"/>
              <w:rPr>
                <w:rFonts w:ascii="Calibri" w:hAnsi="Calibri" w:cs="Arial"/>
                <w:b/>
                <w:bCs/>
                <w:color w:val="000000"/>
                <w:sz w:val="20"/>
                <w:szCs w:val="20"/>
              </w:rPr>
            </w:pPr>
            <w:r w:rsidRPr="004430E5">
              <w:rPr>
                <w:rFonts w:ascii="Calibri" w:hAnsi="Calibri" w:cs="Arial" w:hint="eastAsia"/>
                <w:b/>
                <w:bCs/>
                <w:color w:val="000000"/>
                <w:sz w:val="20"/>
                <w:szCs w:val="20"/>
              </w:rPr>
              <w:t>名称</w:t>
            </w:r>
          </w:p>
        </w:tc>
        <w:tc>
          <w:tcPr>
            <w:tcW w:w="2770" w:type="pct"/>
            <w:tcBorders>
              <w:top w:val="single" w:sz="6" w:space="0" w:color="FFFFFF"/>
              <w:left w:val="single" w:sz="6" w:space="0" w:color="FFFFFF"/>
              <w:bottom w:val="single" w:sz="6" w:space="0" w:color="FFFFFF"/>
              <w:right w:val="single" w:sz="6" w:space="0" w:color="FFFFFF"/>
            </w:tcBorders>
            <w:shd w:val="clear" w:color="auto" w:fill="8DB3E2"/>
            <w:vAlign w:val="center"/>
          </w:tcPr>
          <w:p w:rsidR="008200DC" w:rsidRPr="004430E5" w:rsidRDefault="008200DC" w:rsidP="00C168A5">
            <w:pPr>
              <w:spacing w:line="320" w:lineRule="exact"/>
              <w:jc w:val="center"/>
              <w:rPr>
                <w:rFonts w:ascii="Calibri" w:hAnsi="Calibri" w:cs="Arial"/>
                <w:b/>
                <w:bCs/>
                <w:color w:val="000000"/>
                <w:sz w:val="20"/>
                <w:szCs w:val="20"/>
              </w:rPr>
            </w:pPr>
            <w:r w:rsidRPr="004430E5">
              <w:rPr>
                <w:rFonts w:ascii="Calibri" w:hAnsi="Calibri" w:cs="Arial"/>
                <w:b/>
                <w:bCs/>
                <w:color w:val="000000"/>
                <w:sz w:val="20"/>
                <w:szCs w:val="20"/>
              </w:rPr>
              <w:t>描述</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1</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理解与交流能力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理解性阅读</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理解工作文件的句子和段落。</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2</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理解与交流能力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积极聆听</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理解对方讲话的要点，适当地提出问题。</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3</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理解与交流能力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有效的口头沟通</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交谈中有效果地传递信息。</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4</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理解与交流能力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积极学习</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理解信息中的启示，用于解决问题，帮助做出决定。</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5</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理解与交流能力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学习方法</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在训练和指导工作时选择方法与程序。</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6</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理解与交流能力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理解他人</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关注并理解他人的反应。</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7</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理解与交流能力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服务他人</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积极地寻找方法来帮助他人。</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8</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科学性思维</w:t>
            </w:r>
            <w:r w:rsidRPr="004430E5">
              <w:rPr>
                <w:rFonts w:ascii="Calibri" w:hAnsi="Calibri" w:cs="Arial" w:hint="eastAsia"/>
                <w:sz w:val="20"/>
                <w:szCs w:val="20"/>
              </w:rPr>
              <w:t>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针对性写作</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根据读者需求有效果地传递信息。</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9</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科学性思维</w:t>
            </w:r>
            <w:r w:rsidRPr="004430E5">
              <w:rPr>
                <w:rFonts w:ascii="Calibri" w:hAnsi="Calibri" w:cs="Arial" w:hint="eastAsia"/>
                <w:sz w:val="20"/>
                <w:szCs w:val="20"/>
              </w:rPr>
              <w:t>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数学解法</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用数学方法来解决问题。</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10</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科学性思维</w:t>
            </w:r>
            <w:r w:rsidRPr="004430E5">
              <w:rPr>
                <w:rFonts w:ascii="Calibri" w:hAnsi="Calibri" w:cs="Arial" w:hint="eastAsia"/>
                <w:sz w:val="20"/>
                <w:szCs w:val="20"/>
              </w:rPr>
              <w:t>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科学分析</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用科学的原理和方法来解决问题。</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11</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科学性思维</w:t>
            </w:r>
            <w:r w:rsidRPr="004430E5">
              <w:rPr>
                <w:rFonts w:ascii="Calibri" w:hAnsi="Calibri" w:cs="Arial" w:hint="eastAsia"/>
                <w:sz w:val="20"/>
                <w:szCs w:val="20"/>
              </w:rPr>
              <w:t>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批判性思维</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运用逻辑推理来判定解决问题的建议、结论和方法的优缺点。</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12</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管理能力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绩效监督</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监督和评估自己、他人或组织的绩效以采取改进行动。</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13</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管理能力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协调安排</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根据他人的需要调整工作安排。</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14</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管理能力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说服他人</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说服他人改变想法或者行为。</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15</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管理能力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谈判技能</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与他人沟通并且达成一致。</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16</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管理能力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指导他人</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指导他人怎样去做一件事。</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17</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管理能力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解决复杂的问题</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识别复杂问题并查阅信息以发现和评估解决方案。</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18</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管理能力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判断和决策</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考虑各方案的成本和收益，决定最合适的方案。</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19</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管理能力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时间管理</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管理自己和他人的时间。</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20</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管理能力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财务管理</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决定怎样花钱以完成工作，并为这些开支记账核算。</w:t>
            </w:r>
          </w:p>
        </w:tc>
      </w:tr>
      <w:tr w:rsidR="004E2C8F" w:rsidRPr="004430E5" w:rsidTr="004E2C8F">
        <w:trPr>
          <w:trHeight w:hRule="exact" w:val="624"/>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21</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管理能力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物资管理</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如何按照工作的特定需要获得设备、厂房和材料，以及监督其合理使用。</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22</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管理能力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人力资源管理</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在工作中激发、发展和指导人们的工作，寻找适合各项工作的人。</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23</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应用分析能力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新产品构思</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分析需求和生产的可能性以开发出新产品。</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24</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应用分析能力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技术设计</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按要求设计和修改设备与技术。</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25</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应用分析能力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设备选择</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决定使用哪一种工具和设备来做一项工作。</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26</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应用分析能力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质量控制分析</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对产品、服务或工作程序进行测试和检查以评价其质量和绩效。</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27</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应用分析能力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操作监控</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监视仪表、控制器和其他指示器以保证机器正常运行。</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28</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应用分析能力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操作和控制</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控制设备和系统的运行。</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29</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应用分析能力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设备维护</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对设备进行日常维护并决定什么时候进行何种维护。</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30</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应用分析能力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疑难排解</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判断出操作错误的产生原因并决定纠错对策。</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31</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应用分析能力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系统分析</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判定变化对一个系统运行结果的影响。</w:t>
            </w:r>
          </w:p>
        </w:tc>
      </w:tr>
      <w:tr w:rsidR="004E2C8F" w:rsidRPr="004430E5" w:rsidTr="004E2C8F">
        <w:trPr>
          <w:trHeight w:hRule="exact" w:val="624"/>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32</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应用分析能力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系统评估</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识别系统绩效的评估方法或指标，根据系统目标制订行动来改进系统表现。</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33</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动手能力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安装能力</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按照特定要求来安装设备、机器、管线或程序。</w:t>
            </w:r>
          </w:p>
        </w:tc>
      </w:tr>
      <w:tr w:rsidR="004E2C8F" w:rsidRPr="004430E5" w:rsidTr="004E2C8F">
        <w:trPr>
          <w:trHeight w:hRule="exact" w:val="329"/>
          <w:jc w:val="center"/>
        </w:trPr>
        <w:tc>
          <w:tcPr>
            <w:tcW w:w="576"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34</w:t>
            </w:r>
          </w:p>
        </w:tc>
        <w:tc>
          <w:tcPr>
            <w:tcW w:w="827" w:type="pct"/>
            <w:tcBorders>
              <w:top w:val="single" w:sz="6" w:space="0" w:color="FFFFFF"/>
              <w:left w:val="single" w:sz="6" w:space="0" w:color="FFFFFF"/>
              <w:bottom w:val="single" w:sz="6" w:space="0" w:color="FFFFFF"/>
              <w:right w:val="single" w:sz="6" w:space="0" w:color="FFFFFF"/>
            </w:tcBorders>
            <w:shd w:val="clear" w:color="auto" w:fill="C5D5E9"/>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动手能力</w:t>
            </w:r>
          </w:p>
        </w:tc>
        <w:tc>
          <w:tcPr>
            <w:tcW w:w="827"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电脑编程</w:t>
            </w:r>
          </w:p>
        </w:tc>
        <w:tc>
          <w:tcPr>
            <w:tcW w:w="2770" w:type="pct"/>
            <w:tcBorders>
              <w:top w:val="single" w:sz="6" w:space="0" w:color="FFFFFF"/>
              <w:left w:val="single" w:sz="6" w:space="0" w:color="FFFFFF"/>
              <w:bottom w:val="single" w:sz="6" w:space="0" w:color="FFFFFF"/>
              <w:right w:val="single" w:sz="6" w:space="0" w:color="FFFFFF"/>
            </w:tcBorders>
            <w:shd w:val="clear" w:color="auto" w:fill="C5D5E9"/>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为各种目的编写电脑程序。</w:t>
            </w:r>
          </w:p>
        </w:tc>
      </w:tr>
      <w:tr w:rsidR="004E2C8F" w:rsidRPr="004430E5" w:rsidTr="004E2C8F">
        <w:trPr>
          <w:trHeight w:hRule="exact" w:val="329"/>
          <w:jc w:val="center"/>
        </w:trPr>
        <w:tc>
          <w:tcPr>
            <w:tcW w:w="576" w:type="pct"/>
            <w:shd w:val="clear" w:color="auto" w:fill="F6F8FC"/>
            <w:vAlign w:val="center"/>
          </w:tcPr>
          <w:p w:rsidR="008200DC" w:rsidRPr="004430E5" w:rsidRDefault="008200DC" w:rsidP="00C168A5">
            <w:pPr>
              <w:spacing w:line="320" w:lineRule="exact"/>
              <w:jc w:val="center"/>
              <w:rPr>
                <w:rFonts w:ascii="Calibri" w:hAnsi="Calibri" w:cs="Arial"/>
                <w:sz w:val="20"/>
                <w:szCs w:val="20"/>
              </w:rPr>
            </w:pPr>
            <w:r w:rsidRPr="004430E5">
              <w:rPr>
                <w:rFonts w:ascii="Calibri" w:hAnsi="Calibri" w:cs="Arial"/>
                <w:sz w:val="20"/>
                <w:szCs w:val="20"/>
              </w:rPr>
              <w:t>35</w:t>
            </w:r>
          </w:p>
        </w:tc>
        <w:tc>
          <w:tcPr>
            <w:tcW w:w="827" w:type="pct"/>
            <w:shd w:val="clear" w:color="auto" w:fill="F6F8FC"/>
            <w:noWrap/>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动手能力</w:t>
            </w:r>
          </w:p>
        </w:tc>
        <w:tc>
          <w:tcPr>
            <w:tcW w:w="827"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维修机器和系统</w:t>
            </w:r>
          </w:p>
        </w:tc>
        <w:tc>
          <w:tcPr>
            <w:tcW w:w="2770" w:type="pct"/>
            <w:shd w:val="clear" w:color="auto" w:fill="F6F8FC"/>
            <w:vAlign w:val="center"/>
          </w:tcPr>
          <w:p w:rsidR="008200DC" w:rsidRPr="004430E5" w:rsidRDefault="008200DC" w:rsidP="00C168A5">
            <w:pPr>
              <w:spacing w:line="320" w:lineRule="exact"/>
              <w:rPr>
                <w:rFonts w:ascii="Calibri" w:hAnsi="Calibri" w:cs="Arial"/>
                <w:sz w:val="20"/>
                <w:szCs w:val="20"/>
              </w:rPr>
            </w:pPr>
            <w:r w:rsidRPr="004430E5">
              <w:rPr>
                <w:rFonts w:ascii="Calibri" w:hAnsi="Calibri" w:cs="Arial"/>
                <w:sz w:val="20"/>
                <w:szCs w:val="20"/>
              </w:rPr>
              <w:t>使用必要的工具来修理机器和系统。</w:t>
            </w:r>
          </w:p>
        </w:tc>
      </w:tr>
    </w:tbl>
    <w:p w:rsidR="008200DC" w:rsidRPr="008200DC" w:rsidRDefault="008200DC" w:rsidP="008200DC"/>
    <w:p w:rsidR="00E215F9" w:rsidRDefault="00B01394" w:rsidP="00E215F9">
      <w:r>
        <w:rPr>
          <w:noProof/>
        </w:rPr>
        <w:lastRenderedPageBreak/>
        <mc:AlternateContent>
          <mc:Choice Requires="wps">
            <w:drawing>
              <wp:anchor distT="0" distB="0" distL="114300" distR="114300" simplePos="0" relativeHeight="251705344" behindDoc="0" locked="0" layoutInCell="1" allowOverlap="1" wp14:anchorId="0C6B3A22" wp14:editId="08A1D151">
                <wp:simplePos x="0" y="0"/>
                <wp:positionH relativeFrom="column">
                  <wp:posOffset>5083810</wp:posOffset>
                </wp:positionH>
                <wp:positionV relativeFrom="paragraph">
                  <wp:posOffset>558800</wp:posOffset>
                </wp:positionV>
                <wp:extent cx="733425" cy="781050"/>
                <wp:effectExtent l="0" t="0" r="28575" b="19050"/>
                <wp:wrapNone/>
                <wp:docPr id="297" name="圆角矩形 297"/>
                <wp:cNvGraphicFramePr/>
                <a:graphic xmlns:a="http://schemas.openxmlformats.org/drawingml/2006/main">
                  <a:graphicData uri="http://schemas.microsoft.com/office/word/2010/wordprocessingShape">
                    <wps:wsp>
                      <wps:cNvSpPr/>
                      <wps:spPr>
                        <a:xfrm>
                          <a:off x="0" y="0"/>
                          <a:ext cx="733425"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496C" w:rsidRDefault="0056496C" w:rsidP="00E215F9">
                            <w:pPr>
                              <w:ind w:firstLine="0"/>
                            </w:pPr>
                            <w:r>
                              <w:rPr>
                                <w:rFonts w:hint="eastAsia"/>
                              </w:rPr>
                              <w:t>理解与交流能力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297" o:spid="_x0000_s1031" style="position:absolute;left:0;text-align:left;margin-left:400.3pt;margin-top:44pt;width:57.75pt;height:6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" fillcolor="#4f81bd [3204]" strokecolor="#243f60 [1604]" strokeweight="2pt">
                <v:textbox>
                  <w:txbxContent>
                    <w:p w:rsidR="0056496C" w:rsidRDefault="0056496C" w:rsidP="00E215F9">
                      <w:pPr>
                        <w:ind w:firstLine="0"/>
                      </w:pPr>
                      <w:r>
                        <w:rPr>
                          <w:rFonts w:hint="eastAsia"/>
                        </w:rPr>
                        <w:t>理解与交流能力</w:t>
                      </w:r>
                    </w:p>
                  </w:txbxContent>
                </v:textbox>
              </v:roundrect>
            </w:pict>
          </mc:Fallback>
        </mc:AlternateContent>
      </w:r>
      <w:r>
        <w:rPr>
          <w:noProof/>
        </w:rPr>
        <mc:AlternateContent>
          <mc:Choice Requires="wps">
            <w:drawing>
              <wp:anchor distT="0" distB="0" distL="114300" distR="114300" simplePos="0" relativeHeight="251704320" behindDoc="0" locked="0" layoutInCell="1" allowOverlap="1" wp14:anchorId="42E7D549" wp14:editId="52EE2896">
                <wp:simplePos x="0" y="0"/>
                <wp:positionH relativeFrom="column">
                  <wp:posOffset>5086985</wp:posOffset>
                </wp:positionH>
                <wp:positionV relativeFrom="paragraph">
                  <wp:posOffset>7231380</wp:posOffset>
                </wp:positionV>
                <wp:extent cx="628650" cy="542925"/>
                <wp:effectExtent l="0" t="0" r="19050" b="28575"/>
                <wp:wrapNone/>
                <wp:docPr id="14" name="圆角矩形 12"/>
                <wp:cNvGraphicFramePr/>
                <a:graphic xmlns:a="http://schemas.openxmlformats.org/drawingml/2006/main">
                  <a:graphicData uri="http://schemas.microsoft.com/office/word/2010/wordprocessingShape">
                    <wps:wsp>
                      <wps:cNvSpPr/>
                      <wps:spPr>
                        <a:xfrm>
                          <a:off x="0" y="0"/>
                          <a:ext cx="628650"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496C" w:rsidRDefault="0056496C" w:rsidP="00E215F9">
                            <w:pPr>
                              <w:pStyle w:val="af7"/>
                              <w:spacing w:before="0" w:beforeAutospacing="0" w:after="0" w:afterAutospacing="0"/>
                            </w:pPr>
                            <w:r>
                              <w:rPr>
                                <w:rFonts w:hint="eastAsia"/>
                              </w:rPr>
                              <w:t>动手能力</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圆角矩形 12" o:spid="_x0000_s1032" style="position:absolute;left:0;text-align:left;margin-left:400.55pt;margin-top:569.4pt;width:49.5pt;height:42.75pt;z-index:2517043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" fillcolor="#4f81bd [3204]" strokecolor="#243f60 [1604]" strokeweight="2pt">
                <v:textbox>
                  <w:txbxContent>
                    <w:p w:rsidR="0056496C" w:rsidRDefault="0056496C" w:rsidP="00E215F9">
                      <w:pPr>
                        <w:pStyle w:val="af7"/>
                        <w:spacing w:before="0" w:beforeAutospacing="0" w:after="0" w:afterAutospacing="0"/>
                      </w:pPr>
                      <w:r>
                        <w:rPr>
                          <w:rFonts w:hint="eastAsia"/>
                        </w:rPr>
                        <w:t>动手能力</w:t>
                      </w:r>
                    </w:p>
                  </w:txbxContent>
                </v:textbox>
              </v:roundrect>
            </w:pict>
          </mc:Fallback>
        </mc:AlternateContent>
      </w:r>
      <w:r>
        <w:rPr>
          <w:noProof/>
        </w:rPr>
        <mc:AlternateContent>
          <mc:Choice Requires="wps">
            <w:drawing>
              <wp:anchor distT="0" distB="0" distL="114300" distR="114300" simplePos="0" relativeHeight="251703296" behindDoc="0" locked="0" layoutInCell="1" allowOverlap="1" wp14:anchorId="1597DEE2" wp14:editId="7E4E3626">
                <wp:simplePos x="0" y="0"/>
                <wp:positionH relativeFrom="column">
                  <wp:posOffset>5053330</wp:posOffset>
                </wp:positionH>
                <wp:positionV relativeFrom="paragraph">
                  <wp:posOffset>5567680</wp:posOffset>
                </wp:positionV>
                <wp:extent cx="628650" cy="990600"/>
                <wp:effectExtent l="0" t="0" r="19050" b="19050"/>
                <wp:wrapNone/>
                <wp:docPr id="16" name="圆角矩形 11"/>
                <wp:cNvGraphicFramePr/>
                <a:graphic xmlns:a="http://schemas.openxmlformats.org/drawingml/2006/main">
                  <a:graphicData uri="http://schemas.microsoft.com/office/word/2010/wordprocessingShape">
                    <wps:wsp>
                      <wps:cNvSpPr/>
                      <wps:spPr>
                        <a:xfrm>
                          <a:off x="0" y="0"/>
                          <a:ext cx="628650" cy="9906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496C" w:rsidRDefault="0056496C" w:rsidP="00E215F9">
                            <w:pPr>
                              <w:pStyle w:val="af7"/>
                              <w:spacing w:before="0" w:beforeAutospacing="0" w:after="0" w:afterAutospacing="0"/>
                            </w:pPr>
                            <w:r>
                              <w:rPr>
                                <w:rFonts w:hint="eastAsia"/>
                              </w:rPr>
                              <w:t>应用分析能力</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圆角矩形 11" o:spid="_x0000_s1033" style="position:absolute;left:0;text-align:left;margin-left:397.9pt;margin-top:438.4pt;width:49.5pt;height:78pt;z-index:2517032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" fillcolor="#4f81bd [3204]" strokecolor="#243f60 [1604]" strokeweight="2pt">
                <v:textbox>
                  <w:txbxContent>
                    <w:p w:rsidR="0056496C" w:rsidRDefault="0056496C" w:rsidP="00E215F9">
                      <w:pPr>
                        <w:pStyle w:val="af7"/>
                        <w:spacing w:before="0" w:beforeAutospacing="0" w:after="0" w:afterAutospacing="0"/>
                      </w:pPr>
                      <w:r>
                        <w:rPr>
                          <w:rFonts w:hint="eastAsia"/>
                        </w:rPr>
                        <w:t>应用分析能力</w:t>
                      </w:r>
                    </w:p>
                  </w:txbxContent>
                </v:textbox>
              </v:roundrect>
            </w:pict>
          </mc:Fallback>
        </mc:AlternateContent>
      </w:r>
      <w:r>
        <w:rPr>
          <w:noProof/>
        </w:rPr>
        <mc:AlternateContent>
          <mc:Choice Requires="wps">
            <w:drawing>
              <wp:anchor distT="0" distB="0" distL="114300" distR="114300" simplePos="0" relativeHeight="251697152" behindDoc="0" locked="0" layoutInCell="1" allowOverlap="1" wp14:anchorId="19805CE6" wp14:editId="6C78983A">
                <wp:simplePos x="0" y="0"/>
                <wp:positionH relativeFrom="column">
                  <wp:posOffset>358140</wp:posOffset>
                </wp:positionH>
                <wp:positionV relativeFrom="paragraph">
                  <wp:posOffset>2613025</wp:posOffset>
                </wp:positionV>
                <wp:extent cx="4822190" cy="2365375"/>
                <wp:effectExtent l="0" t="0" r="16510" b="15875"/>
                <wp:wrapNone/>
                <wp:docPr id="28" name="矩形 28"/>
                <wp:cNvGraphicFramePr/>
                <a:graphic xmlns:a="http://schemas.openxmlformats.org/drawingml/2006/main">
                  <a:graphicData uri="http://schemas.microsoft.com/office/word/2010/wordprocessingShape">
                    <wps:wsp>
                      <wps:cNvSpPr/>
                      <wps:spPr>
                        <a:xfrm>
                          <a:off x="0" y="0"/>
                          <a:ext cx="4822190" cy="2365375"/>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8" o:spid="_x0000_s1026" style="position:absolute;left:0;text-align:left;margin-left:28.2pt;margin-top:205.75pt;width:379.7pt;height:186.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" filled="f" strokecolor="#243f60 [1604]" strokeweight="2pt">
                <v:stroke dashstyle="3 1"/>
              </v:rect>
            </w:pict>
          </mc:Fallback>
        </mc:AlternateContent>
      </w:r>
      <w:r>
        <w:rPr>
          <w:noProof/>
        </w:rPr>
        <mc:AlternateContent>
          <mc:Choice Requires="wps">
            <w:drawing>
              <wp:anchor distT="0" distB="0" distL="114300" distR="114300" simplePos="0" relativeHeight="251696128" behindDoc="0" locked="0" layoutInCell="1" allowOverlap="1" wp14:anchorId="6974DD82" wp14:editId="4362A868">
                <wp:simplePos x="0" y="0"/>
                <wp:positionH relativeFrom="column">
                  <wp:posOffset>358140</wp:posOffset>
                </wp:positionH>
                <wp:positionV relativeFrom="paragraph">
                  <wp:posOffset>1768475</wp:posOffset>
                </wp:positionV>
                <wp:extent cx="4822190" cy="844550"/>
                <wp:effectExtent l="0" t="0" r="16510" b="12700"/>
                <wp:wrapNone/>
                <wp:docPr id="29" name="矩形 29"/>
                <wp:cNvGraphicFramePr/>
                <a:graphic xmlns:a="http://schemas.openxmlformats.org/drawingml/2006/main">
                  <a:graphicData uri="http://schemas.microsoft.com/office/word/2010/wordprocessingShape">
                    <wps:wsp>
                      <wps:cNvSpPr/>
                      <wps:spPr>
                        <a:xfrm>
                          <a:off x="0" y="0"/>
                          <a:ext cx="4822190" cy="84455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9" o:spid="_x0000_s1026" style="position:absolute;left:0;text-align:left;margin-left:28.2pt;margin-top:139.25pt;width:379.7pt;height: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" filled="f" strokecolor="#243f60 [1604]" strokeweight="2pt">
                <v:stroke dashstyle="3 1"/>
              </v:rect>
            </w:pict>
          </mc:Fallback>
        </mc:AlternateContent>
      </w:r>
      <w:r>
        <w:rPr>
          <w:noProof/>
        </w:rPr>
        <mc:AlternateContent>
          <mc:Choice Requires="wps">
            <w:drawing>
              <wp:anchor distT="0" distB="0" distL="114300" distR="114300" simplePos="0" relativeHeight="251695104" behindDoc="0" locked="0" layoutInCell="1" allowOverlap="1" wp14:anchorId="3AE37200" wp14:editId="42994A22">
                <wp:simplePos x="0" y="0"/>
                <wp:positionH relativeFrom="column">
                  <wp:posOffset>358140</wp:posOffset>
                </wp:positionH>
                <wp:positionV relativeFrom="paragraph">
                  <wp:posOffset>292100</wp:posOffset>
                </wp:positionV>
                <wp:extent cx="4822190" cy="1476375"/>
                <wp:effectExtent l="0" t="0" r="16510" b="28575"/>
                <wp:wrapNone/>
                <wp:docPr id="292" name="矩形 2"/>
                <wp:cNvGraphicFramePr/>
                <a:graphic xmlns:a="http://schemas.openxmlformats.org/drawingml/2006/main">
                  <a:graphicData uri="http://schemas.microsoft.com/office/word/2010/wordprocessingShape">
                    <wps:wsp>
                      <wps:cNvSpPr/>
                      <wps:spPr>
                        <a:xfrm>
                          <a:off x="0" y="0"/>
                          <a:ext cx="4822190" cy="1476375"/>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 o:spid="_x0000_s1026" style="position:absolute;left:0;text-align:left;margin-left:28.2pt;margin-top:23pt;width:379.7pt;height:1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" filled="f" strokecolor="#243f60 [1604]" strokeweight="2pt">
                <v:stroke dashstyle="3 1"/>
              </v:rect>
            </w:pict>
          </mc:Fallback>
        </mc:AlternateContent>
      </w:r>
      <w:r>
        <w:rPr>
          <w:noProof/>
        </w:rPr>
        <mc:AlternateContent>
          <mc:Choice Requires="wps">
            <w:drawing>
              <wp:anchor distT="0" distB="0" distL="114300" distR="114300" simplePos="0" relativeHeight="251698176" behindDoc="0" locked="0" layoutInCell="1" allowOverlap="1" wp14:anchorId="0DBDD5EB" wp14:editId="46C44A7F">
                <wp:simplePos x="0" y="0"/>
                <wp:positionH relativeFrom="column">
                  <wp:posOffset>358140</wp:posOffset>
                </wp:positionH>
                <wp:positionV relativeFrom="paragraph">
                  <wp:posOffset>4978400</wp:posOffset>
                </wp:positionV>
                <wp:extent cx="4822190" cy="2152650"/>
                <wp:effectExtent l="0" t="0" r="16510" b="19050"/>
                <wp:wrapNone/>
                <wp:docPr id="26" name="矩形 26"/>
                <wp:cNvGraphicFramePr/>
                <a:graphic xmlns:a="http://schemas.openxmlformats.org/drawingml/2006/main">
                  <a:graphicData uri="http://schemas.microsoft.com/office/word/2010/wordprocessingShape">
                    <wps:wsp>
                      <wps:cNvSpPr/>
                      <wps:spPr>
                        <a:xfrm>
                          <a:off x="0" y="0"/>
                          <a:ext cx="4822190" cy="215265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6" o:spid="_x0000_s1026" style="position:absolute;left:0;text-align:left;margin-left:28.2pt;margin-top:392pt;width:379.7pt;height:1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" filled="f" strokecolor="#243f60 [1604]" strokeweight="2pt">
                <v:stroke dashstyle="3 1"/>
              </v:rect>
            </w:pict>
          </mc:Fallback>
        </mc:AlternateContent>
      </w:r>
      <w:r>
        <w:rPr>
          <w:noProof/>
        </w:rPr>
        <mc:AlternateContent>
          <mc:Choice Requires="wps">
            <w:drawing>
              <wp:anchor distT="0" distB="0" distL="114300" distR="114300" simplePos="0" relativeHeight="251699200" behindDoc="0" locked="0" layoutInCell="1" allowOverlap="1" wp14:anchorId="736AD7D4" wp14:editId="64E6DD38">
                <wp:simplePos x="0" y="0"/>
                <wp:positionH relativeFrom="column">
                  <wp:posOffset>358140</wp:posOffset>
                </wp:positionH>
                <wp:positionV relativeFrom="paragraph">
                  <wp:posOffset>7131050</wp:posOffset>
                </wp:positionV>
                <wp:extent cx="4822190" cy="771525"/>
                <wp:effectExtent l="0" t="0" r="16510" b="28575"/>
                <wp:wrapNone/>
                <wp:docPr id="21" name="矩形 21"/>
                <wp:cNvGraphicFramePr/>
                <a:graphic xmlns:a="http://schemas.openxmlformats.org/drawingml/2006/main">
                  <a:graphicData uri="http://schemas.microsoft.com/office/word/2010/wordprocessingShape">
                    <wps:wsp>
                      <wps:cNvSpPr/>
                      <wps:spPr>
                        <a:xfrm>
                          <a:off x="0" y="0"/>
                          <a:ext cx="4822190" cy="771525"/>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1" o:spid="_x0000_s1026" style="position:absolute;left:0;text-align:left;margin-left:28.2pt;margin-top:561.5pt;width:379.7pt;height:60.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" filled="f" strokecolor="#243f60 [1604]" strokeweight="2pt">
                <v:stroke dashstyle="3 1"/>
              </v:rect>
            </w:pict>
          </mc:Fallback>
        </mc:AlternateContent>
      </w:r>
      <w:r w:rsidR="00180514">
        <w:rPr>
          <w:noProof/>
        </w:rPr>
        <mc:AlternateContent>
          <mc:Choice Requires="wps">
            <w:drawing>
              <wp:anchor distT="0" distB="0" distL="114300" distR="114300" simplePos="0" relativeHeight="251702272" behindDoc="0" locked="0" layoutInCell="1" allowOverlap="1" wp14:anchorId="07C19B44" wp14:editId="296E4517">
                <wp:simplePos x="0" y="0"/>
                <wp:positionH relativeFrom="column">
                  <wp:posOffset>5050155</wp:posOffset>
                </wp:positionH>
                <wp:positionV relativeFrom="paragraph">
                  <wp:posOffset>3654425</wp:posOffset>
                </wp:positionV>
                <wp:extent cx="628650" cy="581025"/>
                <wp:effectExtent l="0" t="0" r="19050" b="28575"/>
                <wp:wrapNone/>
                <wp:docPr id="17" name="圆角矩形 10"/>
                <wp:cNvGraphicFramePr/>
                <a:graphic xmlns:a="http://schemas.openxmlformats.org/drawingml/2006/main">
                  <a:graphicData uri="http://schemas.microsoft.com/office/word/2010/wordprocessingShape">
                    <wps:wsp>
                      <wps:cNvSpPr/>
                      <wps:spPr>
                        <a:xfrm>
                          <a:off x="0" y="0"/>
                          <a:ext cx="628650" cy="581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496C" w:rsidRDefault="0056496C" w:rsidP="00E215F9">
                            <w:pPr>
                              <w:pStyle w:val="af7"/>
                              <w:spacing w:before="0" w:beforeAutospacing="0" w:after="0" w:afterAutospacing="0"/>
                            </w:pPr>
                            <w:r>
                              <w:rPr>
                                <w:rFonts w:hint="eastAsia"/>
                              </w:rPr>
                              <w:t>管理能力</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圆角矩形 10" o:spid="_x0000_s1034" style="position:absolute;left:0;text-align:left;margin-left:397.65pt;margin-top:287.75pt;width:49.5pt;height:45.75pt;z-index:2517022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" fillcolor="#4f81bd [3204]" strokecolor="#243f60 [1604]" strokeweight="2pt">
                <v:textbox>
                  <w:txbxContent>
                    <w:p w:rsidR="0056496C" w:rsidRDefault="0056496C" w:rsidP="00E215F9">
                      <w:pPr>
                        <w:pStyle w:val="af7"/>
                        <w:spacing w:before="0" w:beforeAutospacing="0" w:after="0" w:afterAutospacing="0"/>
                      </w:pPr>
                      <w:r>
                        <w:rPr>
                          <w:rFonts w:hint="eastAsia"/>
                        </w:rPr>
                        <w:t>管理能力</w:t>
                      </w:r>
                    </w:p>
                  </w:txbxContent>
                </v:textbox>
              </v:roundrect>
            </w:pict>
          </mc:Fallback>
        </mc:AlternateContent>
      </w:r>
      <w:r w:rsidR="00E215F9">
        <w:rPr>
          <w:noProof/>
        </w:rPr>
        <mc:AlternateContent>
          <mc:Choice Requires="wps">
            <w:drawing>
              <wp:anchor distT="0" distB="0" distL="114300" distR="114300" simplePos="0" relativeHeight="251701248" behindDoc="0" locked="0" layoutInCell="1" allowOverlap="1" wp14:anchorId="065D3E7A" wp14:editId="42328DDC">
                <wp:simplePos x="0" y="0"/>
                <wp:positionH relativeFrom="column">
                  <wp:posOffset>5083629</wp:posOffset>
                </wp:positionH>
                <wp:positionV relativeFrom="paragraph">
                  <wp:posOffset>1872343</wp:posOffset>
                </wp:positionV>
                <wp:extent cx="772885" cy="740228"/>
                <wp:effectExtent l="0" t="0" r="27305" b="22225"/>
                <wp:wrapNone/>
                <wp:docPr id="18" name="圆角矩形 9"/>
                <wp:cNvGraphicFramePr/>
                <a:graphic xmlns:a="http://schemas.openxmlformats.org/drawingml/2006/main">
                  <a:graphicData uri="http://schemas.microsoft.com/office/word/2010/wordprocessingShape">
                    <wps:wsp>
                      <wps:cNvSpPr/>
                      <wps:spPr>
                        <a:xfrm>
                          <a:off x="0" y="0"/>
                          <a:ext cx="772885" cy="74022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496C" w:rsidRDefault="0056496C" w:rsidP="00E215F9">
                            <w:pPr>
                              <w:pStyle w:val="af7"/>
                              <w:spacing w:before="0" w:beforeAutospacing="0" w:after="0" w:afterAutospacing="0"/>
                            </w:pPr>
                            <w:r>
                              <w:rPr>
                                <w:rFonts w:asciiTheme="minorHAnsi" w:eastAsiaTheme="minorEastAsia" w:cstheme="minorBidi" w:hint="eastAsia"/>
                                <w:color w:val="FFFFFF" w:themeColor="light1"/>
                                <w:sz w:val="22"/>
                                <w:szCs w:val="22"/>
                              </w:rPr>
                              <w:t>科学性思维能力</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9" o:spid="_x0000_s1035" style="position:absolute;left:0;text-align:left;margin-left:400.3pt;margin-top:147.45pt;width:60.85pt;height:58.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" fillcolor="#4f81bd [3204]" strokecolor="#243f60 [1604]" strokeweight="2pt">
                <v:textbox>
                  <w:txbxContent>
                    <w:p w:rsidR="0056496C" w:rsidRDefault="0056496C" w:rsidP="00E215F9">
                      <w:pPr>
                        <w:pStyle w:val="af7"/>
                        <w:spacing w:before="0" w:beforeAutospacing="0" w:after="0" w:afterAutospacing="0"/>
                      </w:pPr>
                      <w:r>
                        <w:rPr>
                          <w:rFonts w:asciiTheme="minorHAnsi" w:eastAsiaTheme="minorEastAsia" w:cstheme="minorBidi" w:hint="eastAsia"/>
                          <w:color w:val="FFFFFF" w:themeColor="light1"/>
                          <w:sz w:val="22"/>
                          <w:szCs w:val="22"/>
                        </w:rPr>
                        <w:t>科学性思维能力</w:t>
                      </w:r>
                    </w:p>
                  </w:txbxContent>
                </v:textbox>
              </v:roundrect>
            </w:pict>
          </mc:Fallback>
        </mc:AlternateContent>
      </w:r>
      <w:r w:rsidR="00E215F9">
        <w:rPr>
          <w:noProof/>
        </w:rPr>
        <w:drawing>
          <wp:inline distT="0" distB="0" distL="0" distR="0" wp14:anchorId="28790BF6" wp14:editId="46CCAA71">
            <wp:extent cx="4991100" cy="7915275"/>
            <wp:effectExtent l="0" t="0" r="1905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B01394" w:rsidRPr="00B01394" w:rsidRDefault="00B01394" w:rsidP="00B01394">
      <w:pPr>
        <w:rPr>
          <w:rFonts w:ascii="Calibri" w:hAnsi="Calibri" w:cs="Arial"/>
          <w:b/>
          <w:sz w:val="18"/>
          <w:szCs w:val="18"/>
        </w:rPr>
      </w:pPr>
      <w:bookmarkStart w:id="176" w:name="_Toc277086266"/>
      <w:bookmarkStart w:id="177" w:name="_Toc286308765"/>
      <w:bookmarkStart w:id="178" w:name="_Toc286308956"/>
      <w:bookmarkStart w:id="179" w:name="_Toc286309637"/>
      <w:bookmarkStart w:id="180" w:name="_Toc306700608"/>
      <w:bookmarkStart w:id="181" w:name="_Toc316488404"/>
      <w:bookmarkStart w:id="182" w:name="_Toc415483098"/>
      <w:r w:rsidRPr="00B01394">
        <w:rPr>
          <w:rFonts w:ascii="Calibri" w:hAnsi="Calibri" w:cs="Arial"/>
          <w:b/>
          <w:sz w:val="18"/>
          <w:szCs w:val="18"/>
        </w:rPr>
        <w:t>注：</w:t>
      </w:r>
      <w:r>
        <w:rPr>
          <w:rFonts w:ascii="Calibri" w:hAnsi="Calibri" w:cs="Arial" w:hint="eastAsia"/>
          <w:b/>
          <w:sz w:val="18"/>
          <w:szCs w:val="18"/>
        </w:rPr>
        <w:t>粉色</w:t>
      </w:r>
      <w:r w:rsidRPr="00B01394">
        <w:rPr>
          <w:rFonts w:ascii="Calibri" w:hAnsi="Calibri" w:cs="Arial"/>
          <w:b/>
          <w:sz w:val="18"/>
          <w:szCs w:val="18"/>
        </w:rPr>
        <w:t>表示各大类中重要度最高的能力。</w:t>
      </w:r>
      <w:bookmarkEnd w:id="176"/>
    </w:p>
    <w:p w:rsidR="00180514" w:rsidRPr="004430E5" w:rsidRDefault="00180514" w:rsidP="00180514">
      <w:pPr>
        <w:pStyle w:val="a4"/>
        <w:spacing w:line="360" w:lineRule="auto"/>
        <w:jc w:val="center"/>
        <w:rPr>
          <w:rFonts w:eastAsia="宋体" w:cs="宋体"/>
        </w:rPr>
      </w:pPr>
      <w:r w:rsidRPr="004430E5">
        <w:rPr>
          <w:rFonts w:eastAsia="宋体" w:cs="宋体" w:hint="eastAsia"/>
        </w:rPr>
        <w:t>图</w:t>
      </w:r>
      <w:r w:rsidRPr="004430E5">
        <w:rPr>
          <w:rFonts w:eastAsia="宋体" w:cs="宋体"/>
        </w:rPr>
        <w:t>4-</w:t>
      </w:r>
      <w:r w:rsidRPr="004430E5">
        <w:rPr>
          <w:rFonts w:eastAsia="宋体" w:cs="宋体" w:hint="eastAsia"/>
        </w:rPr>
        <w:t>5</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w:t>
      </w:r>
      <w:r w:rsidRPr="004430E5">
        <w:rPr>
          <w:rFonts w:eastAsia="宋体" w:cs="宋体"/>
        </w:rPr>
        <w:t>35</w:t>
      </w:r>
      <w:r w:rsidRPr="004430E5">
        <w:rPr>
          <w:rFonts w:eastAsia="宋体" w:cs="宋体"/>
        </w:rPr>
        <w:t>项基本工作能力的重要度</w:t>
      </w:r>
      <w:bookmarkEnd w:id="177"/>
      <w:bookmarkEnd w:id="178"/>
      <w:bookmarkEnd w:id="179"/>
      <w:bookmarkEnd w:id="180"/>
      <w:bookmarkEnd w:id="181"/>
      <w:bookmarkEnd w:id="182"/>
    </w:p>
    <w:p w:rsidR="00A21828" w:rsidRDefault="00A21828" w:rsidP="00A21828">
      <w:r>
        <w:rPr>
          <w:rFonts w:hint="eastAsia"/>
        </w:rPr>
        <w:lastRenderedPageBreak/>
        <w:t xml:space="preserve">     </w:t>
      </w:r>
      <w:r>
        <w:rPr>
          <w:noProof/>
        </w:rPr>
        <mc:AlternateContent>
          <mc:Choice Requires="wps">
            <w:drawing>
              <wp:anchor distT="0" distB="0" distL="114300" distR="114300" simplePos="0" relativeHeight="251726848" behindDoc="0" locked="0" layoutInCell="1" allowOverlap="1" wp14:anchorId="34B3953B" wp14:editId="6870CCA7">
                <wp:simplePos x="0" y="0"/>
                <wp:positionH relativeFrom="column">
                  <wp:posOffset>5289550</wp:posOffset>
                </wp:positionH>
                <wp:positionV relativeFrom="paragraph">
                  <wp:posOffset>6702425</wp:posOffset>
                </wp:positionV>
                <wp:extent cx="628650" cy="542925"/>
                <wp:effectExtent l="0" t="0" r="19050" b="28575"/>
                <wp:wrapNone/>
                <wp:docPr id="367" name="圆角矩形 12"/>
                <wp:cNvGraphicFramePr/>
                <a:graphic xmlns:a="http://schemas.openxmlformats.org/drawingml/2006/main">
                  <a:graphicData uri="http://schemas.microsoft.com/office/word/2010/wordprocessingShape">
                    <wps:wsp>
                      <wps:cNvSpPr/>
                      <wps:spPr>
                        <a:xfrm>
                          <a:off x="0" y="0"/>
                          <a:ext cx="628650" cy="542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496C" w:rsidRDefault="0056496C" w:rsidP="00A21828">
                            <w:pPr>
                              <w:pStyle w:val="af7"/>
                              <w:spacing w:before="0" w:beforeAutospacing="0" w:after="0" w:afterAutospacing="0"/>
                            </w:pPr>
                            <w:r>
                              <w:rPr>
                                <w:rFonts w:hint="eastAsia"/>
                              </w:rPr>
                              <w:t>动手能力</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_x0000_s1036" style="position:absolute;left:0;text-align:left;margin-left:416.5pt;margin-top:527.75pt;width:49.5pt;height:42.75pt;z-index:2517268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" fillcolor="#4f81bd [3204]" strokecolor="#243f60 [1604]" strokeweight="2pt">
                <v:textbox>
                  <w:txbxContent>
                    <w:p w:rsidR="0056496C" w:rsidRDefault="0056496C" w:rsidP="00A21828">
                      <w:pPr>
                        <w:pStyle w:val="af7"/>
                        <w:spacing w:before="0" w:beforeAutospacing="0" w:after="0" w:afterAutospacing="0"/>
                      </w:pPr>
                      <w:r>
                        <w:rPr>
                          <w:rFonts w:hint="eastAsia"/>
                        </w:rPr>
                        <w:t>动手能力</w:t>
                      </w:r>
                    </w:p>
                  </w:txbxContent>
                </v:textbox>
              </v:roundrect>
            </w:pict>
          </mc:Fallback>
        </mc:AlternateContent>
      </w:r>
      <w:r>
        <w:rPr>
          <w:noProof/>
        </w:rPr>
        <w:drawing>
          <wp:inline distT="0" distB="0" distL="0" distR="0" wp14:anchorId="4A6802CD" wp14:editId="13404E0A">
            <wp:extent cx="5298440" cy="7315200"/>
            <wp:effectExtent l="0" t="0" r="16510" b="19050"/>
            <wp:docPr id="376" name="图表 3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21828" w:rsidRDefault="005C6971" w:rsidP="00A21828">
      <w:r>
        <w:rPr>
          <w:noProof/>
        </w:rPr>
        <mc:AlternateContent>
          <mc:Choice Requires="wps">
            <w:drawing>
              <wp:anchor distT="0" distB="0" distL="114300" distR="114300" simplePos="0" relativeHeight="251720704" behindDoc="0" locked="0" layoutInCell="1" allowOverlap="1" wp14:anchorId="24FE87C3" wp14:editId="53AB0B2C">
                <wp:simplePos x="0" y="0"/>
                <wp:positionH relativeFrom="column">
                  <wp:posOffset>472440</wp:posOffset>
                </wp:positionH>
                <wp:positionV relativeFrom="paragraph">
                  <wp:posOffset>-2527300</wp:posOffset>
                </wp:positionV>
                <wp:extent cx="4822190" cy="1790700"/>
                <wp:effectExtent l="0" t="0" r="16510" b="19050"/>
                <wp:wrapNone/>
                <wp:docPr id="370" name="矩形 370"/>
                <wp:cNvGraphicFramePr/>
                <a:graphic xmlns:a="http://schemas.openxmlformats.org/drawingml/2006/main">
                  <a:graphicData uri="http://schemas.microsoft.com/office/word/2010/wordprocessingShape">
                    <wps:wsp>
                      <wps:cNvSpPr/>
                      <wps:spPr>
                        <a:xfrm>
                          <a:off x="0" y="0"/>
                          <a:ext cx="4822190" cy="179070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70" o:spid="_x0000_s1026" style="position:absolute;left:0;text-align:left;margin-left:37.2pt;margin-top:-199pt;width:379.7pt;height:1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" filled="f" strokecolor="#243f60 [1604]" strokeweight="2pt">
                <v:stroke dashstyle="3 1"/>
              </v:rect>
            </w:pict>
          </mc:Fallback>
        </mc:AlternateContent>
      </w:r>
      <w:r>
        <w:rPr>
          <w:noProof/>
        </w:rPr>
        <mc:AlternateContent>
          <mc:Choice Requires="wps">
            <w:drawing>
              <wp:anchor distT="0" distB="0" distL="114300" distR="114300" simplePos="0" relativeHeight="251721728" behindDoc="0" locked="0" layoutInCell="1" allowOverlap="1" wp14:anchorId="63D86DD3" wp14:editId="00FA2580">
                <wp:simplePos x="0" y="0"/>
                <wp:positionH relativeFrom="column">
                  <wp:posOffset>472440</wp:posOffset>
                </wp:positionH>
                <wp:positionV relativeFrom="paragraph">
                  <wp:posOffset>-736600</wp:posOffset>
                </wp:positionV>
                <wp:extent cx="4822190" cy="762000"/>
                <wp:effectExtent l="0" t="0" r="16510" b="19050"/>
                <wp:wrapNone/>
                <wp:docPr id="369" name="矩形 369"/>
                <wp:cNvGraphicFramePr/>
                <a:graphic xmlns:a="http://schemas.openxmlformats.org/drawingml/2006/main">
                  <a:graphicData uri="http://schemas.microsoft.com/office/word/2010/wordprocessingShape">
                    <wps:wsp>
                      <wps:cNvSpPr/>
                      <wps:spPr>
                        <a:xfrm>
                          <a:off x="0" y="0"/>
                          <a:ext cx="4822190" cy="76200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69" o:spid="_x0000_s1026" style="position:absolute;left:0;text-align:left;margin-left:37.2pt;margin-top:-58pt;width:379.7pt;height:60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" filled="f" strokecolor="#243f60 [1604]" strokeweight="2pt">
                <v:stroke dashstyle="3 1"/>
              </v:rect>
            </w:pict>
          </mc:Fallback>
        </mc:AlternateContent>
      </w:r>
      <w:r>
        <w:rPr>
          <w:noProof/>
        </w:rPr>
        <mc:AlternateContent>
          <mc:Choice Requires="wps">
            <w:drawing>
              <wp:anchor distT="0" distB="0" distL="114300" distR="114300" simplePos="0" relativeHeight="251718656" behindDoc="0" locked="0" layoutInCell="1" allowOverlap="1" wp14:anchorId="177D5DEB" wp14:editId="3F88BF9D">
                <wp:simplePos x="0" y="0"/>
                <wp:positionH relativeFrom="column">
                  <wp:posOffset>472440</wp:posOffset>
                </wp:positionH>
                <wp:positionV relativeFrom="paragraph">
                  <wp:posOffset>-5670551</wp:posOffset>
                </wp:positionV>
                <wp:extent cx="4822190" cy="1000125"/>
                <wp:effectExtent l="0" t="0" r="16510" b="28575"/>
                <wp:wrapNone/>
                <wp:docPr id="372" name="矩形 372"/>
                <wp:cNvGraphicFramePr/>
                <a:graphic xmlns:a="http://schemas.openxmlformats.org/drawingml/2006/main">
                  <a:graphicData uri="http://schemas.microsoft.com/office/word/2010/wordprocessingShape">
                    <wps:wsp>
                      <wps:cNvSpPr/>
                      <wps:spPr>
                        <a:xfrm>
                          <a:off x="0" y="0"/>
                          <a:ext cx="4822190" cy="1000125"/>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72" o:spid="_x0000_s1026" style="position:absolute;left:0;text-align:left;margin-left:37.2pt;margin-top:-446.5pt;width:379.7pt;height:7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" filled="f" strokecolor="#243f60 [1604]" strokeweight="2pt">
                <v:stroke dashstyle="3 1"/>
              </v:rect>
            </w:pict>
          </mc:Fallback>
        </mc:AlternateContent>
      </w:r>
      <w:r>
        <w:rPr>
          <w:noProof/>
        </w:rPr>
        <mc:AlternateContent>
          <mc:Choice Requires="wps">
            <w:drawing>
              <wp:anchor distT="0" distB="0" distL="114300" distR="114300" simplePos="0" relativeHeight="251719680" behindDoc="0" locked="0" layoutInCell="1" allowOverlap="1" wp14:anchorId="7C2BB4B3" wp14:editId="33C02446">
                <wp:simplePos x="0" y="0"/>
                <wp:positionH relativeFrom="column">
                  <wp:posOffset>467995</wp:posOffset>
                </wp:positionH>
                <wp:positionV relativeFrom="paragraph">
                  <wp:posOffset>-4672330</wp:posOffset>
                </wp:positionV>
                <wp:extent cx="4822190" cy="2155190"/>
                <wp:effectExtent l="0" t="0" r="16510" b="16510"/>
                <wp:wrapNone/>
                <wp:docPr id="371" name="矩形 371"/>
                <wp:cNvGraphicFramePr/>
                <a:graphic xmlns:a="http://schemas.openxmlformats.org/drawingml/2006/main">
                  <a:graphicData uri="http://schemas.microsoft.com/office/word/2010/wordprocessingShape">
                    <wps:wsp>
                      <wps:cNvSpPr/>
                      <wps:spPr>
                        <a:xfrm>
                          <a:off x="0" y="0"/>
                          <a:ext cx="4822190" cy="215519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71" o:spid="_x0000_s1026" style="position:absolute;left:0;text-align:left;margin-left:36.85pt;margin-top:-367.9pt;width:379.7pt;height:169.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" filled="f" strokecolor="#243f60 [1604]" strokeweight="2pt">
                <v:stroke dashstyle="3 1"/>
              </v:rect>
            </w:pict>
          </mc:Fallback>
        </mc:AlternateContent>
      </w:r>
      <w:r>
        <w:rPr>
          <w:noProof/>
        </w:rPr>
        <mc:AlternateContent>
          <mc:Choice Requires="wps">
            <w:drawing>
              <wp:anchor distT="0" distB="0" distL="114300" distR="114300" simplePos="0" relativeHeight="251730944" behindDoc="0" locked="0" layoutInCell="1" allowOverlap="1" wp14:anchorId="6D3C64D3" wp14:editId="40F4D2DC">
                <wp:simplePos x="0" y="0"/>
                <wp:positionH relativeFrom="column">
                  <wp:posOffset>5187315</wp:posOffset>
                </wp:positionH>
                <wp:positionV relativeFrom="paragraph">
                  <wp:posOffset>-1927225</wp:posOffset>
                </wp:positionV>
                <wp:extent cx="781050" cy="666750"/>
                <wp:effectExtent l="0" t="0" r="19050" b="19050"/>
                <wp:wrapNone/>
                <wp:docPr id="380" name="圆角矩形 380"/>
                <wp:cNvGraphicFramePr/>
                <a:graphic xmlns:a="http://schemas.openxmlformats.org/drawingml/2006/main">
                  <a:graphicData uri="http://schemas.microsoft.com/office/word/2010/wordprocessingShape">
                    <wps:wsp>
                      <wps:cNvSpPr/>
                      <wps:spPr>
                        <a:xfrm>
                          <a:off x="0" y="0"/>
                          <a:ext cx="781050" cy="666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496C" w:rsidRDefault="0056496C" w:rsidP="005C6971">
                            <w:pPr>
                              <w:ind w:firstLine="0"/>
                            </w:pPr>
                            <w:r>
                              <w:rPr>
                                <w:rFonts w:hint="eastAsia"/>
                              </w:rPr>
                              <w:t>应用分析能力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圆角矩形 380" o:spid="_x0000_s1037" style="position:absolute;left:0;text-align:left;margin-left:408.45pt;margin-top:-151.75pt;width:61.5pt;height:5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" fillcolor="#4f81bd [3204]" strokecolor="#243f60 [1604]" strokeweight="2pt">
                <v:textbox>
                  <w:txbxContent>
                    <w:p w:rsidR="0056496C" w:rsidRDefault="0056496C" w:rsidP="005C6971">
                      <w:pPr>
                        <w:ind w:firstLine="0"/>
                      </w:pPr>
                      <w:r>
                        <w:rPr>
                          <w:rFonts w:hint="eastAsia"/>
                        </w:rPr>
                        <w:t>应用分析能力</w:t>
                      </w:r>
                    </w:p>
                  </w:txbxContent>
                </v:textbox>
              </v:roundrect>
            </w:pict>
          </mc:Fallback>
        </mc:AlternateContent>
      </w:r>
      <w:r w:rsidR="00A21828">
        <w:rPr>
          <w:noProof/>
        </w:rPr>
        <mc:AlternateContent>
          <mc:Choice Requires="wps">
            <w:drawing>
              <wp:anchor distT="0" distB="0" distL="114300" distR="114300" simplePos="0" relativeHeight="251729920" behindDoc="0" locked="0" layoutInCell="1" allowOverlap="1" wp14:anchorId="0B4A2475" wp14:editId="36654A83">
                <wp:simplePos x="0" y="0"/>
                <wp:positionH relativeFrom="column">
                  <wp:posOffset>5149215</wp:posOffset>
                </wp:positionH>
                <wp:positionV relativeFrom="paragraph">
                  <wp:posOffset>-3889375</wp:posOffset>
                </wp:positionV>
                <wp:extent cx="838200" cy="600075"/>
                <wp:effectExtent l="0" t="0" r="19050" b="28575"/>
                <wp:wrapNone/>
                <wp:docPr id="379" name="圆角矩形 379"/>
                <wp:cNvGraphicFramePr/>
                <a:graphic xmlns:a="http://schemas.openxmlformats.org/drawingml/2006/main">
                  <a:graphicData uri="http://schemas.microsoft.com/office/word/2010/wordprocessingShape">
                    <wps:wsp>
                      <wps:cNvSpPr/>
                      <wps:spPr>
                        <a:xfrm>
                          <a:off x="0" y="0"/>
                          <a:ext cx="838200" cy="6000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496C" w:rsidRDefault="0056496C" w:rsidP="00A21828">
                            <w:pPr>
                              <w:ind w:firstLine="0"/>
                            </w:pPr>
                            <w:r>
                              <w:rPr>
                                <w:rFonts w:hint="eastAsia"/>
                              </w:rPr>
                              <w:t>管理能力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圆角矩形 379" o:spid="_x0000_s1038" style="position:absolute;left:0;text-align:left;margin-left:405.45pt;margin-top:-306.25pt;width:66pt;height:47.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" fillcolor="#4f81bd [3204]" strokecolor="#243f60 [1604]" strokeweight="2pt">
                <v:textbox>
                  <w:txbxContent>
                    <w:p w:rsidR="0056496C" w:rsidRDefault="0056496C" w:rsidP="00A21828">
                      <w:pPr>
                        <w:ind w:firstLine="0"/>
                      </w:pPr>
                      <w:r>
                        <w:rPr>
                          <w:rFonts w:hint="eastAsia"/>
                        </w:rPr>
                        <w:t>管理能力</w:t>
                      </w:r>
                    </w:p>
                  </w:txbxContent>
                </v:textbox>
              </v:roundrect>
            </w:pict>
          </mc:Fallback>
        </mc:AlternateContent>
      </w:r>
      <w:r w:rsidR="00A21828">
        <w:rPr>
          <w:noProof/>
        </w:rPr>
        <mc:AlternateContent>
          <mc:Choice Requires="wps">
            <w:drawing>
              <wp:anchor distT="0" distB="0" distL="114300" distR="114300" simplePos="0" relativeHeight="251728896" behindDoc="0" locked="0" layoutInCell="1" allowOverlap="1" wp14:anchorId="66E84B4B" wp14:editId="789D75ED">
                <wp:simplePos x="0" y="0"/>
                <wp:positionH relativeFrom="column">
                  <wp:posOffset>5177790</wp:posOffset>
                </wp:positionH>
                <wp:positionV relativeFrom="paragraph">
                  <wp:posOffset>-5556250</wp:posOffset>
                </wp:positionV>
                <wp:extent cx="762000" cy="781050"/>
                <wp:effectExtent l="0" t="0" r="19050" b="19050"/>
                <wp:wrapNone/>
                <wp:docPr id="378" name="圆角矩形 378"/>
                <wp:cNvGraphicFramePr/>
                <a:graphic xmlns:a="http://schemas.openxmlformats.org/drawingml/2006/main">
                  <a:graphicData uri="http://schemas.microsoft.com/office/word/2010/wordprocessingShape">
                    <wps:wsp>
                      <wps:cNvSpPr/>
                      <wps:spPr>
                        <a:xfrm>
                          <a:off x="0" y="0"/>
                          <a:ext cx="762000" cy="781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496C" w:rsidRDefault="0056496C" w:rsidP="00A21828">
                            <w:pPr>
                              <w:ind w:firstLine="0"/>
                            </w:pPr>
                            <w:r>
                              <w:rPr>
                                <w:rFonts w:hint="eastAsia"/>
                              </w:rPr>
                              <w:t>科学性思维能力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圆角矩形 378" o:spid="_x0000_s1039" style="position:absolute;left:0;text-align:left;margin-left:407.7pt;margin-top:-437.5pt;width:60pt;height:6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" fillcolor="#4f81bd [3204]" strokecolor="#243f60 [1604]" strokeweight="2pt">
                <v:textbox>
                  <w:txbxContent>
                    <w:p w:rsidR="0056496C" w:rsidRDefault="0056496C" w:rsidP="00A21828">
                      <w:pPr>
                        <w:ind w:firstLine="0"/>
                      </w:pPr>
                      <w:r>
                        <w:rPr>
                          <w:rFonts w:hint="eastAsia"/>
                        </w:rPr>
                        <w:t>科学性思维能力</w:t>
                      </w:r>
                    </w:p>
                  </w:txbxContent>
                </v:textbox>
              </v:roundrect>
            </w:pict>
          </mc:Fallback>
        </mc:AlternateContent>
      </w:r>
      <w:r w:rsidR="00A21828">
        <w:rPr>
          <w:noProof/>
        </w:rPr>
        <mc:AlternateContent>
          <mc:Choice Requires="wps">
            <w:drawing>
              <wp:anchor distT="0" distB="0" distL="114300" distR="114300" simplePos="0" relativeHeight="251727872" behindDoc="0" locked="0" layoutInCell="1" allowOverlap="1" wp14:anchorId="4BC204B3" wp14:editId="6D3B2DC0">
                <wp:simplePos x="0" y="0"/>
                <wp:positionH relativeFrom="column">
                  <wp:posOffset>5187316</wp:posOffset>
                </wp:positionH>
                <wp:positionV relativeFrom="paragraph">
                  <wp:posOffset>-6699250</wp:posOffset>
                </wp:positionV>
                <wp:extent cx="723900" cy="762000"/>
                <wp:effectExtent l="0" t="0" r="19050" b="19050"/>
                <wp:wrapNone/>
                <wp:docPr id="377" name="圆角矩形 377"/>
                <wp:cNvGraphicFramePr/>
                <a:graphic xmlns:a="http://schemas.openxmlformats.org/drawingml/2006/main">
                  <a:graphicData uri="http://schemas.microsoft.com/office/word/2010/wordprocessingShape">
                    <wps:wsp>
                      <wps:cNvSpPr/>
                      <wps:spPr>
                        <a:xfrm>
                          <a:off x="0" y="0"/>
                          <a:ext cx="723900" cy="762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496C" w:rsidRDefault="0056496C" w:rsidP="00A21828">
                            <w:pPr>
                              <w:ind w:firstLine="0"/>
                            </w:pPr>
                            <w:r>
                              <w:rPr>
                                <w:rFonts w:hint="eastAsia"/>
                              </w:rPr>
                              <w:t>理解与交流能力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圆角矩形 377" o:spid="_x0000_s1040" style="position:absolute;left:0;text-align:left;margin-left:408.45pt;margin-top:-527.5pt;width:57pt;height:60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" fillcolor="#4f81bd [3204]" strokecolor="#243f60 [1604]" strokeweight="2pt">
                <v:textbox>
                  <w:txbxContent>
                    <w:p w:rsidR="0056496C" w:rsidRDefault="0056496C" w:rsidP="00A21828">
                      <w:pPr>
                        <w:ind w:firstLine="0"/>
                      </w:pPr>
                      <w:r>
                        <w:rPr>
                          <w:rFonts w:hint="eastAsia"/>
                        </w:rPr>
                        <w:t>理解与交流能力</w:t>
                      </w:r>
                    </w:p>
                  </w:txbxContent>
                </v:textbox>
              </v:roundrect>
            </w:pict>
          </mc:Fallback>
        </mc:AlternateContent>
      </w:r>
      <w:r w:rsidR="00A21828">
        <w:rPr>
          <w:noProof/>
        </w:rPr>
        <mc:AlternateContent>
          <mc:Choice Requires="wps">
            <w:drawing>
              <wp:anchor distT="0" distB="0" distL="114300" distR="114300" simplePos="0" relativeHeight="251717632" behindDoc="0" locked="0" layoutInCell="1" allowOverlap="1" wp14:anchorId="12572014" wp14:editId="33766660">
                <wp:simplePos x="0" y="0"/>
                <wp:positionH relativeFrom="column">
                  <wp:posOffset>474980</wp:posOffset>
                </wp:positionH>
                <wp:positionV relativeFrom="paragraph">
                  <wp:posOffset>-7071360</wp:posOffset>
                </wp:positionV>
                <wp:extent cx="4822190" cy="1403985"/>
                <wp:effectExtent l="0" t="0" r="16510" b="24765"/>
                <wp:wrapNone/>
                <wp:docPr id="373" name="矩形 373"/>
                <wp:cNvGraphicFramePr/>
                <a:graphic xmlns:a="http://schemas.openxmlformats.org/drawingml/2006/main">
                  <a:graphicData uri="http://schemas.microsoft.com/office/word/2010/wordprocessingShape">
                    <wps:wsp>
                      <wps:cNvSpPr/>
                      <wps:spPr>
                        <a:xfrm>
                          <a:off x="0" y="0"/>
                          <a:ext cx="4822190" cy="1403985"/>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373" o:spid="_x0000_s1026" style="position:absolute;left:0;text-align:left;margin-left:37.4pt;margin-top:-556.8pt;width:379.7pt;height:110.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" filled="f" strokecolor="#243f60 [1604]" strokeweight="2pt">
                <v:stroke dashstyle="3 1"/>
              </v:rect>
            </w:pict>
          </mc:Fallback>
        </mc:AlternateContent>
      </w:r>
    </w:p>
    <w:p w:rsidR="005C6971" w:rsidRPr="004430E5" w:rsidRDefault="005C6971" w:rsidP="005C6971">
      <w:pPr>
        <w:pStyle w:val="a4"/>
        <w:spacing w:line="360" w:lineRule="auto"/>
        <w:jc w:val="center"/>
        <w:rPr>
          <w:rFonts w:eastAsia="宋体" w:cs="宋体"/>
        </w:rPr>
      </w:pPr>
      <w:bookmarkStart w:id="183" w:name="_Toc286308766"/>
      <w:bookmarkStart w:id="184" w:name="_Toc286308957"/>
      <w:bookmarkStart w:id="185" w:name="_Toc286309638"/>
      <w:bookmarkStart w:id="186" w:name="_Toc306700609"/>
      <w:bookmarkStart w:id="187" w:name="_Toc316488405"/>
      <w:bookmarkStart w:id="188" w:name="_Toc415483099"/>
      <w:r w:rsidRPr="004430E5">
        <w:rPr>
          <w:rFonts w:eastAsia="宋体" w:cs="宋体" w:hint="eastAsia"/>
        </w:rPr>
        <w:t>图</w:t>
      </w:r>
      <w:r w:rsidRPr="004430E5">
        <w:rPr>
          <w:rFonts w:eastAsia="宋体" w:cs="宋体"/>
        </w:rPr>
        <w:t>4-</w:t>
      </w:r>
      <w:r w:rsidRPr="004430E5">
        <w:rPr>
          <w:rFonts w:eastAsia="宋体" w:cs="宋体" w:hint="eastAsia"/>
        </w:rPr>
        <w:t>6</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w:t>
      </w:r>
      <w:r w:rsidRPr="004430E5">
        <w:rPr>
          <w:rFonts w:eastAsia="宋体" w:cs="宋体"/>
        </w:rPr>
        <w:t>35</w:t>
      </w:r>
      <w:r w:rsidRPr="004430E5">
        <w:rPr>
          <w:rFonts w:eastAsia="宋体" w:cs="宋体"/>
        </w:rPr>
        <w:t>项基本工作能力的满足度</w:t>
      </w:r>
      <w:bookmarkEnd w:id="183"/>
      <w:bookmarkEnd w:id="184"/>
      <w:bookmarkEnd w:id="185"/>
      <w:bookmarkEnd w:id="186"/>
      <w:bookmarkEnd w:id="187"/>
      <w:bookmarkEnd w:id="188"/>
    </w:p>
    <w:p w:rsidR="00B01394" w:rsidRPr="00B01394" w:rsidRDefault="00B01394" w:rsidP="00B01394">
      <w:pPr>
        <w:rPr>
          <w:rFonts w:ascii="Calibri" w:hAnsi="Calibri" w:cs="Arial"/>
          <w:b/>
          <w:sz w:val="18"/>
          <w:szCs w:val="18"/>
        </w:rPr>
      </w:pPr>
      <w:r w:rsidRPr="00B01394">
        <w:rPr>
          <w:rFonts w:ascii="Calibri" w:hAnsi="Calibri" w:cs="Arial"/>
          <w:b/>
          <w:sz w:val="18"/>
          <w:szCs w:val="18"/>
        </w:rPr>
        <w:t>注：</w:t>
      </w:r>
      <w:r w:rsidRPr="00B01394">
        <w:rPr>
          <w:rFonts w:ascii="Calibri" w:hAnsi="Calibri" w:cs="Arial" w:hint="eastAsia"/>
          <w:b/>
          <w:sz w:val="18"/>
          <w:szCs w:val="18"/>
        </w:rPr>
        <w:t>粉色</w:t>
      </w:r>
      <w:r w:rsidRPr="00B01394">
        <w:rPr>
          <w:rFonts w:ascii="Calibri" w:hAnsi="Calibri" w:cs="Arial"/>
          <w:b/>
          <w:sz w:val="18"/>
          <w:szCs w:val="18"/>
        </w:rPr>
        <w:t>表示各大类中重要度最高的能力所对应的满足度。</w:t>
      </w:r>
    </w:p>
    <w:p w:rsidR="004E2C8F" w:rsidRPr="00FB72ED" w:rsidRDefault="004E2C8F" w:rsidP="00FB72ED">
      <w:pPr>
        <w:spacing w:line="360" w:lineRule="auto"/>
        <w:ind w:firstLine="0"/>
      </w:pPr>
    </w:p>
    <w:p w:rsidR="00706616" w:rsidRDefault="00706616" w:rsidP="00FD0B7D">
      <w:pPr>
        <w:pStyle w:val="aa"/>
        <w:numPr>
          <w:ilvl w:val="0"/>
          <w:numId w:val="14"/>
        </w:numPr>
        <w:spacing w:line="360" w:lineRule="auto"/>
      </w:pPr>
      <w:r>
        <w:rPr>
          <w:rFonts w:hint="eastAsia"/>
        </w:rPr>
        <w:lastRenderedPageBreak/>
        <w:t>毕业生关键改进能力分析</w:t>
      </w:r>
    </w:p>
    <w:p w:rsidR="00706616" w:rsidRPr="005254BD" w:rsidRDefault="005254BD" w:rsidP="00FD0B7D">
      <w:pPr>
        <w:pStyle w:val="aa"/>
        <w:numPr>
          <w:ilvl w:val="0"/>
          <w:numId w:val="9"/>
        </w:numPr>
        <w:spacing w:line="360" w:lineRule="auto"/>
        <w:rPr>
          <w:b/>
          <w:color w:val="4F81BD" w:themeColor="accent1"/>
        </w:rPr>
      </w:pPr>
      <w:r w:rsidRPr="005254BD">
        <w:rPr>
          <w:rFonts w:hint="eastAsia"/>
          <w:b/>
          <w:color w:val="4F81BD" w:themeColor="accent1"/>
        </w:rPr>
        <w:t>毕业生</w:t>
      </w:r>
      <w:r w:rsidR="00706616" w:rsidRPr="005254BD">
        <w:rPr>
          <w:rFonts w:hint="eastAsia"/>
          <w:b/>
          <w:color w:val="4F81BD" w:themeColor="accent1"/>
        </w:rPr>
        <w:t>重点改进：判断和决策能力、新产品构思能力、设备选择能力、疑难排解能力</w:t>
      </w:r>
      <w:r w:rsidR="00C548BC" w:rsidRPr="005254BD">
        <w:rPr>
          <w:rFonts w:hint="eastAsia"/>
          <w:b/>
          <w:color w:val="4F81BD" w:themeColor="accent1"/>
        </w:rPr>
        <w:t>等四方面能力提升。</w:t>
      </w:r>
    </w:p>
    <w:p w:rsidR="00706616" w:rsidRDefault="00706616" w:rsidP="00706616">
      <w:pPr>
        <w:pStyle w:val="aa"/>
        <w:spacing w:line="360" w:lineRule="auto"/>
        <w:ind w:left="-142" w:firstLine="0"/>
      </w:pPr>
      <w:r>
        <w:rPr>
          <w:noProof/>
        </w:rPr>
        <mc:AlternateContent>
          <mc:Choice Requires="wps">
            <w:drawing>
              <wp:anchor distT="0" distB="0" distL="114300" distR="114300" simplePos="0" relativeHeight="251672576" behindDoc="0" locked="0" layoutInCell="1" allowOverlap="1" wp14:anchorId="604232CF" wp14:editId="66A42968">
                <wp:simplePos x="0" y="0"/>
                <wp:positionH relativeFrom="column">
                  <wp:posOffset>2562225</wp:posOffset>
                </wp:positionH>
                <wp:positionV relativeFrom="paragraph">
                  <wp:posOffset>1704975</wp:posOffset>
                </wp:positionV>
                <wp:extent cx="1569085" cy="1381125"/>
                <wp:effectExtent l="0" t="0" r="12065" b="28575"/>
                <wp:wrapNone/>
                <wp:docPr id="316" name="椭圆 316"/>
                <wp:cNvGraphicFramePr/>
                <a:graphic xmlns:a="http://schemas.openxmlformats.org/drawingml/2006/main">
                  <a:graphicData uri="http://schemas.microsoft.com/office/word/2010/wordprocessingShape">
                    <wps:wsp>
                      <wps:cNvSpPr/>
                      <wps:spPr>
                        <a:xfrm>
                          <a:off x="0" y="0"/>
                          <a:ext cx="1569085" cy="1381125"/>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椭圆 316" o:spid="_x0000_s1026" style="position:absolute;left:0;text-align:left;margin-left:201.75pt;margin-top:134.25pt;width:123.55pt;height:108.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" filled="f" strokecolor="#f79646 [3209]" strokeweight="2pt"/>
            </w:pict>
          </mc:Fallback>
        </mc:AlternateContent>
      </w:r>
      <w:r>
        <w:rPr>
          <w:noProof/>
        </w:rPr>
        <w:drawing>
          <wp:inline distT="0" distB="0" distL="0" distR="0" wp14:anchorId="42D55E70" wp14:editId="0E94B87F">
            <wp:extent cx="5274310" cy="4226163"/>
            <wp:effectExtent l="0" t="0" r="2540" b="3175"/>
            <wp:docPr id="3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0"/>
                    <a:stretch>
                      <a:fillRect/>
                    </a:stretch>
                  </pic:blipFill>
                  <pic:spPr>
                    <a:xfrm>
                      <a:off x="0" y="0"/>
                      <a:ext cx="5274310" cy="4226163"/>
                    </a:xfrm>
                    <a:prstGeom prst="rect">
                      <a:avLst/>
                    </a:prstGeom>
                  </pic:spPr>
                </pic:pic>
              </a:graphicData>
            </a:graphic>
          </wp:inline>
        </w:drawing>
      </w:r>
    </w:p>
    <w:p w:rsidR="00BC7168" w:rsidRPr="00BC7168" w:rsidRDefault="00BC7168" w:rsidP="00BC7168">
      <w:pPr>
        <w:pStyle w:val="aa"/>
        <w:spacing w:line="360" w:lineRule="auto"/>
        <w:ind w:left="-142" w:firstLine="0"/>
        <w:jc w:val="center"/>
        <w:rPr>
          <w:b/>
          <w:sz w:val="18"/>
          <w:szCs w:val="18"/>
        </w:rPr>
      </w:pPr>
      <w:r w:rsidRPr="00BC7168">
        <w:rPr>
          <w:rFonts w:eastAsia="宋体" w:cs="宋体" w:hint="eastAsia"/>
          <w:b/>
          <w:sz w:val="18"/>
          <w:szCs w:val="18"/>
        </w:rPr>
        <w:t>图</w:t>
      </w:r>
      <w:r w:rsidRPr="00BC7168">
        <w:rPr>
          <w:rFonts w:eastAsia="宋体" w:cs="宋体"/>
          <w:b/>
          <w:sz w:val="18"/>
          <w:szCs w:val="18"/>
        </w:rPr>
        <w:t>4-</w:t>
      </w:r>
      <w:r>
        <w:rPr>
          <w:rFonts w:eastAsia="宋体" w:cs="宋体" w:hint="eastAsia"/>
          <w:b/>
          <w:sz w:val="18"/>
          <w:szCs w:val="18"/>
        </w:rPr>
        <w:t>7</w:t>
      </w:r>
      <w:r w:rsidRPr="00BC7168">
        <w:rPr>
          <w:rFonts w:eastAsia="宋体" w:cs="宋体"/>
          <w:b/>
          <w:sz w:val="18"/>
          <w:szCs w:val="18"/>
        </w:rPr>
        <w:t xml:space="preserve">  </w:t>
      </w:r>
      <w:r w:rsidRPr="00BC7168">
        <w:rPr>
          <w:rFonts w:eastAsia="宋体" w:cs="宋体"/>
          <w:b/>
          <w:sz w:val="18"/>
          <w:szCs w:val="18"/>
        </w:rPr>
        <w:t>本校</w:t>
      </w:r>
      <w:r w:rsidRPr="00BC7168">
        <w:rPr>
          <w:rFonts w:eastAsia="宋体" w:cs="宋体"/>
          <w:b/>
          <w:sz w:val="18"/>
          <w:szCs w:val="18"/>
        </w:rPr>
        <w:t>201</w:t>
      </w:r>
      <w:r w:rsidRPr="00BC7168">
        <w:rPr>
          <w:rFonts w:eastAsia="宋体" w:cs="宋体" w:hint="eastAsia"/>
          <w:b/>
          <w:sz w:val="18"/>
          <w:szCs w:val="18"/>
        </w:rPr>
        <w:t>7</w:t>
      </w:r>
      <w:r w:rsidRPr="00BC7168">
        <w:rPr>
          <w:rFonts w:eastAsia="宋体" w:cs="宋体"/>
          <w:b/>
          <w:sz w:val="18"/>
          <w:szCs w:val="18"/>
        </w:rPr>
        <w:t>届毕业生</w:t>
      </w:r>
      <w:r>
        <w:rPr>
          <w:rFonts w:eastAsia="宋体" w:cs="宋体" w:hint="eastAsia"/>
          <w:b/>
          <w:sz w:val="18"/>
          <w:szCs w:val="18"/>
        </w:rPr>
        <w:t>关键改进能力分析</w:t>
      </w:r>
    </w:p>
    <w:p w:rsidR="00492904" w:rsidRDefault="00492904" w:rsidP="00FD0B7D">
      <w:pPr>
        <w:pStyle w:val="aa"/>
        <w:numPr>
          <w:ilvl w:val="0"/>
          <w:numId w:val="14"/>
        </w:numPr>
        <w:spacing w:line="360" w:lineRule="auto"/>
      </w:pPr>
      <w:r>
        <w:rPr>
          <w:rFonts w:hint="eastAsia"/>
        </w:rPr>
        <w:t>毕业生创新能力的重要度及满足度</w:t>
      </w:r>
    </w:p>
    <w:p w:rsidR="00D31CC0" w:rsidRPr="00D31CC0" w:rsidRDefault="00D31CC0" w:rsidP="00D31CC0">
      <w:pPr>
        <w:pStyle w:val="aa"/>
        <w:numPr>
          <w:ilvl w:val="0"/>
          <w:numId w:val="9"/>
        </w:numPr>
        <w:spacing w:line="360" w:lineRule="auto"/>
        <w:rPr>
          <w:b/>
          <w:color w:val="4F81BD" w:themeColor="accent1"/>
        </w:rPr>
      </w:pPr>
      <w:r w:rsidRPr="00D31CC0">
        <w:rPr>
          <w:rFonts w:ascii="Calibri" w:hAnsi="Calibri" w:cs="Arial"/>
          <w:b/>
          <w:color w:val="4F81BD" w:themeColor="accent1"/>
          <w:szCs w:val="21"/>
        </w:rPr>
        <w:t>创新能力：除了五大类别的能力，高校还应该加强对学生创新能力的培养。</w:t>
      </w:r>
    </w:p>
    <w:p w:rsidR="009F1B98" w:rsidRDefault="009F1B98" w:rsidP="009F1B98">
      <w:pPr>
        <w:spacing w:line="360" w:lineRule="auto"/>
        <w:ind w:left="225" w:firstLine="0"/>
      </w:pPr>
      <w:r>
        <w:rPr>
          <w:noProof/>
        </w:rPr>
        <w:lastRenderedPageBreak/>
        <w:drawing>
          <wp:inline distT="0" distB="0" distL="0" distR="0" wp14:anchorId="7A769063" wp14:editId="318E2545">
            <wp:extent cx="5274310" cy="2945745"/>
            <wp:effectExtent l="0" t="0" r="2540" b="7620"/>
            <wp:docPr id="317" name="图表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F6615" w:rsidRPr="004430E5" w:rsidRDefault="001F6615" w:rsidP="001F6615">
      <w:pPr>
        <w:pStyle w:val="a4"/>
        <w:spacing w:line="360" w:lineRule="auto"/>
        <w:jc w:val="center"/>
        <w:rPr>
          <w:rFonts w:eastAsia="宋体" w:cs="宋体"/>
        </w:rPr>
      </w:pPr>
      <w:r w:rsidRPr="004430E5">
        <w:rPr>
          <w:rFonts w:eastAsia="宋体" w:cs="宋体" w:hint="eastAsia"/>
        </w:rPr>
        <w:t>图</w:t>
      </w:r>
      <w:r w:rsidRPr="004430E5">
        <w:rPr>
          <w:rFonts w:eastAsia="宋体" w:cs="宋体"/>
        </w:rPr>
        <w:t>4-</w:t>
      </w:r>
      <w:r>
        <w:rPr>
          <w:rFonts w:eastAsia="宋体" w:cs="宋体" w:hint="eastAsia"/>
        </w:rPr>
        <w:t>8</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w:t>
      </w:r>
      <w:r>
        <w:rPr>
          <w:rFonts w:eastAsia="宋体" w:cs="宋体" w:hint="eastAsia"/>
        </w:rPr>
        <w:t>创新能力的重要性</w:t>
      </w:r>
    </w:p>
    <w:p w:rsidR="001F6615" w:rsidRPr="001F6615" w:rsidRDefault="001F6615" w:rsidP="009F1B98">
      <w:pPr>
        <w:spacing w:line="360" w:lineRule="auto"/>
        <w:ind w:left="225" w:firstLine="0"/>
      </w:pPr>
    </w:p>
    <w:p w:rsidR="00914003" w:rsidRDefault="00914003" w:rsidP="009F1B98">
      <w:pPr>
        <w:spacing w:line="360" w:lineRule="auto"/>
        <w:ind w:left="225" w:firstLine="0"/>
      </w:pPr>
      <w:r>
        <w:rPr>
          <w:noProof/>
        </w:rPr>
        <w:drawing>
          <wp:inline distT="0" distB="0" distL="0" distR="0" wp14:anchorId="353892EC" wp14:editId="56692CD1">
            <wp:extent cx="5476875" cy="2743200"/>
            <wp:effectExtent l="0" t="0" r="0" b="0"/>
            <wp:docPr id="326" name="图表 3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F6615" w:rsidRPr="004430E5" w:rsidRDefault="001F6615" w:rsidP="001F6615">
      <w:pPr>
        <w:pStyle w:val="a4"/>
        <w:spacing w:line="360" w:lineRule="auto"/>
        <w:ind w:firstLineChars="1500" w:firstLine="2711"/>
        <w:rPr>
          <w:rFonts w:eastAsia="宋体" w:cs="宋体"/>
        </w:rPr>
      </w:pPr>
      <w:r w:rsidRPr="004430E5">
        <w:rPr>
          <w:rFonts w:eastAsia="宋体" w:cs="宋体" w:hint="eastAsia"/>
        </w:rPr>
        <w:t>图</w:t>
      </w:r>
      <w:r w:rsidRPr="004430E5">
        <w:rPr>
          <w:rFonts w:eastAsia="宋体" w:cs="宋体"/>
        </w:rPr>
        <w:t>4-</w:t>
      </w:r>
      <w:r>
        <w:rPr>
          <w:rFonts w:eastAsia="宋体" w:cs="宋体" w:hint="eastAsia"/>
        </w:rPr>
        <w:t>9</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w:t>
      </w:r>
      <w:r>
        <w:rPr>
          <w:rFonts w:eastAsia="宋体" w:cs="宋体" w:hint="eastAsia"/>
        </w:rPr>
        <w:t>创新能力的满足度</w:t>
      </w:r>
    </w:p>
    <w:p w:rsidR="001F6615" w:rsidRPr="001F6615" w:rsidRDefault="001F6615" w:rsidP="009F1B98">
      <w:pPr>
        <w:spacing w:line="360" w:lineRule="auto"/>
        <w:ind w:left="225" w:firstLine="0"/>
      </w:pPr>
    </w:p>
    <w:p w:rsidR="00CD77F8" w:rsidRDefault="00CD77F8" w:rsidP="00F8533F">
      <w:pPr>
        <w:pStyle w:val="3"/>
        <w:numPr>
          <w:ilvl w:val="0"/>
          <w:numId w:val="42"/>
        </w:numPr>
      </w:pPr>
      <w:bookmarkStart w:id="189" w:name="_Toc499819503"/>
      <w:r>
        <w:rPr>
          <w:rFonts w:hint="eastAsia"/>
        </w:rPr>
        <w:t>最重要的知识及其满足度</w:t>
      </w:r>
      <w:bookmarkEnd w:id="189"/>
    </w:p>
    <w:p w:rsidR="00A479D5" w:rsidRDefault="00A479D5" w:rsidP="00A479D5">
      <w:pPr>
        <w:spacing w:line="360" w:lineRule="auto"/>
        <w:ind w:firstLineChars="150" w:firstLine="330"/>
      </w:pPr>
      <w:r>
        <w:rPr>
          <w:rFonts w:hint="eastAsia"/>
        </w:rPr>
        <w:t>1</w:t>
      </w:r>
      <w:r>
        <w:rPr>
          <w:rFonts w:hint="eastAsia"/>
        </w:rPr>
        <w:t>、毕业生的知识满足度</w:t>
      </w:r>
    </w:p>
    <w:p w:rsidR="00A479D5" w:rsidRPr="00A479D5" w:rsidRDefault="00A479D5" w:rsidP="00A479D5">
      <w:pPr>
        <w:pStyle w:val="aa"/>
        <w:numPr>
          <w:ilvl w:val="0"/>
          <w:numId w:val="9"/>
        </w:numPr>
        <w:rPr>
          <w:rFonts w:ascii="Calibri" w:hAnsi="Calibri" w:cs="Calibri"/>
          <w:b/>
          <w:color w:val="4F81BD" w:themeColor="accent1"/>
        </w:rPr>
      </w:pPr>
      <w:r w:rsidRPr="00A479D5">
        <w:rPr>
          <w:rFonts w:ascii="Calibri" w:hAnsi="Calibri" w:cs="Calibri" w:hint="eastAsia"/>
          <w:b/>
          <w:color w:val="4F81BD" w:themeColor="accent1"/>
        </w:rPr>
        <w:t>本校</w:t>
      </w:r>
      <w:r w:rsidRPr="00A479D5">
        <w:rPr>
          <w:rFonts w:ascii="Calibri" w:hAnsi="Calibri" w:cs="Calibri"/>
          <w:b/>
          <w:color w:val="4F81BD" w:themeColor="accent1"/>
        </w:rPr>
        <w:t>201</w:t>
      </w:r>
      <w:r>
        <w:rPr>
          <w:rFonts w:ascii="Calibri" w:hAnsi="Calibri" w:cs="Calibri" w:hint="eastAsia"/>
          <w:b/>
          <w:color w:val="4F81BD" w:themeColor="accent1"/>
        </w:rPr>
        <w:t>7</w:t>
      </w:r>
      <w:r w:rsidRPr="00A479D5">
        <w:rPr>
          <w:rFonts w:ascii="Calibri" w:hAnsi="Calibri" w:cs="Calibri" w:hint="eastAsia"/>
          <w:b/>
          <w:color w:val="4F81BD" w:themeColor="accent1"/>
        </w:rPr>
        <w:t>届毕业生的总体知识满足度为</w:t>
      </w:r>
      <w:r w:rsidRPr="00A479D5">
        <w:rPr>
          <w:rFonts w:ascii="Calibri" w:hAnsi="Calibri" w:cs="Arial"/>
          <w:b/>
          <w:color w:val="4F81BD" w:themeColor="accent1"/>
          <w:szCs w:val="21"/>
        </w:rPr>
        <w:t>82%</w:t>
      </w:r>
      <w:r w:rsidRPr="00A479D5">
        <w:rPr>
          <w:rFonts w:ascii="Calibri" w:hAnsi="Calibri" w:cs="Calibri" w:hint="eastAsia"/>
          <w:b/>
          <w:color w:val="4F81BD" w:themeColor="accent1"/>
        </w:rPr>
        <w:t>，</w:t>
      </w:r>
      <w:r w:rsidRPr="00A479D5">
        <w:rPr>
          <w:rFonts w:ascii="Calibri" w:hAnsi="Calibri" w:cs="Arial" w:hint="eastAsia"/>
          <w:b/>
          <w:color w:val="4F81BD" w:themeColor="accent1"/>
          <w:szCs w:val="21"/>
        </w:rPr>
        <w:t>与全国高职院校（</w:t>
      </w:r>
      <w:r w:rsidRPr="00A479D5">
        <w:rPr>
          <w:rFonts w:ascii="Calibri" w:hAnsi="Calibri" w:cs="Arial" w:hint="eastAsia"/>
          <w:b/>
          <w:color w:val="4F81BD" w:themeColor="accent1"/>
          <w:szCs w:val="21"/>
        </w:rPr>
        <w:t>8</w:t>
      </w:r>
      <w:r w:rsidRPr="00A479D5">
        <w:rPr>
          <w:rFonts w:ascii="Calibri" w:hAnsi="Calibri" w:cs="Arial"/>
          <w:b/>
          <w:color w:val="4F81BD" w:themeColor="accent1"/>
          <w:szCs w:val="21"/>
        </w:rPr>
        <w:t>1</w:t>
      </w:r>
      <w:r w:rsidRPr="00A479D5">
        <w:rPr>
          <w:rFonts w:ascii="Calibri" w:hAnsi="Calibri" w:cs="Arial" w:hint="eastAsia"/>
          <w:b/>
          <w:color w:val="4F81BD" w:themeColor="accent1"/>
          <w:szCs w:val="21"/>
        </w:rPr>
        <w:t>%</w:t>
      </w:r>
      <w:r w:rsidRPr="00A479D5">
        <w:rPr>
          <w:rFonts w:ascii="Calibri" w:hAnsi="Calibri" w:cs="Arial" w:hint="eastAsia"/>
          <w:b/>
          <w:color w:val="4F81BD" w:themeColor="accent1"/>
          <w:szCs w:val="21"/>
        </w:rPr>
        <w:t>）基本持平</w:t>
      </w:r>
      <w:r w:rsidRPr="00A479D5">
        <w:rPr>
          <w:rFonts w:ascii="Calibri" w:hAnsi="Calibri" w:cs="Calibri" w:hint="eastAsia"/>
          <w:b/>
          <w:color w:val="4F81BD" w:themeColor="accent1"/>
        </w:rPr>
        <w:t>。</w:t>
      </w:r>
    </w:p>
    <w:p w:rsidR="00A479D5" w:rsidRPr="00A479D5" w:rsidRDefault="00A479D5" w:rsidP="00A479D5">
      <w:pPr>
        <w:pStyle w:val="aa"/>
        <w:spacing w:line="360" w:lineRule="auto"/>
        <w:ind w:left="420" w:firstLine="0"/>
      </w:pPr>
    </w:p>
    <w:p w:rsidR="00A479D5" w:rsidRDefault="00A479D5" w:rsidP="00A479D5">
      <w:pPr>
        <w:spacing w:line="360" w:lineRule="auto"/>
        <w:ind w:firstLine="0"/>
      </w:pPr>
      <w:r>
        <w:rPr>
          <w:noProof/>
        </w:rPr>
        <w:lastRenderedPageBreak/>
        <w:drawing>
          <wp:inline distT="0" distB="0" distL="0" distR="0" wp14:anchorId="1BE939E6" wp14:editId="5D5EFC94">
            <wp:extent cx="4572000" cy="2743200"/>
            <wp:effectExtent l="0" t="0" r="0" b="0"/>
            <wp:docPr id="361" name="图表 3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A479D5" w:rsidRPr="004430E5" w:rsidRDefault="00A479D5" w:rsidP="00A479D5">
      <w:pPr>
        <w:pStyle w:val="a4"/>
        <w:spacing w:line="360" w:lineRule="auto"/>
        <w:ind w:firstLineChars="1050" w:firstLine="1897"/>
        <w:rPr>
          <w:rFonts w:eastAsia="宋体" w:cs="宋体"/>
        </w:rPr>
      </w:pPr>
      <w:bookmarkStart w:id="190" w:name="_Toc415483102"/>
      <w:r w:rsidRPr="004430E5">
        <w:rPr>
          <w:rFonts w:eastAsia="宋体" w:cs="宋体" w:hint="eastAsia"/>
        </w:rPr>
        <w:t>图</w:t>
      </w:r>
      <w:r w:rsidRPr="004430E5">
        <w:rPr>
          <w:rFonts w:eastAsia="宋体" w:cs="宋体"/>
        </w:rPr>
        <w:t>4-</w:t>
      </w:r>
      <w:r>
        <w:rPr>
          <w:rFonts w:eastAsia="宋体" w:cs="宋体" w:hint="eastAsia"/>
        </w:rPr>
        <w:t>10</w:t>
      </w:r>
      <w:r w:rsidRPr="004430E5">
        <w:rPr>
          <w:rFonts w:eastAsia="宋体" w:cs="宋体"/>
        </w:rPr>
        <w:t xml:space="preserve">  </w:t>
      </w:r>
      <w:r w:rsidRPr="004430E5">
        <w:rPr>
          <w:rFonts w:eastAsia="宋体" w:cs="宋体"/>
        </w:rPr>
        <w:t>本校</w:t>
      </w:r>
      <w:r>
        <w:rPr>
          <w:rFonts w:eastAsia="宋体" w:cs="宋体"/>
        </w:rPr>
        <w:t>201</w:t>
      </w:r>
      <w:r>
        <w:rPr>
          <w:rFonts w:eastAsia="宋体" w:cs="宋体" w:hint="eastAsia"/>
        </w:rPr>
        <w:t>7</w:t>
      </w:r>
      <w:r w:rsidRPr="004430E5">
        <w:rPr>
          <w:rFonts w:eastAsia="宋体" w:cs="宋体"/>
        </w:rPr>
        <w:t>届毕业生的</w:t>
      </w:r>
      <w:r w:rsidRPr="004430E5">
        <w:rPr>
          <w:rFonts w:eastAsia="宋体" w:cs="宋体" w:hint="eastAsia"/>
        </w:rPr>
        <w:t>总体知识</w:t>
      </w:r>
      <w:r w:rsidRPr="004430E5">
        <w:rPr>
          <w:rFonts w:eastAsia="宋体" w:cs="宋体"/>
        </w:rPr>
        <w:t>满足度</w:t>
      </w:r>
      <w:bookmarkEnd w:id="190"/>
    </w:p>
    <w:p w:rsidR="00A479D5" w:rsidRPr="00A479D5" w:rsidRDefault="00A479D5" w:rsidP="00A479D5">
      <w:pPr>
        <w:spacing w:line="360" w:lineRule="auto"/>
        <w:ind w:firstLine="0"/>
      </w:pPr>
    </w:p>
    <w:p w:rsidR="00CD77F8" w:rsidRDefault="004849FF" w:rsidP="00CD77F8">
      <w:pPr>
        <w:spacing w:line="360" w:lineRule="auto"/>
        <w:ind w:left="225" w:firstLine="0"/>
      </w:pPr>
      <w:r>
        <w:rPr>
          <w:rFonts w:hint="eastAsia"/>
        </w:rPr>
        <w:t xml:space="preserve"> </w:t>
      </w:r>
      <w:r w:rsidR="00445561">
        <w:rPr>
          <w:rFonts w:hint="eastAsia"/>
        </w:rPr>
        <w:t>2</w:t>
      </w:r>
      <w:r w:rsidR="00CD77F8">
        <w:rPr>
          <w:rFonts w:hint="eastAsia"/>
        </w:rPr>
        <w:t>、毕业生</w:t>
      </w:r>
      <w:r w:rsidR="00C336E5">
        <w:rPr>
          <w:rFonts w:hint="eastAsia"/>
        </w:rPr>
        <w:t>核心知识的重要度</w:t>
      </w:r>
    </w:p>
    <w:p w:rsidR="00D3611C" w:rsidRPr="00D3611C" w:rsidRDefault="00D3611C" w:rsidP="00D3611C">
      <w:pPr>
        <w:pStyle w:val="aa"/>
        <w:numPr>
          <w:ilvl w:val="0"/>
          <w:numId w:val="9"/>
        </w:numPr>
        <w:spacing w:line="360" w:lineRule="auto"/>
        <w:rPr>
          <w:b/>
          <w:color w:val="4F81BD" w:themeColor="accent1"/>
        </w:rPr>
      </w:pPr>
      <w:r w:rsidRPr="00D3611C">
        <w:rPr>
          <w:rFonts w:hint="eastAsia"/>
          <w:b/>
          <w:color w:val="4F81BD" w:themeColor="accent1"/>
        </w:rPr>
        <w:t>毕业生对核心知识认可的重要度为</w:t>
      </w:r>
      <w:r w:rsidRPr="00D3611C">
        <w:rPr>
          <w:rFonts w:hint="eastAsia"/>
          <w:b/>
          <w:color w:val="4F81BD" w:themeColor="accent1"/>
        </w:rPr>
        <w:t>95.84%</w:t>
      </w:r>
    </w:p>
    <w:p w:rsidR="00CD77F8" w:rsidRDefault="00C336E5" w:rsidP="00CD77F8">
      <w:pPr>
        <w:spacing w:line="360" w:lineRule="auto"/>
        <w:ind w:left="225" w:firstLine="0"/>
      </w:pPr>
      <w:r>
        <w:rPr>
          <w:noProof/>
        </w:rPr>
        <w:drawing>
          <wp:inline distT="0" distB="0" distL="0" distR="0" wp14:anchorId="37393903" wp14:editId="294CF4D1">
            <wp:extent cx="4572000" cy="2743200"/>
            <wp:effectExtent l="0" t="0" r="0" b="0"/>
            <wp:docPr id="319" name="图表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445561" w:rsidRPr="004430E5" w:rsidRDefault="00445561" w:rsidP="00445561">
      <w:pPr>
        <w:pStyle w:val="a4"/>
        <w:spacing w:line="360" w:lineRule="auto"/>
        <w:jc w:val="center"/>
        <w:rPr>
          <w:rFonts w:eastAsia="宋体" w:cs="宋体"/>
        </w:rPr>
      </w:pPr>
      <w:bookmarkStart w:id="191" w:name="_Toc286308770"/>
      <w:bookmarkStart w:id="192" w:name="_Toc286308961"/>
      <w:bookmarkStart w:id="193" w:name="_Toc286309644"/>
      <w:bookmarkStart w:id="194" w:name="_Toc306700613"/>
      <w:bookmarkStart w:id="195" w:name="_Toc316488409"/>
      <w:bookmarkStart w:id="196" w:name="_Toc415483103"/>
      <w:r w:rsidRPr="004430E5">
        <w:rPr>
          <w:rFonts w:eastAsia="宋体" w:cs="宋体" w:hint="eastAsia"/>
        </w:rPr>
        <w:t>图</w:t>
      </w:r>
      <w:r w:rsidRPr="004430E5">
        <w:rPr>
          <w:rFonts w:eastAsia="宋体" w:cs="宋体"/>
        </w:rPr>
        <w:t>4-</w:t>
      </w:r>
      <w:r>
        <w:rPr>
          <w:rFonts w:eastAsia="宋体" w:cs="宋体" w:hint="eastAsia"/>
        </w:rPr>
        <w:t>11</w:t>
      </w:r>
      <w:r w:rsidRPr="004430E5">
        <w:rPr>
          <w:rFonts w:eastAsia="宋体" w:cs="宋体"/>
        </w:rPr>
        <w:t xml:space="preserve"> </w:t>
      </w:r>
      <w:r w:rsidRPr="004430E5">
        <w:rPr>
          <w:rFonts w:eastAsia="宋体" w:cs="宋体"/>
        </w:rPr>
        <w:t>本校</w:t>
      </w:r>
      <w:r>
        <w:rPr>
          <w:rFonts w:eastAsia="宋体" w:cs="宋体"/>
        </w:rPr>
        <w:t>201</w:t>
      </w:r>
      <w:r>
        <w:rPr>
          <w:rFonts w:eastAsia="宋体" w:cs="宋体" w:hint="eastAsia"/>
        </w:rPr>
        <w:t>7</w:t>
      </w:r>
      <w:r w:rsidRPr="004430E5">
        <w:rPr>
          <w:rFonts w:eastAsia="宋体" w:cs="宋体"/>
        </w:rPr>
        <w:t>届毕业生核心知识</w:t>
      </w:r>
      <w:r w:rsidRPr="004430E5">
        <w:rPr>
          <w:rFonts w:eastAsia="宋体" w:cs="宋体" w:hint="eastAsia"/>
        </w:rPr>
        <w:t>的</w:t>
      </w:r>
      <w:r w:rsidRPr="004430E5">
        <w:rPr>
          <w:rFonts w:eastAsia="宋体" w:cs="宋体"/>
        </w:rPr>
        <w:t>重要度</w:t>
      </w:r>
      <w:bookmarkEnd w:id="191"/>
      <w:bookmarkEnd w:id="192"/>
      <w:bookmarkEnd w:id="193"/>
      <w:bookmarkEnd w:id="194"/>
      <w:bookmarkEnd w:id="195"/>
      <w:bookmarkEnd w:id="196"/>
    </w:p>
    <w:p w:rsidR="00445561" w:rsidRPr="00445561" w:rsidRDefault="00445561" w:rsidP="00CD77F8">
      <w:pPr>
        <w:spacing w:line="360" w:lineRule="auto"/>
        <w:ind w:left="225" w:firstLine="0"/>
      </w:pPr>
    </w:p>
    <w:p w:rsidR="00D3611C" w:rsidRDefault="00C336E5" w:rsidP="00D3611C">
      <w:pPr>
        <w:pStyle w:val="aa"/>
        <w:numPr>
          <w:ilvl w:val="0"/>
          <w:numId w:val="13"/>
        </w:numPr>
        <w:spacing w:line="360" w:lineRule="auto"/>
      </w:pPr>
      <w:r>
        <w:rPr>
          <w:rFonts w:hint="eastAsia"/>
        </w:rPr>
        <w:t>毕业生核心知识的满足度</w:t>
      </w:r>
    </w:p>
    <w:p w:rsidR="00D3611C" w:rsidRPr="00D3611C" w:rsidRDefault="00D3611C" w:rsidP="00D3611C">
      <w:pPr>
        <w:pStyle w:val="aa"/>
        <w:numPr>
          <w:ilvl w:val="0"/>
          <w:numId w:val="9"/>
        </w:numPr>
        <w:spacing w:line="360" w:lineRule="auto"/>
        <w:rPr>
          <w:b/>
          <w:color w:val="4F81BD" w:themeColor="accent1"/>
        </w:rPr>
      </w:pPr>
      <w:r w:rsidRPr="00D3611C">
        <w:rPr>
          <w:rFonts w:hint="eastAsia"/>
          <w:b/>
          <w:color w:val="4F81BD" w:themeColor="accent1"/>
        </w:rPr>
        <w:t>毕业生对所学核心知识的满足度为</w:t>
      </w:r>
      <w:r w:rsidRPr="00D3611C">
        <w:rPr>
          <w:rFonts w:hint="eastAsia"/>
          <w:b/>
          <w:color w:val="4F81BD" w:themeColor="accent1"/>
        </w:rPr>
        <w:t>89.83%</w:t>
      </w:r>
    </w:p>
    <w:p w:rsidR="00C336E5" w:rsidRDefault="00AD7720" w:rsidP="00CD77F8">
      <w:pPr>
        <w:spacing w:line="360" w:lineRule="auto"/>
        <w:ind w:left="225" w:firstLine="0"/>
      </w:pPr>
      <w:r>
        <w:rPr>
          <w:noProof/>
        </w:rPr>
        <w:lastRenderedPageBreak/>
        <w:drawing>
          <wp:inline distT="0" distB="0" distL="0" distR="0" wp14:anchorId="4C2F61C4" wp14:editId="50C66A6D">
            <wp:extent cx="4572000" cy="2743200"/>
            <wp:effectExtent l="0" t="0" r="0" b="0"/>
            <wp:docPr id="327" name="图表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45561" w:rsidRPr="004430E5" w:rsidRDefault="00445561" w:rsidP="00445561">
      <w:pPr>
        <w:pStyle w:val="a4"/>
        <w:spacing w:line="360" w:lineRule="auto"/>
        <w:jc w:val="center"/>
        <w:rPr>
          <w:rFonts w:eastAsia="宋体" w:cs="宋体"/>
        </w:rPr>
      </w:pPr>
      <w:bookmarkStart w:id="197" w:name="_Toc286308771"/>
      <w:bookmarkStart w:id="198" w:name="_Toc286308962"/>
      <w:bookmarkStart w:id="199" w:name="_Toc286309645"/>
      <w:bookmarkStart w:id="200" w:name="_Toc306700614"/>
      <w:bookmarkStart w:id="201" w:name="_Toc316488410"/>
      <w:bookmarkStart w:id="202" w:name="_Toc415483104"/>
      <w:r w:rsidRPr="004430E5">
        <w:rPr>
          <w:rFonts w:eastAsia="宋体" w:cs="宋体" w:hint="eastAsia"/>
        </w:rPr>
        <w:t>图</w:t>
      </w:r>
      <w:r w:rsidRPr="004430E5">
        <w:rPr>
          <w:rFonts w:eastAsia="宋体" w:cs="宋体"/>
        </w:rPr>
        <w:t>4-1</w:t>
      </w:r>
      <w:r>
        <w:rPr>
          <w:rFonts w:eastAsia="宋体" w:cs="宋体" w:hint="eastAsia"/>
        </w:rPr>
        <w:t>2</w:t>
      </w:r>
      <w:r w:rsidRPr="004430E5">
        <w:rPr>
          <w:rFonts w:eastAsia="宋体" w:cs="宋体"/>
        </w:rPr>
        <w:t xml:space="preserve">  </w:t>
      </w:r>
      <w:r w:rsidRPr="004430E5">
        <w:rPr>
          <w:rFonts w:eastAsia="宋体" w:cs="宋体"/>
        </w:rPr>
        <w:t>本校</w:t>
      </w:r>
      <w:r w:rsidRPr="004430E5">
        <w:rPr>
          <w:rFonts w:eastAsia="宋体" w:cs="宋体"/>
        </w:rPr>
        <w:t>201</w:t>
      </w:r>
      <w:r w:rsidR="00C2659E">
        <w:rPr>
          <w:rFonts w:eastAsia="宋体" w:cs="宋体" w:hint="eastAsia"/>
        </w:rPr>
        <w:t>7</w:t>
      </w:r>
      <w:r w:rsidRPr="004430E5">
        <w:rPr>
          <w:rFonts w:eastAsia="宋体" w:cs="宋体"/>
        </w:rPr>
        <w:t>届毕业生核心知识</w:t>
      </w:r>
      <w:r w:rsidRPr="004430E5">
        <w:rPr>
          <w:rFonts w:eastAsia="宋体" w:cs="宋体" w:hint="eastAsia"/>
        </w:rPr>
        <w:t>的</w:t>
      </w:r>
      <w:r w:rsidRPr="004430E5">
        <w:rPr>
          <w:rFonts w:eastAsia="宋体" w:cs="宋体"/>
        </w:rPr>
        <w:t>满足度</w:t>
      </w:r>
      <w:bookmarkEnd w:id="197"/>
      <w:bookmarkEnd w:id="198"/>
      <w:bookmarkEnd w:id="199"/>
      <w:bookmarkEnd w:id="200"/>
      <w:bookmarkEnd w:id="201"/>
      <w:bookmarkEnd w:id="202"/>
    </w:p>
    <w:p w:rsidR="00445561" w:rsidRPr="00445561" w:rsidRDefault="00445561" w:rsidP="00CD77F8">
      <w:pPr>
        <w:spacing w:line="360" w:lineRule="auto"/>
        <w:ind w:left="225" w:firstLine="0"/>
      </w:pPr>
    </w:p>
    <w:p w:rsidR="00445561" w:rsidRDefault="00445561" w:rsidP="00CD77F8">
      <w:pPr>
        <w:spacing w:line="360" w:lineRule="auto"/>
        <w:ind w:left="225" w:firstLine="0"/>
      </w:pPr>
    </w:p>
    <w:p w:rsidR="00161C97" w:rsidRPr="006E6C82" w:rsidRDefault="00161C97" w:rsidP="00AA55BA">
      <w:pPr>
        <w:pStyle w:val="2"/>
      </w:pPr>
      <w:bookmarkStart w:id="203" w:name="_Toc499819504"/>
      <w:r w:rsidRPr="006E6C82">
        <w:rPr>
          <w:rFonts w:hint="eastAsia"/>
        </w:rPr>
        <w:t>第五</w:t>
      </w:r>
      <w:r w:rsidR="00181BD5">
        <w:rPr>
          <w:rFonts w:hint="eastAsia"/>
        </w:rPr>
        <w:t>章</w:t>
      </w:r>
      <w:r w:rsidRPr="006E6C82">
        <w:rPr>
          <w:rFonts w:hint="eastAsia"/>
        </w:rPr>
        <w:t>：专升本分析</w:t>
      </w:r>
      <w:bookmarkEnd w:id="203"/>
    </w:p>
    <w:p w:rsidR="00B91933" w:rsidRDefault="006E6C82" w:rsidP="00CD77F8">
      <w:pPr>
        <w:spacing w:line="360" w:lineRule="auto"/>
        <w:ind w:left="225" w:firstLine="0"/>
      </w:pPr>
      <w:r>
        <w:rPr>
          <w:rFonts w:hint="eastAsia"/>
        </w:rPr>
        <w:t xml:space="preserve"> </w:t>
      </w:r>
      <w:r w:rsidR="00B91933">
        <w:rPr>
          <w:rFonts w:hint="eastAsia"/>
        </w:rPr>
        <w:t>1</w:t>
      </w:r>
      <w:r w:rsidR="00B91933">
        <w:rPr>
          <w:rFonts w:hint="eastAsia"/>
        </w:rPr>
        <w:t>、毕业生就读本科的原因分析</w:t>
      </w:r>
    </w:p>
    <w:p w:rsidR="006E6C82" w:rsidRPr="004418D0" w:rsidRDefault="006E6C82" w:rsidP="00FD0B7D">
      <w:pPr>
        <w:pStyle w:val="aa"/>
        <w:numPr>
          <w:ilvl w:val="0"/>
          <w:numId w:val="9"/>
        </w:numPr>
        <w:spacing w:line="360" w:lineRule="auto"/>
        <w:rPr>
          <w:b/>
          <w:color w:val="4F81BD" w:themeColor="accent1"/>
        </w:rPr>
      </w:pPr>
      <w:r w:rsidRPr="004418D0">
        <w:rPr>
          <w:rFonts w:hint="eastAsia"/>
          <w:b/>
          <w:color w:val="4F81BD" w:themeColor="accent1"/>
        </w:rPr>
        <w:t>毕业生选择读本科的原因主要是为了提升学历（</w:t>
      </w:r>
      <w:r w:rsidRPr="004418D0">
        <w:rPr>
          <w:rFonts w:hint="eastAsia"/>
          <w:b/>
          <w:color w:val="4F81BD" w:themeColor="accent1"/>
        </w:rPr>
        <w:t>32.39%</w:t>
      </w:r>
      <w:r w:rsidRPr="004418D0">
        <w:rPr>
          <w:rFonts w:hint="eastAsia"/>
          <w:b/>
          <w:color w:val="4F81BD" w:themeColor="accent1"/>
        </w:rPr>
        <w:t>）和增加择业资本站在更高的求职点（</w:t>
      </w:r>
      <w:r w:rsidRPr="004418D0">
        <w:rPr>
          <w:rFonts w:hint="eastAsia"/>
          <w:b/>
          <w:color w:val="4F81BD" w:themeColor="accent1"/>
        </w:rPr>
        <w:t>31.73%</w:t>
      </w:r>
      <w:r w:rsidRPr="004418D0">
        <w:rPr>
          <w:rFonts w:hint="eastAsia"/>
          <w:b/>
          <w:color w:val="4F81BD" w:themeColor="accent1"/>
        </w:rPr>
        <w:t>）</w:t>
      </w:r>
      <w:r w:rsidRPr="004418D0">
        <w:rPr>
          <w:rFonts w:hint="eastAsia"/>
          <w:b/>
          <w:color w:val="4F81BD" w:themeColor="accent1"/>
        </w:rPr>
        <w:t>,</w:t>
      </w:r>
      <w:r w:rsidR="004418D0" w:rsidRPr="004418D0">
        <w:rPr>
          <w:rFonts w:hint="eastAsia"/>
          <w:b/>
          <w:color w:val="4F81BD" w:themeColor="accent1"/>
        </w:rPr>
        <w:t>还有部分学生是为了提高综合能力（</w:t>
      </w:r>
      <w:r w:rsidR="004418D0" w:rsidRPr="004418D0">
        <w:rPr>
          <w:rFonts w:hint="eastAsia"/>
          <w:b/>
          <w:color w:val="4F81BD" w:themeColor="accent1"/>
        </w:rPr>
        <w:t>16.28%</w:t>
      </w:r>
      <w:r w:rsidR="004418D0" w:rsidRPr="004418D0">
        <w:rPr>
          <w:rFonts w:hint="eastAsia"/>
          <w:b/>
          <w:color w:val="4F81BD" w:themeColor="accent1"/>
        </w:rPr>
        <w:t>）和对专业感兴趣深入学习（</w:t>
      </w:r>
      <w:r w:rsidR="004418D0" w:rsidRPr="004418D0">
        <w:rPr>
          <w:rFonts w:hint="eastAsia"/>
          <w:b/>
          <w:color w:val="4F81BD" w:themeColor="accent1"/>
        </w:rPr>
        <w:t>13.79%</w:t>
      </w:r>
      <w:r w:rsidR="004418D0" w:rsidRPr="004418D0">
        <w:rPr>
          <w:rFonts w:hint="eastAsia"/>
          <w:b/>
          <w:color w:val="4F81BD" w:themeColor="accent1"/>
        </w:rPr>
        <w:t>）</w:t>
      </w:r>
    </w:p>
    <w:p w:rsidR="00161C97" w:rsidRDefault="00B91933" w:rsidP="00CD77F8">
      <w:pPr>
        <w:spacing w:line="360" w:lineRule="auto"/>
        <w:ind w:left="225" w:firstLine="0"/>
      </w:pPr>
      <w:r>
        <w:rPr>
          <w:noProof/>
        </w:rPr>
        <w:lastRenderedPageBreak/>
        <w:drawing>
          <wp:inline distT="0" distB="0" distL="0" distR="0" wp14:anchorId="66EDC9B6" wp14:editId="4B603D75">
            <wp:extent cx="5419725" cy="3467100"/>
            <wp:effectExtent l="0" t="0" r="0" b="0"/>
            <wp:docPr id="321" name="图表 3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57702" w:rsidRPr="004430E5" w:rsidRDefault="00157702" w:rsidP="00157702">
      <w:pPr>
        <w:pStyle w:val="a4"/>
        <w:spacing w:line="360" w:lineRule="auto"/>
        <w:jc w:val="center"/>
        <w:rPr>
          <w:rFonts w:eastAsia="宋体" w:cs="宋体"/>
        </w:rPr>
      </w:pPr>
      <w:r w:rsidRPr="004430E5">
        <w:rPr>
          <w:rFonts w:eastAsia="宋体" w:cs="宋体" w:hint="eastAsia"/>
        </w:rPr>
        <w:t>图</w:t>
      </w:r>
      <w:r>
        <w:rPr>
          <w:rFonts w:eastAsia="宋体" w:cs="宋体" w:hint="eastAsia"/>
        </w:rPr>
        <w:t>5-1</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w:t>
      </w:r>
      <w:r>
        <w:rPr>
          <w:rFonts w:eastAsia="宋体" w:cs="宋体" w:hint="eastAsia"/>
        </w:rPr>
        <w:t>选择读本科的原因</w:t>
      </w:r>
    </w:p>
    <w:p w:rsidR="00157702" w:rsidRPr="00157702" w:rsidRDefault="00AA55BA" w:rsidP="00AA55BA">
      <w:pPr>
        <w:pStyle w:val="1"/>
      </w:pPr>
      <w:bookmarkStart w:id="204" w:name="_Toc499819505"/>
      <w:r>
        <w:rPr>
          <w:rFonts w:hint="eastAsia"/>
        </w:rPr>
        <w:t>第三部分</w:t>
      </w:r>
      <w:r>
        <w:rPr>
          <w:rFonts w:hint="eastAsia"/>
        </w:rPr>
        <w:t xml:space="preserve"> </w:t>
      </w:r>
      <w:r>
        <w:rPr>
          <w:rFonts w:hint="eastAsia"/>
        </w:rPr>
        <w:t>培养过程分析</w:t>
      </w:r>
      <w:bookmarkEnd w:id="204"/>
    </w:p>
    <w:p w:rsidR="00B91933" w:rsidRPr="00181BD5" w:rsidRDefault="00B91933" w:rsidP="00AA55BA">
      <w:pPr>
        <w:pStyle w:val="2"/>
      </w:pPr>
      <w:bookmarkStart w:id="205" w:name="_Toc499819506"/>
      <w:r w:rsidRPr="00181BD5">
        <w:rPr>
          <w:rFonts w:hint="eastAsia"/>
        </w:rPr>
        <w:t>第六</w:t>
      </w:r>
      <w:r w:rsidR="00181BD5" w:rsidRPr="00181BD5">
        <w:rPr>
          <w:rFonts w:hint="eastAsia"/>
        </w:rPr>
        <w:t>章</w:t>
      </w:r>
      <w:r w:rsidRPr="00181BD5">
        <w:rPr>
          <w:rFonts w:hint="eastAsia"/>
        </w:rPr>
        <w:t>：核心课程有效性评价与成绩分析</w:t>
      </w:r>
      <w:bookmarkEnd w:id="205"/>
    </w:p>
    <w:p w:rsidR="00FF5B60" w:rsidRDefault="00B91933" w:rsidP="00AA55BA">
      <w:pPr>
        <w:pStyle w:val="3"/>
        <w:numPr>
          <w:ilvl w:val="0"/>
          <w:numId w:val="43"/>
        </w:numPr>
      </w:pPr>
      <w:bookmarkStart w:id="206" w:name="_Toc499819507"/>
      <w:r>
        <w:rPr>
          <w:rFonts w:hint="eastAsia"/>
        </w:rPr>
        <w:t>核心课程有效性评价</w:t>
      </w:r>
      <w:bookmarkEnd w:id="206"/>
    </w:p>
    <w:p w:rsidR="00181BD5" w:rsidRDefault="00881A34" w:rsidP="00FD0B7D">
      <w:pPr>
        <w:pStyle w:val="aa"/>
        <w:numPr>
          <w:ilvl w:val="0"/>
          <w:numId w:val="16"/>
        </w:numPr>
        <w:spacing w:line="360" w:lineRule="auto"/>
      </w:pPr>
      <w:r>
        <w:rPr>
          <w:rFonts w:hint="eastAsia"/>
        </w:rPr>
        <w:t>核心课程的重要度</w:t>
      </w:r>
    </w:p>
    <w:p w:rsidR="00906B87" w:rsidRPr="00906B87" w:rsidRDefault="00906B87" w:rsidP="00FD0B7D">
      <w:pPr>
        <w:pStyle w:val="aa"/>
        <w:numPr>
          <w:ilvl w:val="0"/>
          <w:numId w:val="9"/>
        </w:numPr>
        <w:spacing w:line="360" w:lineRule="auto"/>
        <w:rPr>
          <w:b/>
          <w:color w:val="4F81BD" w:themeColor="accent1"/>
        </w:rPr>
      </w:pPr>
      <w:r w:rsidRPr="00906B87">
        <w:rPr>
          <w:rFonts w:hint="eastAsia"/>
          <w:b/>
          <w:color w:val="4F81BD" w:themeColor="accent1"/>
        </w:rPr>
        <w:t>毕业生认为核心课程的重要</w:t>
      </w:r>
      <w:r w:rsidR="005B2C93">
        <w:rPr>
          <w:rFonts w:hint="eastAsia"/>
          <w:b/>
          <w:color w:val="4F81BD" w:themeColor="accent1"/>
        </w:rPr>
        <w:t>性为</w:t>
      </w:r>
      <w:r w:rsidR="005B2C93">
        <w:rPr>
          <w:rFonts w:hint="eastAsia"/>
          <w:b/>
          <w:color w:val="4F81BD" w:themeColor="accent1"/>
        </w:rPr>
        <w:t>83.7%</w:t>
      </w:r>
    </w:p>
    <w:p w:rsidR="00881A34" w:rsidRDefault="00BD3B09" w:rsidP="00CD77F8">
      <w:pPr>
        <w:spacing w:line="360" w:lineRule="auto"/>
        <w:ind w:left="225" w:firstLine="0"/>
      </w:pPr>
      <w:r>
        <w:rPr>
          <w:noProof/>
        </w:rPr>
        <w:lastRenderedPageBreak/>
        <w:drawing>
          <wp:inline distT="0" distB="0" distL="0" distR="0" wp14:anchorId="46229263" wp14:editId="3756B47C">
            <wp:extent cx="4572000" cy="2743200"/>
            <wp:effectExtent l="0" t="0" r="0" b="0"/>
            <wp:docPr id="322" name="图表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A2F42" w:rsidRPr="00AA2F42" w:rsidRDefault="00AA2F42" w:rsidP="00AA2F42">
      <w:pPr>
        <w:pStyle w:val="a4"/>
        <w:spacing w:line="360" w:lineRule="auto"/>
        <w:ind w:firstLineChars="1000" w:firstLine="1807"/>
        <w:rPr>
          <w:rFonts w:eastAsia="宋体" w:cs="宋体"/>
        </w:rPr>
      </w:pPr>
      <w:bookmarkStart w:id="207" w:name="_Toc286308772"/>
      <w:bookmarkStart w:id="208" w:name="_Toc286308964"/>
      <w:bookmarkStart w:id="209" w:name="_Toc286309647"/>
      <w:bookmarkStart w:id="210" w:name="_Toc306700616"/>
      <w:bookmarkStart w:id="211" w:name="_Toc316488421"/>
      <w:bookmarkStart w:id="212" w:name="_Toc415483107"/>
      <w:r w:rsidRPr="004430E5">
        <w:rPr>
          <w:rFonts w:eastAsia="宋体" w:cs="宋体" w:hint="eastAsia"/>
        </w:rPr>
        <w:t>图</w:t>
      </w:r>
      <w:r>
        <w:rPr>
          <w:rFonts w:eastAsia="宋体" w:cs="宋体" w:hint="eastAsia"/>
        </w:rPr>
        <w:t>6</w:t>
      </w:r>
      <w:r w:rsidRPr="004430E5">
        <w:rPr>
          <w:rFonts w:eastAsia="宋体" w:cs="宋体"/>
        </w:rPr>
        <w:t xml:space="preserve">-1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w:t>
      </w:r>
      <w:r w:rsidRPr="004430E5">
        <w:rPr>
          <w:rFonts w:eastAsia="宋体" w:cs="宋体" w:hint="eastAsia"/>
        </w:rPr>
        <w:t>毕业生评价</w:t>
      </w:r>
      <w:r w:rsidRPr="004430E5">
        <w:rPr>
          <w:rFonts w:eastAsia="宋体" w:cs="宋体"/>
        </w:rPr>
        <w:t>核心课程重要性的人数</w:t>
      </w:r>
      <w:r w:rsidRPr="004430E5">
        <w:rPr>
          <w:rFonts w:eastAsia="宋体" w:cs="宋体"/>
        </w:rPr>
        <w:t>%</w:t>
      </w:r>
      <w:r w:rsidRPr="004430E5">
        <w:rPr>
          <w:rFonts w:eastAsia="宋体" w:cs="宋体"/>
        </w:rPr>
        <w:t>分布</w:t>
      </w:r>
      <w:bookmarkEnd w:id="207"/>
      <w:bookmarkEnd w:id="208"/>
      <w:bookmarkEnd w:id="209"/>
      <w:bookmarkEnd w:id="210"/>
      <w:bookmarkEnd w:id="211"/>
      <w:bookmarkEnd w:id="212"/>
    </w:p>
    <w:p w:rsidR="00BD3B09" w:rsidRDefault="00BD3B09" w:rsidP="00FD0B7D">
      <w:pPr>
        <w:pStyle w:val="aa"/>
        <w:numPr>
          <w:ilvl w:val="0"/>
          <w:numId w:val="16"/>
        </w:numPr>
        <w:spacing w:line="360" w:lineRule="auto"/>
      </w:pPr>
      <w:r>
        <w:rPr>
          <w:rFonts w:hint="eastAsia"/>
        </w:rPr>
        <w:t>核心课程的满足度</w:t>
      </w:r>
    </w:p>
    <w:p w:rsidR="00C2659E" w:rsidRPr="00906B87" w:rsidRDefault="00816B83" w:rsidP="00C2659E">
      <w:pPr>
        <w:pStyle w:val="aa"/>
        <w:numPr>
          <w:ilvl w:val="0"/>
          <w:numId w:val="9"/>
        </w:numPr>
        <w:spacing w:line="360" w:lineRule="auto"/>
        <w:rPr>
          <w:b/>
          <w:color w:val="4F81BD" w:themeColor="accent1"/>
        </w:rPr>
      </w:pPr>
      <w:r>
        <w:rPr>
          <w:rFonts w:hint="eastAsia"/>
          <w:b/>
          <w:color w:val="4F81BD" w:themeColor="accent1"/>
        </w:rPr>
        <w:t>毕业生对</w:t>
      </w:r>
      <w:r w:rsidR="005B2C93">
        <w:rPr>
          <w:rFonts w:hint="eastAsia"/>
          <w:b/>
          <w:color w:val="4F81BD" w:themeColor="accent1"/>
        </w:rPr>
        <w:t>核心课程</w:t>
      </w:r>
      <w:r>
        <w:rPr>
          <w:rFonts w:hint="eastAsia"/>
          <w:b/>
          <w:color w:val="4F81BD" w:themeColor="accent1"/>
        </w:rPr>
        <w:t>满足度为</w:t>
      </w:r>
      <w:r w:rsidR="005B2C93">
        <w:rPr>
          <w:rFonts w:hint="eastAsia"/>
          <w:b/>
          <w:color w:val="4F81BD" w:themeColor="accent1"/>
        </w:rPr>
        <w:t>75</w:t>
      </w:r>
      <w:r w:rsidR="006D0A7D" w:rsidRPr="006D0A7D">
        <w:rPr>
          <w:rFonts w:hint="eastAsia"/>
          <w:b/>
          <w:color w:val="4F81BD" w:themeColor="accent1"/>
        </w:rPr>
        <w:t>%</w:t>
      </w:r>
    </w:p>
    <w:p w:rsidR="00CD3AEF" w:rsidRPr="006D0A7D" w:rsidRDefault="00CD3AEF" w:rsidP="003F21F8">
      <w:pPr>
        <w:pStyle w:val="aa"/>
        <w:spacing w:line="360" w:lineRule="auto"/>
        <w:ind w:left="420" w:firstLine="0"/>
        <w:rPr>
          <w:b/>
          <w:color w:val="4F81BD" w:themeColor="accent1"/>
        </w:rPr>
      </w:pPr>
    </w:p>
    <w:p w:rsidR="00BD3B09" w:rsidRDefault="00BD3B09" w:rsidP="00BD3B09">
      <w:pPr>
        <w:spacing w:line="360" w:lineRule="auto"/>
        <w:ind w:left="450" w:firstLine="0"/>
      </w:pPr>
      <w:r>
        <w:rPr>
          <w:noProof/>
        </w:rPr>
        <w:drawing>
          <wp:inline distT="0" distB="0" distL="0" distR="0" wp14:anchorId="1456CEB1" wp14:editId="61442761">
            <wp:extent cx="4572000" cy="2743200"/>
            <wp:effectExtent l="0" t="0" r="0" b="0"/>
            <wp:docPr id="323" name="图表 3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A2F42" w:rsidRPr="004430E5" w:rsidRDefault="00AA2F42" w:rsidP="00AA2F42">
      <w:pPr>
        <w:pStyle w:val="a4"/>
        <w:spacing w:line="360" w:lineRule="auto"/>
        <w:jc w:val="center"/>
        <w:rPr>
          <w:rFonts w:eastAsia="宋体" w:cs="宋体"/>
        </w:rPr>
      </w:pPr>
      <w:bookmarkStart w:id="213" w:name="_Toc286308773"/>
      <w:bookmarkStart w:id="214" w:name="_Toc286308965"/>
      <w:bookmarkStart w:id="215" w:name="_Toc286309648"/>
      <w:bookmarkStart w:id="216" w:name="_Toc306700617"/>
      <w:bookmarkStart w:id="217" w:name="_Toc316488422"/>
      <w:bookmarkStart w:id="218" w:name="_Toc415483108"/>
      <w:r w:rsidRPr="004430E5">
        <w:rPr>
          <w:rFonts w:eastAsia="宋体" w:cs="宋体" w:hint="eastAsia"/>
        </w:rPr>
        <w:t>图</w:t>
      </w:r>
      <w:r>
        <w:rPr>
          <w:rFonts w:eastAsia="宋体" w:cs="宋体" w:hint="eastAsia"/>
        </w:rPr>
        <w:t>6</w:t>
      </w:r>
      <w:r w:rsidRPr="004430E5">
        <w:rPr>
          <w:rFonts w:eastAsia="宋体" w:cs="宋体"/>
        </w:rPr>
        <w:t xml:space="preserve">-2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w:t>
      </w:r>
      <w:r w:rsidRPr="004430E5">
        <w:rPr>
          <w:rFonts w:eastAsia="宋体" w:cs="宋体" w:hint="eastAsia"/>
        </w:rPr>
        <w:t>毕业生评价</w:t>
      </w:r>
      <w:r w:rsidRPr="004430E5">
        <w:rPr>
          <w:rFonts w:eastAsia="宋体" w:cs="宋体"/>
        </w:rPr>
        <w:t>核心课程是否满足的人数</w:t>
      </w:r>
      <w:r w:rsidRPr="004430E5">
        <w:rPr>
          <w:rFonts w:eastAsia="宋体" w:cs="宋体"/>
        </w:rPr>
        <w:t>%</w:t>
      </w:r>
      <w:bookmarkEnd w:id="213"/>
      <w:bookmarkEnd w:id="214"/>
      <w:bookmarkEnd w:id="215"/>
      <w:bookmarkEnd w:id="216"/>
      <w:r w:rsidRPr="004430E5">
        <w:rPr>
          <w:rFonts w:eastAsia="宋体" w:cs="宋体" w:hint="eastAsia"/>
        </w:rPr>
        <w:t>分布</w:t>
      </w:r>
      <w:bookmarkEnd w:id="217"/>
      <w:bookmarkEnd w:id="218"/>
    </w:p>
    <w:p w:rsidR="00AA2F42" w:rsidRPr="00AA2F42" w:rsidRDefault="00AA2F42" w:rsidP="00BD3B09">
      <w:pPr>
        <w:spacing w:line="360" w:lineRule="auto"/>
        <w:ind w:left="450" w:firstLine="0"/>
      </w:pPr>
    </w:p>
    <w:p w:rsidR="00827295" w:rsidRDefault="00827295" w:rsidP="00945358">
      <w:pPr>
        <w:spacing w:line="360" w:lineRule="auto"/>
        <w:ind w:firstLineChars="150" w:firstLine="330"/>
      </w:pPr>
    </w:p>
    <w:p w:rsidR="00827295" w:rsidRDefault="00827295" w:rsidP="00945358">
      <w:pPr>
        <w:spacing w:line="360" w:lineRule="auto"/>
        <w:ind w:firstLineChars="150" w:firstLine="330"/>
      </w:pPr>
    </w:p>
    <w:p w:rsidR="00827295" w:rsidRDefault="00827295" w:rsidP="00945358">
      <w:pPr>
        <w:spacing w:line="360" w:lineRule="auto"/>
        <w:ind w:firstLineChars="150" w:firstLine="330"/>
      </w:pPr>
    </w:p>
    <w:p w:rsidR="00CD3AEF" w:rsidRDefault="00181BD5" w:rsidP="00945358">
      <w:pPr>
        <w:spacing w:line="360" w:lineRule="auto"/>
        <w:ind w:firstLineChars="150" w:firstLine="330"/>
      </w:pPr>
      <w:r>
        <w:rPr>
          <w:rFonts w:hint="eastAsia"/>
        </w:rPr>
        <w:t>3</w:t>
      </w:r>
      <w:r>
        <w:rPr>
          <w:rFonts w:hint="eastAsia"/>
        </w:rPr>
        <w:t>、</w:t>
      </w:r>
      <w:r w:rsidR="00BD3B09">
        <w:rPr>
          <w:rFonts w:hint="eastAsia"/>
        </w:rPr>
        <w:t>主要专业</w:t>
      </w:r>
      <w:r w:rsidR="00DA568D">
        <w:rPr>
          <w:rFonts w:hint="eastAsia"/>
        </w:rPr>
        <w:t>的</w:t>
      </w:r>
      <w:r w:rsidR="00BD3B09">
        <w:rPr>
          <w:rFonts w:hint="eastAsia"/>
        </w:rPr>
        <w:t>核心课程的重要度</w:t>
      </w:r>
      <w:r w:rsidR="00DA568D">
        <w:rPr>
          <w:rFonts w:hint="eastAsia"/>
        </w:rPr>
        <w:t>和满足度</w:t>
      </w:r>
    </w:p>
    <w:p w:rsidR="00595182" w:rsidRDefault="005B2C93" w:rsidP="005B2C93">
      <w:pPr>
        <w:spacing w:line="360" w:lineRule="auto"/>
        <w:ind w:firstLine="0"/>
      </w:pPr>
      <w:r>
        <w:rPr>
          <w:noProof/>
        </w:rPr>
        <w:lastRenderedPageBreak/>
        <w:drawing>
          <wp:inline distT="0" distB="0" distL="0" distR="0" wp14:anchorId="0EA78E3B" wp14:editId="4D0826AE">
            <wp:extent cx="5486400" cy="3422015"/>
            <wp:effectExtent l="0" t="0" r="0" b="6985"/>
            <wp:docPr id="362" name="图表 3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B2C93" w:rsidRPr="004430E5" w:rsidRDefault="005B2C93" w:rsidP="005B2C93">
      <w:pPr>
        <w:pStyle w:val="a4"/>
        <w:spacing w:line="360" w:lineRule="auto"/>
        <w:jc w:val="center"/>
        <w:rPr>
          <w:rFonts w:cs="Arial"/>
          <w:szCs w:val="21"/>
        </w:rPr>
      </w:pPr>
      <w:bookmarkStart w:id="219" w:name="_Toc311476704"/>
      <w:bookmarkStart w:id="220" w:name="_Toc349803591"/>
      <w:bookmarkStart w:id="221" w:name="_Toc415483109"/>
      <w:r w:rsidRPr="004430E5">
        <w:rPr>
          <w:rFonts w:ascii="宋体" w:eastAsia="宋体" w:hAnsi="宋体" w:cs="宋体" w:hint="eastAsia"/>
        </w:rPr>
        <w:t>图</w:t>
      </w:r>
      <w:r>
        <w:rPr>
          <w:rFonts w:eastAsia="宋体" w:hint="eastAsia"/>
        </w:rPr>
        <w:t>6</w:t>
      </w:r>
      <w:r w:rsidRPr="004430E5">
        <w:t>-</w:t>
      </w:r>
      <w:r w:rsidRPr="004430E5">
        <w:rPr>
          <w:rFonts w:eastAsia="宋体" w:hint="eastAsia"/>
        </w:rPr>
        <w:t>3</w:t>
      </w:r>
      <w:r w:rsidRPr="004430E5">
        <w:t xml:space="preserve">  </w:t>
      </w:r>
      <w:r w:rsidRPr="004430E5">
        <w:rPr>
          <w:rFonts w:ascii="宋体" w:eastAsia="宋体" w:hAnsi="宋体" w:cs="宋体" w:hint="eastAsia"/>
        </w:rPr>
        <w:t>本校</w:t>
      </w:r>
      <w:bookmarkEnd w:id="219"/>
      <w:r w:rsidRPr="004430E5">
        <w:t>201</w:t>
      </w:r>
      <w:r>
        <w:rPr>
          <w:rFonts w:hint="eastAsia"/>
        </w:rPr>
        <w:t>7</w:t>
      </w:r>
      <w:r w:rsidRPr="004430E5">
        <w:rPr>
          <w:rFonts w:ascii="宋体" w:eastAsia="宋体" w:hAnsi="宋体" w:cs="宋体" w:hint="eastAsia"/>
        </w:rPr>
        <w:t>届</w:t>
      </w:r>
      <w:r w:rsidRPr="004430E5">
        <w:rPr>
          <w:rFonts w:eastAsia="宋体" w:cs="宋体"/>
        </w:rPr>
        <w:t>主要专业的核心课程重要度和满足度</w:t>
      </w:r>
      <w:r w:rsidRPr="004430E5">
        <w:rPr>
          <w:rFonts w:eastAsia="宋体" w:cs="宋体" w:hint="eastAsia"/>
        </w:rPr>
        <w:t>评价</w:t>
      </w:r>
      <w:bookmarkEnd w:id="220"/>
      <w:bookmarkEnd w:id="221"/>
    </w:p>
    <w:p w:rsidR="00595182" w:rsidRDefault="00595182" w:rsidP="002C2752">
      <w:pPr>
        <w:spacing w:line="360" w:lineRule="auto"/>
        <w:ind w:firstLine="0"/>
      </w:pPr>
    </w:p>
    <w:p w:rsidR="00EF18ED" w:rsidRPr="002C2752" w:rsidRDefault="00EF18ED" w:rsidP="002C2752">
      <w:pPr>
        <w:spacing w:line="360" w:lineRule="auto"/>
        <w:ind w:firstLine="0"/>
      </w:pPr>
    </w:p>
    <w:p w:rsidR="005117E6" w:rsidRDefault="00171FA8" w:rsidP="009C621A">
      <w:pPr>
        <w:pStyle w:val="aa"/>
        <w:numPr>
          <w:ilvl w:val="0"/>
          <w:numId w:val="14"/>
        </w:numPr>
        <w:spacing w:line="360" w:lineRule="auto"/>
      </w:pPr>
      <w:r>
        <w:rPr>
          <w:rFonts w:hint="eastAsia"/>
        </w:rPr>
        <w:t>主要专业对课程不满足的毕业生认为教学中最需要改进的地方</w:t>
      </w:r>
    </w:p>
    <w:p w:rsidR="00937D55" w:rsidRPr="00937D55" w:rsidRDefault="00937D55" w:rsidP="00937D55">
      <w:pPr>
        <w:pStyle w:val="aa"/>
        <w:numPr>
          <w:ilvl w:val="0"/>
          <w:numId w:val="9"/>
        </w:numPr>
        <w:spacing w:line="360" w:lineRule="auto"/>
        <w:rPr>
          <w:rFonts w:ascii="Calibri" w:hAnsi="Calibri" w:cs="Arial"/>
          <w:b/>
          <w:color w:val="4F81BD" w:themeColor="accent1"/>
          <w:szCs w:val="21"/>
        </w:rPr>
      </w:pPr>
      <w:r w:rsidRPr="00937D55">
        <w:rPr>
          <w:rFonts w:ascii="Calibri" w:hAnsi="Calibri" w:cs="Arial" w:hint="eastAsia"/>
          <w:b/>
          <w:color w:val="4F81BD" w:themeColor="accent1"/>
          <w:szCs w:val="21"/>
        </w:rPr>
        <w:t>本校</w:t>
      </w:r>
      <w:r w:rsidRPr="00937D55">
        <w:rPr>
          <w:rFonts w:ascii="Calibri" w:hAnsi="Calibri" w:cs="Arial" w:hint="eastAsia"/>
          <w:b/>
          <w:color w:val="4F81BD" w:themeColor="accent1"/>
          <w:szCs w:val="21"/>
        </w:rPr>
        <w:t>201</w:t>
      </w:r>
      <w:r>
        <w:rPr>
          <w:rFonts w:ascii="Calibri" w:hAnsi="Calibri" w:cs="Arial" w:hint="eastAsia"/>
          <w:b/>
          <w:color w:val="4F81BD" w:themeColor="accent1"/>
          <w:szCs w:val="21"/>
        </w:rPr>
        <w:t>7</w:t>
      </w:r>
      <w:r w:rsidRPr="00937D55">
        <w:rPr>
          <w:rFonts w:ascii="Calibri" w:hAnsi="Calibri" w:cs="Arial" w:hint="eastAsia"/>
          <w:b/>
          <w:color w:val="4F81BD" w:themeColor="accent1"/>
          <w:szCs w:val="21"/>
        </w:rPr>
        <w:t>届</w:t>
      </w:r>
      <w:r>
        <w:rPr>
          <w:rFonts w:ascii="Calibri" w:hAnsi="Calibri" w:cs="Arial" w:hint="eastAsia"/>
          <w:b/>
          <w:color w:val="4F81BD" w:themeColor="accent1"/>
          <w:szCs w:val="21"/>
        </w:rPr>
        <w:t>畜牧兽医专业对</w:t>
      </w:r>
      <w:r w:rsidRPr="00937D55">
        <w:rPr>
          <w:rFonts w:ascii="Calibri" w:hAnsi="Calibri" w:cs="Arial" w:hint="eastAsia"/>
          <w:b/>
          <w:color w:val="4F81BD" w:themeColor="accent1"/>
          <w:szCs w:val="21"/>
        </w:rPr>
        <w:t>课程不满足的毕业生认为最需要改进的地方是“</w:t>
      </w:r>
      <w:r>
        <w:rPr>
          <w:rFonts w:ascii="Calibri" w:hAnsi="Calibri" w:cs="Arial" w:hint="eastAsia"/>
          <w:b/>
          <w:color w:val="4F81BD" w:themeColor="accent1"/>
          <w:szCs w:val="21"/>
        </w:rPr>
        <w:t>专业课程与工作相关度不够”</w:t>
      </w:r>
      <w:r w:rsidRPr="00937D55">
        <w:rPr>
          <w:rFonts w:ascii="Calibri" w:hAnsi="Calibri" w:cs="Arial" w:hint="eastAsia"/>
          <w:b/>
          <w:color w:val="4F81BD" w:themeColor="accent1"/>
          <w:szCs w:val="21"/>
        </w:rPr>
        <w:t>，</w:t>
      </w:r>
      <w:r>
        <w:rPr>
          <w:rFonts w:ascii="Calibri" w:hAnsi="Calibri" w:cs="Arial" w:hint="eastAsia"/>
          <w:b/>
          <w:color w:val="4F81BD" w:themeColor="accent1"/>
          <w:szCs w:val="21"/>
        </w:rPr>
        <w:t>“助产”专业毕业生认为最需要改进的地方是“</w:t>
      </w:r>
      <w:r w:rsidRPr="00937D55">
        <w:rPr>
          <w:rFonts w:ascii="宋体" w:eastAsia="宋体" w:hAnsi="宋体" w:cs="宋体" w:hint="eastAsia"/>
          <w:b/>
          <w:color w:val="4F81BD" w:themeColor="accent1"/>
        </w:rPr>
        <w:t>专业课程内容丰富性不够</w:t>
      </w:r>
      <w:r>
        <w:rPr>
          <w:rFonts w:ascii="宋体" w:eastAsia="宋体" w:hAnsi="宋体" w:cs="宋体" w:hint="eastAsia"/>
          <w:b/>
          <w:color w:val="4F81BD" w:themeColor="accent1"/>
        </w:rPr>
        <w:t>”</w:t>
      </w:r>
      <w:r w:rsidRPr="00937D55">
        <w:rPr>
          <w:rFonts w:ascii="宋体" w:eastAsia="宋体" w:hAnsi="宋体" w:cs="宋体" w:hint="eastAsia"/>
          <w:b/>
          <w:color w:val="4F81BD" w:themeColor="accent1"/>
        </w:rPr>
        <w:t>，</w:t>
      </w:r>
      <w:r w:rsidRPr="00937D55">
        <w:rPr>
          <w:rFonts w:ascii="Calibri" w:hAnsi="Calibri" w:cs="Arial" w:hint="eastAsia"/>
          <w:b/>
          <w:color w:val="4F81BD" w:themeColor="accent1"/>
        </w:rPr>
        <w:t>其他专业毕业生认为最需要改进的地方均是“</w:t>
      </w:r>
      <w:r w:rsidRPr="00937D55">
        <w:rPr>
          <w:rFonts w:ascii="宋体" w:eastAsia="宋体" w:hAnsi="宋体" w:cs="宋体" w:hint="eastAsia"/>
          <w:b/>
          <w:color w:val="4F81BD" w:themeColor="accent1"/>
        </w:rPr>
        <w:t>专业课程中实践课程太少</w:t>
      </w:r>
      <w:r w:rsidRPr="00937D55">
        <w:rPr>
          <w:rFonts w:ascii="Calibri" w:hAnsi="Calibri" w:cs="Arial" w:hint="eastAsia"/>
          <w:b/>
          <w:color w:val="4F81BD" w:themeColor="accent1"/>
        </w:rPr>
        <w:t>”</w:t>
      </w:r>
      <w:r w:rsidRPr="00937D55">
        <w:rPr>
          <w:rFonts w:ascii="Calibri" w:hAnsi="Calibri" w:cs="Arial" w:hint="eastAsia"/>
          <w:b/>
          <w:color w:val="4F81BD" w:themeColor="accent1"/>
          <w:szCs w:val="21"/>
        </w:rPr>
        <w:t>。</w:t>
      </w:r>
    </w:p>
    <w:p w:rsidR="00937D55" w:rsidRDefault="00937D55" w:rsidP="00937D55">
      <w:pPr>
        <w:pStyle w:val="aa"/>
        <w:spacing w:line="360" w:lineRule="auto"/>
        <w:ind w:left="420" w:firstLine="0"/>
      </w:pPr>
    </w:p>
    <w:p w:rsidR="009C621A" w:rsidRPr="009C621A" w:rsidRDefault="009C621A" w:rsidP="005B61DC">
      <w:pPr>
        <w:pStyle w:val="a4"/>
        <w:spacing w:line="360" w:lineRule="auto"/>
        <w:ind w:left="690" w:firstLineChars="200" w:firstLine="361"/>
        <w:jc w:val="center"/>
        <w:rPr>
          <w:rFonts w:eastAsia="宋体" w:cs="宋体"/>
        </w:rPr>
      </w:pPr>
      <w:bookmarkStart w:id="222" w:name="_Toc338837800"/>
      <w:bookmarkStart w:id="223" w:name="_Toc339352424"/>
      <w:bookmarkStart w:id="224" w:name="_Toc342643172"/>
      <w:bookmarkStart w:id="225" w:name="_Toc415483111"/>
      <w:r w:rsidRPr="004430E5">
        <w:rPr>
          <w:rFonts w:eastAsia="宋体" w:cs="宋体"/>
        </w:rPr>
        <w:t>表</w:t>
      </w:r>
      <w:r w:rsidR="00937D55">
        <w:rPr>
          <w:rFonts w:eastAsia="宋体" w:cs="宋体" w:hint="eastAsia"/>
        </w:rPr>
        <w:t>6-4</w:t>
      </w:r>
      <w:r w:rsidRPr="004430E5">
        <w:rPr>
          <w:rFonts w:eastAsia="宋体" w:cs="宋体"/>
        </w:rPr>
        <w:t xml:space="preserve"> </w:t>
      </w:r>
      <w:r w:rsidRPr="004430E5">
        <w:rPr>
          <w:rFonts w:eastAsia="宋体" w:cs="宋体"/>
        </w:rPr>
        <w:t>本校</w:t>
      </w:r>
      <w:r w:rsidRPr="004430E5">
        <w:rPr>
          <w:rFonts w:eastAsia="宋体" w:cs="宋体"/>
        </w:rPr>
        <w:t>201</w:t>
      </w:r>
      <w:r w:rsidR="001E0F4B">
        <w:rPr>
          <w:rFonts w:eastAsia="宋体" w:cs="宋体" w:hint="eastAsia"/>
        </w:rPr>
        <w:t>7</w:t>
      </w:r>
      <w:r w:rsidRPr="004430E5">
        <w:rPr>
          <w:rFonts w:eastAsia="宋体" w:cs="宋体"/>
        </w:rPr>
        <w:t>届</w:t>
      </w:r>
      <w:r w:rsidRPr="004430E5">
        <w:rPr>
          <w:rFonts w:eastAsia="宋体" w:hint="eastAsia"/>
        </w:rPr>
        <w:t>主要专业对课程不满足的毕业生认为最</w:t>
      </w:r>
      <w:r w:rsidRPr="004430E5">
        <w:rPr>
          <w:rFonts w:eastAsia="宋体" w:hint="eastAsia"/>
          <w:szCs w:val="21"/>
        </w:rPr>
        <w:t>需要改进的</w:t>
      </w:r>
      <w:bookmarkEnd w:id="222"/>
      <w:bookmarkEnd w:id="223"/>
      <w:bookmarkEnd w:id="224"/>
      <w:r w:rsidRPr="004430E5">
        <w:rPr>
          <w:rFonts w:eastAsia="宋体" w:hint="eastAsia"/>
          <w:szCs w:val="21"/>
        </w:rPr>
        <w:t>地方</w:t>
      </w:r>
      <w:bookmarkStart w:id="226" w:name="表6_1"/>
      <w:bookmarkEnd w:id="225"/>
      <w:bookmarkEnd w:id="226"/>
    </w:p>
    <w:tbl>
      <w:tblPr>
        <w:tblStyle w:val="-5"/>
        <w:tblW w:w="8505" w:type="dxa"/>
        <w:tblLook w:val="04A0" w:firstRow="1" w:lastRow="0" w:firstColumn="1" w:lastColumn="0" w:noHBand="0" w:noVBand="1"/>
      </w:tblPr>
      <w:tblGrid>
        <w:gridCol w:w="1559"/>
        <w:gridCol w:w="1418"/>
        <w:gridCol w:w="1417"/>
        <w:gridCol w:w="1418"/>
        <w:gridCol w:w="1417"/>
        <w:gridCol w:w="1276"/>
      </w:tblGrid>
      <w:tr w:rsidR="007E07D9" w:rsidRPr="00191044" w:rsidTr="00EF18ED">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559" w:type="dxa"/>
            <w:hideMark/>
          </w:tcPr>
          <w:p w:rsidR="00191044" w:rsidRPr="00191044" w:rsidRDefault="00191044" w:rsidP="00191044">
            <w:pPr>
              <w:ind w:firstLine="0"/>
              <w:jc w:val="center"/>
              <w:rPr>
                <w:rFonts w:ascii="宋体" w:eastAsia="宋体" w:hAnsi="宋体" w:cs="宋体"/>
                <w:color w:val="000000"/>
                <w:sz w:val="20"/>
                <w:szCs w:val="20"/>
              </w:rPr>
            </w:pPr>
            <w:r w:rsidRPr="00191044">
              <w:rPr>
                <w:rFonts w:ascii="宋体" w:eastAsia="宋体" w:hAnsi="宋体" w:cs="宋体" w:hint="eastAsia"/>
                <w:color w:val="000000"/>
                <w:sz w:val="20"/>
                <w:szCs w:val="20"/>
              </w:rPr>
              <w:t>专业</w:t>
            </w:r>
          </w:p>
        </w:tc>
        <w:tc>
          <w:tcPr>
            <w:tcW w:w="1418" w:type="dxa"/>
            <w:hideMark/>
          </w:tcPr>
          <w:p w:rsidR="00191044" w:rsidRPr="00191044" w:rsidRDefault="00191044" w:rsidP="00191044">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91044">
              <w:rPr>
                <w:rFonts w:ascii="宋体" w:eastAsia="宋体" w:hAnsi="宋体" w:cs="宋体" w:hint="eastAsia"/>
                <w:color w:val="000000"/>
                <w:sz w:val="20"/>
                <w:szCs w:val="20"/>
              </w:rPr>
              <w:t>专业课程内容丰富性不够</w:t>
            </w:r>
          </w:p>
        </w:tc>
        <w:tc>
          <w:tcPr>
            <w:tcW w:w="1417" w:type="dxa"/>
            <w:hideMark/>
          </w:tcPr>
          <w:p w:rsidR="00191044" w:rsidRPr="00191044" w:rsidRDefault="00191044" w:rsidP="00191044">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91044">
              <w:rPr>
                <w:rFonts w:ascii="宋体" w:eastAsia="宋体" w:hAnsi="宋体" w:cs="宋体" w:hint="eastAsia"/>
                <w:color w:val="000000"/>
                <w:sz w:val="20"/>
                <w:szCs w:val="20"/>
              </w:rPr>
              <w:t>专业课程深度不够</w:t>
            </w:r>
          </w:p>
        </w:tc>
        <w:tc>
          <w:tcPr>
            <w:tcW w:w="1418" w:type="dxa"/>
            <w:hideMark/>
          </w:tcPr>
          <w:p w:rsidR="00191044" w:rsidRPr="00191044" w:rsidRDefault="00191044" w:rsidP="00191044">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91044">
              <w:rPr>
                <w:rFonts w:ascii="宋体" w:eastAsia="宋体" w:hAnsi="宋体" w:cs="宋体" w:hint="eastAsia"/>
                <w:color w:val="000000"/>
                <w:sz w:val="20"/>
                <w:szCs w:val="20"/>
              </w:rPr>
              <w:t>专业课程与工作相关度不够</w:t>
            </w:r>
          </w:p>
        </w:tc>
        <w:tc>
          <w:tcPr>
            <w:tcW w:w="1417" w:type="dxa"/>
            <w:hideMark/>
          </w:tcPr>
          <w:p w:rsidR="00191044" w:rsidRPr="00191044" w:rsidRDefault="00191044" w:rsidP="00191044">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91044">
              <w:rPr>
                <w:rFonts w:ascii="宋体" w:eastAsia="宋体" w:hAnsi="宋体" w:cs="宋体" w:hint="eastAsia"/>
                <w:color w:val="000000"/>
                <w:sz w:val="20"/>
                <w:szCs w:val="20"/>
              </w:rPr>
              <w:t>专业课程中实践课程太少</w:t>
            </w:r>
          </w:p>
        </w:tc>
        <w:tc>
          <w:tcPr>
            <w:tcW w:w="1276" w:type="dxa"/>
            <w:hideMark/>
          </w:tcPr>
          <w:p w:rsidR="00191044" w:rsidRPr="00191044" w:rsidRDefault="00191044" w:rsidP="00191044">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191044">
              <w:rPr>
                <w:rFonts w:ascii="宋体" w:eastAsia="宋体" w:hAnsi="宋体" w:cs="宋体" w:hint="eastAsia"/>
                <w:color w:val="000000"/>
                <w:sz w:val="20"/>
                <w:szCs w:val="20"/>
              </w:rPr>
              <w:t>其他</w:t>
            </w:r>
          </w:p>
        </w:tc>
      </w:tr>
      <w:tr w:rsidR="007E07D9" w:rsidRPr="00191044" w:rsidTr="00EF18E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9" w:type="dxa"/>
            <w:hideMark/>
          </w:tcPr>
          <w:p w:rsidR="00191044" w:rsidRPr="00191044" w:rsidRDefault="00191044" w:rsidP="00191044">
            <w:pPr>
              <w:ind w:firstLine="0"/>
              <w:jc w:val="center"/>
              <w:rPr>
                <w:rFonts w:ascii="Arial" w:eastAsia="宋体" w:hAnsi="Arial" w:cs="Arial"/>
                <w:color w:val="000000"/>
                <w:sz w:val="18"/>
                <w:szCs w:val="18"/>
              </w:rPr>
            </w:pPr>
            <w:r w:rsidRPr="00191044">
              <w:rPr>
                <w:rFonts w:ascii="Arial" w:eastAsia="宋体" w:hAnsi="Arial" w:cs="Arial"/>
                <w:color w:val="000000"/>
                <w:sz w:val="18"/>
                <w:szCs w:val="18"/>
              </w:rPr>
              <w:t>初等教育</w:t>
            </w:r>
          </w:p>
        </w:tc>
        <w:tc>
          <w:tcPr>
            <w:tcW w:w="1418"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50.0%</w:t>
            </w:r>
          </w:p>
        </w:tc>
        <w:tc>
          <w:tcPr>
            <w:tcW w:w="1417"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48.8%</w:t>
            </w:r>
          </w:p>
        </w:tc>
        <w:tc>
          <w:tcPr>
            <w:tcW w:w="1418"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51.2%</w:t>
            </w:r>
          </w:p>
        </w:tc>
        <w:tc>
          <w:tcPr>
            <w:tcW w:w="1417" w:type="dxa"/>
            <w:noWrap/>
            <w:hideMark/>
          </w:tcPr>
          <w:p w:rsidR="00191044" w:rsidRPr="009C621A"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b/>
                <w:color w:val="000000"/>
                <w:sz w:val="18"/>
                <w:szCs w:val="18"/>
              </w:rPr>
            </w:pPr>
            <w:r w:rsidRPr="009C621A">
              <w:rPr>
                <w:rFonts w:ascii="Arial" w:eastAsia="宋体" w:hAnsi="Arial" w:cs="Arial"/>
                <w:b/>
                <w:color w:val="FF0000"/>
                <w:sz w:val="18"/>
                <w:szCs w:val="18"/>
              </w:rPr>
              <w:t>73.8%</w:t>
            </w:r>
          </w:p>
        </w:tc>
        <w:tc>
          <w:tcPr>
            <w:tcW w:w="1276"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17.9%</w:t>
            </w:r>
          </w:p>
        </w:tc>
      </w:tr>
      <w:tr w:rsidR="007E07D9" w:rsidRPr="00191044" w:rsidTr="00EF18ED">
        <w:trPr>
          <w:trHeight w:val="600"/>
        </w:trPr>
        <w:tc>
          <w:tcPr>
            <w:cnfStyle w:val="001000000000" w:firstRow="0" w:lastRow="0" w:firstColumn="1" w:lastColumn="0" w:oddVBand="0" w:evenVBand="0" w:oddHBand="0" w:evenHBand="0" w:firstRowFirstColumn="0" w:firstRowLastColumn="0" w:lastRowFirstColumn="0" w:lastRowLastColumn="0"/>
            <w:tcW w:w="1559" w:type="dxa"/>
            <w:hideMark/>
          </w:tcPr>
          <w:p w:rsidR="00191044" w:rsidRPr="00191044" w:rsidRDefault="00191044" w:rsidP="00191044">
            <w:pPr>
              <w:ind w:firstLine="0"/>
              <w:jc w:val="center"/>
              <w:rPr>
                <w:rFonts w:ascii="Arial" w:eastAsia="宋体" w:hAnsi="Arial" w:cs="Arial"/>
                <w:color w:val="000000"/>
                <w:sz w:val="18"/>
                <w:szCs w:val="18"/>
              </w:rPr>
            </w:pPr>
            <w:r w:rsidRPr="00191044">
              <w:rPr>
                <w:rFonts w:ascii="Arial" w:eastAsia="宋体" w:hAnsi="Arial" w:cs="Arial"/>
                <w:color w:val="000000"/>
                <w:sz w:val="18"/>
                <w:szCs w:val="18"/>
              </w:rPr>
              <w:t>畜牧兽医</w:t>
            </w:r>
          </w:p>
        </w:tc>
        <w:tc>
          <w:tcPr>
            <w:tcW w:w="1418"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53.3%</w:t>
            </w:r>
          </w:p>
        </w:tc>
        <w:tc>
          <w:tcPr>
            <w:tcW w:w="1417"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33.3%</w:t>
            </w:r>
          </w:p>
        </w:tc>
        <w:tc>
          <w:tcPr>
            <w:tcW w:w="1418" w:type="dxa"/>
            <w:noWrap/>
            <w:hideMark/>
          </w:tcPr>
          <w:p w:rsidR="00191044" w:rsidRPr="009C621A"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b/>
                <w:color w:val="000000"/>
                <w:sz w:val="18"/>
                <w:szCs w:val="18"/>
              </w:rPr>
            </w:pPr>
            <w:r w:rsidRPr="009C621A">
              <w:rPr>
                <w:rFonts w:ascii="Arial" w:eastAsia="宋体" w:hAnsi="Arial" w:cs="Arial"/>
                <w:b/>
                <w:color w:val="FF0000"/>
                <w:sz w:val="18"/>
                <w:szCs w:val="18"/>
              </w:rPr>
              <w:t>63.3%</w:t>
            </w:r>
          </w:p>
        </w:tc>
        <w:tc>
          <w:tcPr>
            <w:tcW w:w="1417"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43.3%</w:t>
            </w:r>
          </w:p>
        </w:tc>
        <w:tc>
          <w:tcPr>
            <w:tcW w:w="1276"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10.0%</w:t>
            </w:r>
          </w:p>
        </w:tc>
      </w:tr>
      <w:tr w:rsidR="007E07D9" w:rsidRPr="00191044" w:rsidTr="00EF18E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9" w:type="dxa"/>
            <w:hideMark/>
          </w:tcPr>
          <w:p w:rsidR="00191044" w:rsidRPr="00191044" w:rsidRDefault="00191044" w:rsidP="00191044">
            <w:pPr>
              <w:ind w:firstLine="0"/>
              <w:jc w:val="center"/>
              <w:rPr>
                <w:rFonts w:ascii="Arial" w:eastAsia="宋体" w:hAnsi="Arial" w:cs="Arial"/>
                <w:color w:val="000000"/>
                <w:sz w:val="18"/>
                <w:szCs w:val="18"/>
              </w:rPr>
            </w:pPr>
            <w:r w:rsidRPr="00191044">
              <w:rPr>
                <w:rFonts w:ascii="Arial" w:eastAsia="宋体" w:hAnsi="Arial" w:cs="Arial"/>
                <w:color w:val="000000"/>
                <w:sz w:val="18"/>
                <w:szCs w:val="18"/>
              </w:rPr>
              <w:t>护理</w:t>
            </w:r>
          </w:p>
        </w:tc>
        <w:tc>
          <w:tcPr>
            <w:tcW w:w="1418"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54.0%</w:t>
            </w:r>
          </w:p>
        </w:tc>
        <w:tc>
          <w:tcPr>
            <w:tcW w:w="1417"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42.4%</w:t>
            </w:r>
          </w:p>
        </w:tc>
        <w:tc>
          <w:tcPr>
            <w:tcW w:w="1418"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43.1%</w:t>
            </w:r>
          </w:p>
        </w:tc>
        <w:tc>
          <w:tcPr>
            <w:tcW w:w="1417" w:type="dxa"/>
            <w:noWrap/>
            <w:hideMark/>
          </w:tcPr>
          <w:p w:rsidR="00191044" w:rsidRPr="009C621A"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b/>
                <w:color w:val="000000"/>
                <w:sz w:val="18"/>
                <w:szCs w:val="18"/>
              </w:rPr>
            </w:pPr>
            <w:r w:rsidRPr="009C621A">
              <w:rPr>
                <w:rFonts w:ascii="Arial" w:eastAsia="宋体" w:hAnsi="Arial" w:cs="Arial"/>
                <w:b/>
                <w:color w:val="FF0000"/>
                <w:sz w:val="18"/>
                <w:szCs w:val="18"/>
              </w:rPr>
              <w:t>68.5%</w:t>
            </w:r>
          </w:p>
        </w:tc>
        <w:tc>
          <w:tcPr>
            <w:tcW w:w="1276"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14.8%</w:t>
            </w:r>
          </w:p>
        </w:tc>
      </w:tr>
      <w:tr w:rsidR="007E07D9" w:rsidRPr="00191044" w:rsidTr="00EF18ED">
        <w:trPr>
          <w:trHeight w:val="600"/>
        </w:trPr>
        <w:tc>
          <w:tcPr>
            <w:cnfStyle w:val="001000000000" w:firstRow="0" w:lastRow="0" w:firstColumn="1" w:lastColumn="0" w:oddVBand="0" w:evenVBand="0" w:oddHBand="0" w:evenHBand="0" w:firstRowFirstColumn="0" w:firstRowLastColumn="0" w:lastRowFirstColumn="0" w:lastRowLastColumn="0"/>
            <w:tcW w:w="1559" w:type="dxa"/>
            <w:hideMark/>
          </w:tcPr>
          <w:p w:rsidR="00191044" w:rsidRPr="00191044" w:rsidRDefault="00191044" w:rsidP="00191044">
            <w:pPr>
              <w:ind w:firstLine="0"/>
              <w:jc w:val="center"/>
              <w:rPr>
                <w:rFonts w:ascii="Arial" w:eastAsia="宋体" w:hAnsi="Arial" w:cs="Arial"/>
                <w:color w:val="000000"/>
                <w:sz w:val="18"/>
                <w:szCs w:val="18"/>
              </w:rPr>
            </w:pPr>
            <w:r w:rsidRPr="00191044">
              <w:rPr>
                <w:rFonts w:ascii="Arial" w:eastAsia="宋体" w:hAnsi="Arial" w:cs="Arial"/>
                <w:color w:val="000000"/>
                <w:sz w:val="18"/>
                <w:szCs w:val="18"/>
              </w:rPr>
              <w:t>会计电算化</w:t>
            </w:r>
          </w:p>
        </w:tc>
        <w:tc>
          <w:tcPr>
            <w:tcW w:w="1418"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72.1%</w:t>
            </w:r>
          </w:p>
        </w:tc>
        <w:tc>
          <w:tcPr>
            <w:tcW w:w="1417"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60.5%</w:t>
            </w:r>
          </w:p>
        </w:tc>
        <w:tc>
          <w:tcPr>
            <w:tcW w:w="1418"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67.4%</w:t>
            </w:r>
          </w:p>
        </w:tc>
        <w:tc>
          <w:tcPr>
            <w:tcW w:w="1417" w:type="dxa"/>
            <w:noWrap/>
            <w:hideMark/>
          </w:tcPr>
          <w:p w:rsidR="00191044" w:rsidRPr="009C621A"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b/>
                <w:color w:val="000000"/>
                <w:sz w:val="18"/>
                <w:szCs w:val="18"/>
              </w:rPr>
            </w:pPr>
            <w:r w:rsidRPr="009C621A">
              <w:rPr>
                <w:rFonts w:ascii="Arial" w:eastAsia="宋体" w:hAnsi="Arial" w:cs="Arial"/>
                <w:b/>
                <w:color w:val="FF0000"/>
                <w:sz w:val="18"/>
                <w:szCs w:val="18"/>
              </w:rPr>
              <w:t>76.7%</w:t>
            </w:r>
          </w:p>
        </w:tc>
        <w:tc>
          <w:tcPr>
            <w:tcW w:w="1276"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7.0%</w:t>
            </w:r>
          </w:p>
        </w:tc>
      </w:tr>
      <w:tr w:rsidR="007E07D9" w:rsidRPr="00191044" w:rsidTr="00EF18E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9" w:type="dxa"/>
            <w:hideMark/>
          </w:tcPr>
          <w:p w:rsidR="00191044" w:rsidRPr="00191044" w:rsidRDefault="00191044" w:rsidP="00191044">
            <w:pPr>
              <w:ind w:firstLine="0"/>
              <w:jc w:val="center"/>
              <w:rPr>
                <w:rFonts w:ascii="Arial" w:eastAsia="宋体" w:hAnsi="Arial" w:cs="Arial"/>
                <w:color w:val="000000"/>
                <w:sz w:val="18"/>
                <w:szCs w:val="18"/>
              </w:rPr>
            </w:pPr>
            <w:r w:rsidRPr="00191044">
              <w:rPr>
                <w:rFonts w:ascii="Arial" w:eastAsia="宋体" w:hAnsi="Arial" w:cs="Arial"/>
                <w:color w:val="000000"/>
                <w:sz w:val="18"/>
                <w:szCs w:val="18"/>
              </w:rPr>
              <w:lastRenderedPageBreak/>
              <w:t>机电一体化技术</w:t>
            </w:r>
          </w:p>
        </w:tc>
        <w:tc>
          <w:tcPr>
            <w:tcW w:w="1418"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48.6%</w:t>
            </w:r>
          </w:p>
        </w:tc>
        <w:tc>
          <w:tcPr>
            <w:tcW w:w="1417"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42.9%</w:t>
            </w:r>
          </w:p>
        </w:tc>
        <w:tc>
          <w:tcPr>
            <w:tcW w:w="1418"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71.4%</w:t>
            </w:r>
          </w:p>
        </w:tc>
        <w:tc>
          <w:tcPr>
            <w:tcW w:w="1417" w:type="dxa"/>
            <w:noWrap/>
            <w:hideMark/>
          </w:tcPr>
          <w:p w:rsidR="00191044" w:rsidRPr="009C621A"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b/>
                <w:color w:val="000000"/>
                <w:sz w:val="18"/>
                <w:szCs w:val="18"/>
              </w:rPr>
            </w:pPr>
            <w:r w:rsidRPr="009C621A">
              <w:rPr>
                <w:rFonts w:ascii="Arial" w:eastAsia="宋体" w:hAnsi="Arial" w:cs="Arial"/>
                <w:b/>
                <w:color w:val="FF0000"/>
                <w:sz w:val="18"/>
                <w:szCs w:val="18"/>
              </w:rPr>
              <w:t>74.3%</w:t>
            </w:r>
          </w:p>
        </w:tc>
        <w:tc>
          <w:tcPr>
            <w:tcW w:w="1276"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2.9%</w:t>
            </w:r>
          </w:p>
        </w:tc>
      </w:tr>
      <w:tr w:rsidR="007E07D9" w:rsidRPr="00191044" w:rsidTr="00EF18ED">
        <w:trPr>
          <w:trHeight w:val="600"/>
        </w:trPr>
        <w:tc>
          <w:tcPr>
            <w:cnfStyle w:val="001000000000" w:firstRow="0" w:lastRow="0" w:firstColumn="1" w:lastColumn="0" w:oddVBand="0" w:evenVBand="0" w:oddHBand="0" w:evenHBand="0" w:firstRowFirstColumn="0" w:firstRowLastColumn="0" w:lastRowFirstColumn="0" w:lastRowLastColumn="0"/>
            <w:tcW w:w="1559" w:type="dxa"/>
            <w:hideMark/>
          </w:tcPr>
          <w:p w:rsidR="00191044" w:rsidRPr="00191044" w:rsidRDefault="00191044" w:rsidP="00191044">
            <w:pPr>
              <w:ind w:firstLine="0"/>
              <w:jc w:val="center"/>
              <w:rPr>
                <w:rFonts w:ascii="Arial" w:eastAsia="宋体" w:hAnsi="Arial" w:cs="Arial"/>
                <w:color w:val="000000"/>
                <w:sz w:val="18"/>
                <w:szCs w:val="18"/>
              </w:rPr>
            </w:pPr>
            <w:r w:rsidRPr="00191044">
              <w:rPr>
                <w:rFonts w:ascii="Arial" w:eastAsia="宋体" w:hAnsi="Arial" w:cs="Arial"/>
                <w:color w:val="000000"/>
                <w:sz w:val="18"/>
                <w:szCs w:val="18"/>
              </w:rPr>
              <w:t>临床医学</w:t>
            </w:r>
          </w:p>
        </w:tc>
        <w:tc>
          <w:tcPr>
            <w:tcW w:w="1418"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61.3%</w:t>
            </w:r>
          </w:p>
        </w:tc>
        <w:tc>
          <w:tcPr>
            <w:tcW w:w="1417"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60.8%</w:t>
            </w:r>
          </w:p>
        </w:tc>
        <w:tc>
          <w:tcPr>
            <w:tcW w:w="1418"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47.7%</w:t>
            </w:r>
          </w:p>
        </w:tc>
        <w:tc>
          <w:tcPr>
            <w:tcW w:w="1417" w:type="dxa"/>
            <w:noWrap/>
            <w:hideMark/>
          </w:tcPr>
          <w:p w:rsidR="00191044" w:rsidRPr="009C621A"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b/>
                <w:color w:val="000000"/>
                <w:sz w:val="18"/>
                <w:szCs w:val="18"/>
              </w:rPr>
            </w:pPr>
            <w:r w:rsidRPr="009C621A">
              <w:rPr>
                <w:rFonts w:ascii="Arial" w:eastAsia="宋体" w:hAnsi="Arial" w:cs="Arial"/>
                <w:b/>
                <w:color w:val="FF0000"/>
                <w:sz w:val="18"/>
                <w:szCs w:val="18"/>
              </w:rPr>
              <w:t>77.0%</w:t>
            </w:r>
          </w:p>
        </w:tc>
        <w:tc>
          <w:tcPr>
            <w:tcW w:w="1276"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6.8%</w:t>
            </w:r>
          </w:p>
        </w:tc>
      </w:tr>
      <w:tr w:rsidR="007E07D9" w:rsidRPr="00191044" w:rsidTr="00EF18E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9" w:type="dxa"/>
            <w:hideMark/>
          </w:tcPr>
          <w:p w:rsidR="00191044" w:rsidRPr="00191044" w:rsidRDefault="00191044" w:rsidP="00191044">
            <w:pPr>
              <w:ind w:firstLine="0"/>
              <w:jc w:val="center"/>
              <w:rPr>
                <w:rFonts w:ascii="Arial" w:eastAsia="宋体" w:hAnsi="Arial" w:cs="Arial"/>
                <w:color w:val="000000"/>
                <w:sz w:val="18"/>
                <w:szCs w:val="18"/>
              </w:rPr>
            </w:pPr>
            <w:r w:rsidRPr="00191044">
              <w:rPr>
                <w:rFonts w:ascii="Arial" w:eastAsia="宋体" w:hAnsi="Arial" w:cs="Arial"/>
                <w:color w:val="000000"/>
                <w:sz w:val="18"/>
                <w:szCs w:val="18"/>
              </w:rPr>
              <w:t>药学</w:t>
            </w:r>
          </w:p>
        </w:tc>
        <w:tc>
          <w:tcPr>
            <w:tcW w:w="1418"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52.5%</w:t>
            </w:r>
          </w:p>
        </w:tc>
        <w:tc>
          <w:tcPr>
            <w:tcW w:w="1417"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60.0%</w:t>
            </w:r>
          </w:p>
        </w:tc>
        <w:tc>
          <w:tcPr>
            <w:tcW w:w="1418"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57.5%</w:t>
            </w:r>
          </w:p>
        </w:tc>
        <w:tc>
          <w:tcPr>
            <w:tcW w:w="1417" w:type="dxa"/>
            <w:noWrap/>
            <w:hideMark/>
          </w:tcPr>
          <w:p w:rsidR="00191044" w:rsidRPr="009C621A"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b/>
                <w:color w:val="000000"/>
                <w:sz w:val="18"/>
                <w:szCs w:val="18"/>
              </w:rPr>
            </w:pPr>
            <w:r w:rsidRPr="009C621A">
              <w:rPr>
                <w:rFonts w:ascii="Arial" w:eastAsia="宋体" w:hAnsi="Arial" w:cs="Arial"/>
                <w:b/>
                <w:color w:val="FF0000"/>
                <w:sz w:val="18"/>
                <w:szCs w:val="18"/>
              </w:rPr>
              <w:t>67.5%</w:t>
            </w:r>
          </w:p>
        </w:tc>
        <w:tc>
          <w:tcPr>
            <w:tcW w:w="1276"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20.0%</w:t>
            </w:r>
          </w:p>
        </w:tc>
      </w:tr>
      <w:tr w:rsidR="007E07D9" w:rsidRPr="00191044" w:rsidTr="00EF18ED">
        <w:trPr>
          <w:trHeight w:val="600"/>
        </w:trPr>
        <w:tc>
          <w:tcPr>
            <w:cnfStyle w:val="001000000000" w:firstRow="0" w:lastRow="0" w:firstColumn="1" w:lastColumn="0" w:oddVBand="0" w:evenVBand="0" w:oddHBand="0" w:evenHBand="0" w:firstRowFirstColumn="0" w:firstRowLastColumn="0" w:lastRowFirstColumn="0" w:lastRowLastColumn="0"/>
            <w:tcW w:w="1559" w:type="dxa"/>
            <w:hideMark/>
          </w:tcPr>
          <w:p w:rsidR="00191044" w:rsidRPr="00191044" w:rsidRDefault="00191044" w:rsidP="00191044">
            <w:pPr>
              <w:ind w:firstLine="0"/>
              <w:jc w:val="center"/>
              <w:rPr>
                <w:rFonts w:ascii="Arial" w:eastAsia="宋体" w:hAnsi="Arial" w:cs="Arial"/>
                <w:color w:val="000000"/>
                <w:sz w:val="18"/>
                <w:szCs w:val="18"/>
              </w:rPr>
            </w:pPr>
            <w:r w:rsidRPr="00191044">
              <w:rPr>
                <w:rFonts w:ascii="Arial" w:eastAsia="宋体" w:hAnsi="Arial" w:cs="Arial"/>
                <w:color w:val="000000"/>
                <w:sz w:val="18"/>
                <w:szCs w:val="18"/>
              </w:rPr>
              <w:t>医学检验技术</w:t>
            </w:r>
          </w:p>
        </w:tc>
        <w:tc>
          <w:tcPr>
            <w:tcW w:w="1418"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55.6%</w:t>
            </w:r>
          </w:p>
        </w:tc>
        <w:tc>
          <w:tcPr>
            <w:tcW w:w="1417"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48.1%</w:t>
            </w:r>
          </w:p>
        </w:tc>
        <w:tc>
          <w:tcPr>
            <w:tcW w:w="1418"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55.6%</w:t>
            </w:r>
          </w:p>
        </w:tc>
        <w:tc>
          <w:tcPr>
            <w:tcW w:w="1417" w:type="dxa"/>
            <w:noWrap/>
            <w:hideMark/>
          </w:tcPr>
          <w:p w:rsidR="00191044" w:rsidRPr="009C621A"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b/>
                <w:color w:val="000000"/>
                <w:sz w:val="18"/>
                <w:szCs w:val="18"/>
              </w:rPr>
            </w:pPr>
            <w:r w:rsidRPr="009C621A">
              <w:rPr>
                <w:rFonts w:ascii="Arial" w:eastAsia="宋体" w:hAnsi="Arial" w:cs="Arial"/>
                <w:b/>
                <w:color w:val="FF0000"/>
                <w:sz w:val="18"/>
                <w:szCs w:val="18"/>
              </w:rPr>
              <w:t>86.4%</w:t>
            </w:r>
          </w:p>
        </w:tc>
        <w:tc>
          <w:tcPr>
            <w:tcW w:w="1276"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9.9%</w:t>
            </w:r>
          </w:p>
        </w:tc>
      </w:tr>
      <w:tr w:rsidR="007E07D9" w:rsidRPr="00191044" w:rsidTr="00EF18E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9" w:type="dxa"/>
            <w:hideMark/>
          </w:tcPr>
          <w:p w:rsidR="00191044" w:rsidRPr="00191044" w:rsidRDefault="00191044" w:rsidP="00191044">
            <w:pPr>
              <w:ind w:firstLine="0"/>
              <w:jc w:val="center"/>
              <w:rPr>
                <w:rFonts w:ascii="Arial" w:eastAsia="宋体" w:hAnsi="Arial" w:cs="Arial"/>
                <w:color w:val="000000"/>
                <w:sz w:val="18"/>
                <w:szCs w:val="18"/>
              </w:rPr>
            </w:pPr>
            <w:r w:rsidRPr="00191044">
              <w:rPr>
                <w:rFonts w:ascii="Arial" w:eastAsia="宋体" w:hAnsi="Arial" w:cs="Arial"/>
                <w:color w:val="000000"/>
                <w:sz w:val="18"/>
                <w:szCs w:val="18"/>
              </w:rPr>
              <w:t>医学影像技术</w:t>
            </w:r>
          </w:p>
        </w:tc>
        <w:tc>
          <w:tcPr>
            <w:tcW w:w="1418"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52.9%</w:t>
            </w:r>
          </w:p>
        </w:tc>
        <w:tc>
          <w:tcPr>
            <w:tcW w:w="1417"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51.5%</w:t>
            </w:r>
          </w:p>
        </w:tc>
        <w:tc>
          <w:tcPr>
            <w:tcW w:w="1418"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42.6%</w:t>
            </w:r>
          </w:p>
        </w:tc>
        <w:tc>
          <w:tcPr>
            <w:tcW w:w="1417" w:type="dxa"/>
            <w:noWrap/>
            <w:hideMark/>
          </w:tcPr>
          <w:p w:rsidR="00191044" w:rsidRPr="009C621A"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b/>
                <w:color w:val="000000"/>
                <w:sz w:val="18"/>
                <w:szCs w:val="18"/>
              </w:rPr>
            </w:pPr>
            <w:r w:rsidRPr="009C621A">
              <w:rPr>
                <w:rFonts w:ascii="Arial" w:eastAsia="宋体" w:hAnsi="Arial" w:cs="Arial"/>
                <w:b/>
                <w:color w:val="FF0000"/>
                <w:sz w:val="18"/>
                <w:szCs w:val="18"/>
              </w:rPr>
              <w:t>73.5%</w:t>
            </w:r>
          </w:p>
        </w:tc>
        <w:tc>
          <w:tcPr>
            <w:tcW w:w="1276"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7.4%</w:t>
            </w:r>
          </w:p>
        </w:tc>
      </w:tr>
      <w:tr w:rsidR="007E07D9" w:rsidRPr="00191044" w:rsidTr="00EF18ED">
        <w:trPr>
          <w:trHeight w:val="600"/>
        </w:trPr>
        <w:tc>
          <w:tcPr>
            <w:cnfStyle w:val="001000000000" w:firstRow="0" w:lastRow="0" w:firstColumn="1" w:lastColumn="0" w:oddVBand="0" w:evenVBand="0" w:oddHBand="0" w:evenHBand="0" w:firstRowFirstColumn="0" w:firstRowLastColumn="0" w:lastRowFirstColumn="0" w:lastRowLastColumn="0"/>
            <w:tcW w:w="1559" w:type="dxa"/>
            <w:hideMark/>
          </w:tcPr>
          <w:p w:rsidR="00191044" w:rsidRPr="00191044" w:rsidRDefault="00191044" w:rsidP="00191044">
            <w:pPr>
              <w:ind w:firstLine="0"/>
              <w:jc w:val="center"/>
              <w:rPr>
                <w:rFonts w:ascii="宋体" w:eastAsia="宋体" w:hAnsi="宋体" w:cs="宋体"/>
                <w:color w:val="000000"/>
                <w:sz w:val="18"/>
                <w:szCs w:val="18"/>
              </w:rPr>
            </w:pPr>
            <w:r w:rsidRPr="00191044">
              <w:rPr>
                <w:rFonts w:ascii="宋体" w:eastAsia="宋体" w:hAnsi="宋体" w:cs="宋体" w:hint="eastAsia"/>
                <w:color w:val="000000"/>
                <w:sz w:val="18"/>
                <w:szCs w:val="18"/>
              </w:rPr>
              <w:t>语文教育</w:t>
            </w:r>
          </w:p>
        </w:tc>
        <w:tc>
          <w:tcPr>
            <w:tcW w:w="1418"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67.6%</w:t>
            </w:r>
          </w:p>
        </w:tc>
        <w:tc>
          <w:tcPr>
            <w:tcW w:w="1417"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41.2%</w:t>
            </w:r>
          </w:p>
        </w:tc>
        <w:tc>
          <w:tcPr>
            <w:tcW w:w="1418"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58.8%</w:t>
            </w:r>
          </w:p>
        </w:tc>
        <w:tc>
          <w:tcPr>
            <w:tcW w:w="1417" w:type="dxa"/>
            <w:noWrap/>
            <w:hideMark/>
          </w:tcPr>
          <w:p w:rsidR="00191044" w:rsidRPr="009C621A"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b/>
                <w:color w:val="000000"/>
                <w:sz w:val="18"/>
                <w:szCs w:val="18"/>
              </w:rPr>
            </w:pPr>
            <w:r w:rsidRPr="009C621A">
              <w:rPr>
                <w:rFonts w:ascii="Arial" w:eastAsia="宋体" w:hAnsi="Arial" w:cs="Arial"/>
                <w:b/>
                <w:color w:val="FF0000"/>
                <w:sz w:val="18"/>
                <w:szCs w:val="18"/>
              </w:rPr>
              <w:t>85.3%</w:t>
            </w:r>
          </w:p>
        </w:tc>
        <w:tc>
          <w:tcPr>
            <w:tcW w:w="1276"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5.9%</w:t>
            </w:r>
          </w:p>
        </w:tc>
      </w:tr>
      <w:tr w:rsidR="007E07D9" w:rsidRPr="00191044" w:rsidTr="00EF18ED">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559" w:type="dxa"/>
            <w:hideMark/>
          </w:tcPr>
          <w:p w:rsidR="00191044" w:rsidRPr="00191044" w:rsidRDefault="00191044" w:rsidP="00191044">
            <w:pPr>
              <w:ind w:firstLine="0"/>
              <w:jc w:val="center"/>
              <w:rPr>
                <w:rFonts w:ascii="宋体" w:eastAsia="宋体" w:hAnsi="宋体" w:cs="宋体"/>
                <w:color w:val="000000"/>
                <w:sz w:val="18"/>
                <w:szCs w:val="18"/>
              </w:rPr>
            </w:pPr>
            <w:r w:rsidRPr="00191044">
              <w:rPr>
                <w:rFonts w:ascii="宋体" w:eastAsia="宋体" w:hAnsi="宋体" w:cs="宋体" w:hint="eastAsia"/>
                <w:color w:val="000000"/>
                <w:sz w:val="18"/>
                <w:szCs w:val="18"/>
              </w:rPr>
              <w:t>中医学</w:t>
            </w:r>
          </w:p>
        </w:tc>
        <w:tc>
          <w:tcPr>
            <w:tcW w:w="1418"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54.3%</w:t>
            </w:r>
          </w:p>
        </w:tc>
        <w:tc>
          <w:tcPr>
            <w:tcW w:w="1417"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73.9%</w:t>
            </w:r>
          </w:p>
        </w:tc>
        <w:tc>
          <w:tcPr>
            <w:tcW w:w="1418"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50.0%</w:t>
            </w:r>
          </w:p>
        </w:tc>
        <w:tc>
          <w:tcPr>
            <w:tcW w:w="1417" w:type="dxa"/>
            <w:noWrap/>
            <w:hideMark/>
          </w:tcPr>
          <w:p w:rsidR="00191044" w:rsidRPr="009C621A"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b/>
                <w:color w:val="000000"/>
                <w:sz w:val="18"/>
                <w:szCs w:val="18"/>
              </w:rPr>
            </w:pPr>
            <w:r w:rsidRPr="009C621A">
              <w:rPr>
                <w:rFonts w:ascii="Arial" w:eastAsia="宋体" w:hAnsi="Arial" w:cs="Arial"/>
                <w:b/>
                <w:color w:val="FF0000"/>
                <w:sz w:val="18"/>
                <w:szCs w:val="18"/>
              </w:rPr>
              <w:t>93.5%</w:t>
            </w:r>
          </w:p>
        </w:tc>
        <w:tc>
          <w:tcPr>
            <w:tcW w:w="1276" w:type="dxa"/>
            <w:noWrap/>
            <w:hideMark/>
          </w:tcPr>
          <w:p w:rsidR="00191044" w:rsidRPr="00191044" w:rsidRDefault="00191044" w:rsidP="00191044">
            <w:pPr>
              <w:ind w:firstLine="0"/>
              <w:jc w:val="center"/>
              <w:cnfStyle w:val="000000100000" w:firstRow="0" w:lastRow="0" w:firstColumn="0" w:lastColumn="0" w:oddVBand="0" w:evenVBand="0" w:oddHBand="1"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2.2%</w:t>
            </w:r>
          </w:p>
        </w:tc>
      </w:tr>
      <w:tr w:rsidR="007E07D9" w:rsidRPr="00191044" w:rsidTr="00EF18ED">
        <w:trPr>
          <w:trHeight w:val="600"/>
        </w:trPr>
        <w:tc>
          <w:tcPr>
            <w:cnfStyle w:val="001000000000" w:firstRow="0" w:lastRow="0" w:firstColumn="1" w:lastColumn="0" w:oddVBand="0" w:evenVBand="0" w:oddHBand="0" w:evenHBand="0" w:firstRowFirstColumn="0" w:firstRowLastColumn="0" w:lastRowFirstColumn="0" w:lastRowLastColumn="0"/>
            <w:tcW w:w="1559" w:type="dxa"/>
            <w:hideMark/>
          </w:tcPr>
          <w:p w:rsidR="00191044" w:rsidRPr="00191044" w:rsidRDefault="00191044" w:rsidP="00191044">
            <w:pPr>
              <w:ind w:firstLine="0"/>
              <w:jc w:val="center"/>
              <w:rPr>
                <w:rFonts w:ascii="宋体" w:eastAsia="宋体" w:hAnsi="宋体" w:cs="宋体"/>
                <w:color w:val="000000"/>
                <w:sz w:val="18"/>
                <w:szCs w:val="18"/>
              </w:rPr>
            </w:pPr>
            <w:r w:rsidRPr="00191044">
              <w:rPr>
                <w:rFonts w:ascii="宋体" w:eastAsia="宋体" w:hAnsi="宋体" w:cs="宋体" w:hint="eastAsia"/>
                <w:color w:val="000000"/>
                <w:sz w:val="18"/>
                <w:szCs w:val="18"/>
              </w:rPr>
              <w:t>助产</w:t>
            </w:r>
          </w:p>
        </w:tc>
        <w:tc>
          <w:tcPr>
            <w:tcW w:w="1418" w:type="dxa"/>
            <w:noWrap/>
            <w:hideMark/>
          </w:tcPr>
          <w:p w:rsidR="00191044" w:rsidRPr="009C621A"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b/>
                <w:color w:val="000000"/>
                <w:sz w:val="18"/>
                <w:szCs w:val="18"/>
              </w:rPr>
            </w:pPr>
            <w:r w:rsidRPr="009C621A">
              <w:rPr>
                <w:rFonts w:ascii="Arial" w:eastAsia="宋体" w:hAnsi="Arial" w:cs="Arial"/>
                <w:b/>
                <w:color w:val="FF0000"/>
                <w:sz w:val="18"/>
                <w:szCs w:val="18"/>
              </w:rPr>
              <w:t>70.0%</w:t>
            </w:r>
          </w:p>
        </w:tc>
        <w:tc>
          <w:tcPr>
            <w:tcW w:w="1417"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45.0%</w:t>
            </w:r>
          </w:p>
        </w:tc>
        <w:tc>
          <w:tcPr>
            <w:tcW w:w="1418"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50.0%</w:t>
            </w:r>
          </w:p>
        </w:tc>
        <w:tc>
          <w:tcPr>
            <w:tcW w:w="1417"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65.0%</w:t>
            </w:r>
          </w:p>
        </w:tc>
        <w:tc>
          <w:tcPr>
            <w:tcW w:w="1276" w:type="dxa"/>
            <w:noWrap/>
            <w:hideMark/>
          </w:tcPr>
          <w:p w:rsidR="00191044" w:rsidRPr="00191044" w:rsidRDefault="00191044" w:rsidP="00191044">
            <w:pPr>
              <w:ind w:firstLine="0"/>
              <w:jc w:val="center"/>
              <w:cnfStyle w:val="000000000000" w:firstRow="0" w:lastRow="0" w:firstColumn="0" w:lastColumn="0" w:oddVBand="0" w:evenVBand="0" w:oddHBand="0" w:evenHBand="0" w:firstRowFirstColumn="0" w:firstRowLastColumn="0" w:lastRowFirstColumn="0" w:lastRowLastColumn="0"/>
              <w:rPr>
                <w:rFonts w:ascii="Arial" w:eastAsia="宋体" w:hAnsi="Arial" w:cs="Arial"/>
                <w:color w:val="000000"/>
                <w:sz w:val="18"/>
                <w:szCs w:val="18"/>
              </w:rPr>
            </w:pPr>
            <w:r w:rsidRPr="00191044">
              <w:rPr>
                <w:rFonts w:ascii="Arial" w:eastAsia="宋体" w:hAnsi="Arial" w:cs="Arial"/>
                <w:color w:val="000000"/>
                <w:sz w:val="18"/>
                <w:szCs w:val="18"/>
              </w:rPr>
              <w:t>2.5%</w:t>
            </w:r>
          </w:p>
        </w:tc>
      </w:tr>
    </w:tbl>
    <w:p w:rsidR="00271615" w:rsidRDefault="00271615" w:rsidP="00AA55BA">
      <w:pPr>
        <w:pStyle w:val="3"/>
        <w:numPr>
          <w:ilvl w:val="0"/>
          <w:numId w:val="43"/>
        </w:numPr>
      </w:pPr>
      <w:bookmarkStart w:id="227" w:name="_Toc499819508"/>
      <w:r>
        <w:rPr>
          <w:rFonts w:hint="eastAsia"/>
        </w:rPr>
        <w:t>与任课教师课下交流程度</w:t>
      </w:r>
      <w:bookmarkEnd w:id="227"/>
    </w:p>
    <w:p w:rsidR="00271615" w:rsidRDefault="00145FF9" w:rsidP="00914570">
      <w:pPr>
        <w:spacing w:line="360" w:lineRule="auto"/>
        <w:ind w:left="105" w:firstLineChars="100" w:firstLine="220"/>
      </w:pPr>
      <w:r>
        <w:rPr>
          <w:rFonts w:hint="eastAsia"/>
        </w:rPr>
        <w:t>1</w:t>
      </w:r>
      <w:r>
        <w:rPr>
          <w:rFonts w:hint="eastAsia"/>
        </w:rPr>
        <w:t>、</w:t>
      </w:r>
      <w:r w:rsidR="00271615">
        <w:rPr>
          <w:rFonts w:hint="eastAsia"/>
        </w:rPr>
        <w:t>毕业生与任课教师课下交流程度</w:t>
      </w:r>
    </w:p>
    <w:p w:rsidR="00271615" w:rsidRPr="00820728" w:rsidRDefault="00820728" w:rsidP="00FD0B7D">
      <w:pPr>
        <w:pStyle w:val="aa"/>
        <w:numPr>
          <w:ilvl w:val="0"/>
          <w:numId w:val="9"/>
        </w:numPr>
        <w:spacing w:line="360" w:lineRule="auto"/>
        <w:rPr>
          <w:b/>
          <w:color w:val="4F81BD" w:themeColor="accent1"/>
        </w:rPr>
      </w:pPr>
      <w:r w:rsidRPr="00820728">
        <w:rPr>
          <w:rFonts w:hint="eastAsia"/>
          <w:b/>
          <w:color w:val="4F81BD" w:themeColor="accent1"/>
        </w:rPr>
        <w:t>81.92%</w:t>
      </w:r>
      <w:r w:rsidRPr="00820728">
        <w:rPr>
          <w:rFonts w:hint="eastAsia"/>
          <w:b/>
          <w:color w:val="4F81BD" w:themeColor="accent1"/>
        </w:rPr>
        <w:t>的毕业生与任课教师课下交流处于偶尔交流</w:t>
      </w:r>
      <w:r w:rsidR="00914570">
        <w:rPr>
          <w:rFonts w:hint="eastAsia"/>
          <w:b/>
          <w:color w:val="4F81BD" w:themeColor="accent1"/>
        </w:rPr>
        <w:t>及</w:t>
      </w:r>
      <w:r w:rsidRPr="00820728">
        <w:rPr>
          <w:rFonts w:hint="eastAsia"/>
          <w:b/>
          <w:color w:val="4F81BD" w:themeColor="accent1"/>
        </w:rPr>
        <w:t>以上水平。</w:t>
      </w:r>
    </w:p>
    <w:p w:rsidR="00271615" w:rsidRDefault="002E6F52" w:rsidP="00FE65DE">
      <w:pPr>
        <w:spacing w:line="360" w:lineRule="auto"/>
        <w:ind w:left="105" w:firstLine="0"/>
      </w:pPr>
      <w:r>
        <w:rPr>
          <w:noProof/>
        </w:rPr>
        <w:drawing>
          <wp:inline distT="0" distB="0" distL="0" distR="0" wp14:anchorId="4CC0B25C" wp14:editId="17874266">
            <wp:extent cx="4914900" cy="2505075"/>
            <wp:effectExtent l="0" t="0" r="0" b="0"/>
            <wp:docPr id="330" name="图表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9436F" w:rsidRPr="004430E5" w:rsidRDefault="00C9436F" w:rsidP="00C9436F">
      <w:pPr>
        <w:pStyle w:val="a4"/>
        <w:spacing w:line="360" w:lineRule="auto"/>
        <w:ind w:firstLineChars="1100" w:firstLine="1988"/>
        <w:rPr>
          <w:rFonts w:cs="Arial"/>
        </w:rPr>
      </w:pPr>
      <w:bookmarkStart w:id="228" w:name="_Toc350189810"/>
      <w:bookmarkStart w:id="229" w:name="_Toc415483112"/>
      <w:r w:rsidRPr="004430E5">
        <w:rPr>
          <w:rFonts w:ascii="宋体" w:eastAsia="宋体" w:hAnsi="宋体" w:cs="宋体" w:hint="eastAsia"/>
        </w:rPr>
        <w:t>图</w:t>
      </w:r>
      <w:r>
        <w:rPr>
          <w:rFonts w:eastAsia="宋体" w:cs="宋体" w:hint="eastAsia"/>
        </w:rPr>
        <w:t>6</w:t>
      </w:r>
      <w:r w:rsidRPr="004430E5">
        <w:t>-</w:t>
      </w:r>
      <w:r w:rsidRPr="004430E5">
        <w:rPr>
          <w:rFonts w:eastAsia="宋体" w:hint="eastAsia"/>
        </w:rPr>
        <w:t>5</w:t>
      </w:r>
      <w:r w:rsidRPr="004430E5">
        <w:t xml:space="preserve">  </w:t>
      </w:r>
      <w:r w:rsidRPr="004430E5">
        <w:rPr>
          <w:rFonts w:ascii="宋体" w:eastAsia="宋体" w:hAnsi="宋体" w:cs="宋体" w:hint="eastAsia"/>
        </w:rPr>
        <w:t>本校</w:t>
      </w:r>
      <w:r w:rsidRPr="004430E5">
        <w:t>201</w:t>
      </w:r>
      <w:r w:rsidR="001E0F4B">
        <w:rPr>
          <w:rFonts w:hint="eastAsia"/>
        </w:rPr>
        <w:t>7</w:t>
      </w:r>
      <w:r w:rsidRPr="004430E5">
        <w:rPr>
          <w:rFonts w:ascii="宋体" w:eastAsia="宋体" w:hAnsi="宋体" w:cs="宋体" w:hint="eastAsia"/>
        </w:rPr>
        <w:t>届</w:t>
      </w:r>
      <w:r w:rsidRPr="004430E5">
        <w:rPr>
          <w:rFonts w:hint="eastAsia"/>
        </w:rPr>
        <w:t>毕业生</w:t>
      </w:r>
      <w:r w:rsidRPr="004430E5">
        <w:rPr>
          <w:rFonts w:hint="eastAsia"/>
          <w:szCs w:val="21"/>
        </w:rPr>
        <w:t>与任课教师课下交流程</w:t>
      </w:r>
      <w:r w:rsidRPr="004430E5">
        <w:rPr>
          <w:rFonts w:hint="eastAsia"/>
        </w:rPr>
        <w:t>度</w:t>
      </w:r>
      <w:bookmarkEnd w:id="228"/>
      <w:bookmarkEnd w:id="229"/>
    </w:p>
    <w:p w:rsidR="00C9436F" w:rsidRPr="00C9436F" w:rsidRDefault="00C9436F" w:rsidP="00FE65DE">
      <w:pPr>
        <w:spacing w:line="360" w:lineRule="auto"/>
        <w:ind w:left="105" w:firstLine="0"/>
      </w:pPr>
    </w:p>
    <w:p w:rsidR="00271615" w:rsidRDefault="00E071BD" w:rsidP="00E071BD">
      <w:pPr>
        <w:spacing w:line="360" w:lineRule="auto"/>
        <w:ind w:left="105" w:firstLineChars="100" w:firstLine="220"/>
      </w:pPr>
      <w:r>
        <w:rPr>
          <w:rFonts w:hint="eastAsia"/>
        </w:rPr>
        <w:t>2</w:t>
      </w:r>
      <w:r>
        <w:rPr>
          <w:rFonts w:hint="eastAsia"/>
        </w:rPr>
        <w:t>、</w:t>
      </w:r>
      <w:r w:rsidR="00271615">
        <w:rPr>
          <w:rFonts w:hint="eastAsia"/>
        </w:rPr>
        <w:t>各专业毕业生与任课老师课下交流程度</w:t>
      </w:r>
    </w:p>
    <w:p w:rsidR="00992538" w:rsidRDefault="00992538" w:rsidP="00992538">
      <w:pPr>
        <w:spacing w:line="360" w:lineRule="auto"/>
        <w:ind w:leftChars="-112" w:hangingChars="112" w:hanging="246"/>
      </w:pPr>
      <w:r>
        <w:rPr>
          <w:noProof/>
        </w:rPr>
        <w:lastRenderedPageBreak/>
        <w:drawing>
          <wp:inline distT="0" distB="0" distL="0" distR="0" wp14:anchorId="3B0B07C4" wp14:editId="3135B356">
            <wp:extent cx="5562600" cy="7800975"/>
            <wp:effectExtent l="0" t="0" r="0" b="0"/>
            <wp:docPr id="331" name="图表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F8438E" w:rsidRPr="004430E5" w:rsidRDefault="00F8438E" w:rsidP="00F8438E">
      <w:pPr>
        <w:pStyle w:val="a4"/>
        <w:spacing w:line="360" w:lineRule="auto"/>
        <w:jc w:val="center"/>
        <w:rPr>
          <w:rFonts w:eastAsia="宋体" w:cs="宋体"/>
        </w:rPr>
      </w:pPr>
      <w:bookmarkStart w:id="230" w:name="_Toc338837804"/>
      <w:bookmarkStart w:id="231" w:name="_Toc342643176"/>
      <w:bookmarkStart w:id="232" w:name="_Toc415483113"/>
      <w:r w:rsidRPr="004430E5">
        <w:rPr>
          <w:rFonts w:eastAsia="宋体" w:cs="宋体"/>
        </w:rPr>
        <w:t>图</w:t>
      </w:r>
      <w:r>
        <w:rPr>
          <w:rFonts w:eastAsia="宋体" w:cs="宋体" w:hint="eastAsia"/>
        </w:rPr>
        <w:t>6</w:t>
      </w:r>
      <w:r w:rsidRPr="004430E5">
        <w:rPr>
          <w:rFonts w:eastAsia="宋体" w:cs="宋体"/>
        </w:rPr>
        <w:t xml:space="preserve">-6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届各专业</w:t>
      </w:r>
      <w:r w:rsidRPr="004430E5">
        <w:rPr>
          <w:rFonts w:eastAsia="宋体" w:cs="宋体" w:hint="eastAsia"/>
        </w:rPr>
        <w:t>毕业生与任课教师课下交流程度</w:t>
      </w:r>
      <w:bookmarkEnd w:id="230"/>
      <w:bookmarkEnd w:id="231"/>
      <w:bookmarkEnd w:id="232"/>
    </w:p>
    <w:p w:rsidR="00F8438E" w:rsidRDefault="00F8438E" w:rsidP="001E0F4B">
      <w:r w:rsidRPr="004430E5">
        <w:rPr>
          <w:rFonts w:ascii="Calibri" w:hAnsi="Calibri" w:cs="Arial" w:hint="eastAsia"/>
          <w:sz w:val="18"/>
          <w:szCs w:val="18"/>
        </w:rPr>
        <w:t>注：个别专业由于样本较少而没有包括在内。</w:t>
      </w:r>
    </w:p>
    <w:p w:rsidR="00CC5B8C" w:rsidRDefault="00CC5B8C" w:rsidP="00AA55BA">
      <w:pPr>
        <w:pStyle w:val="3"/>
        <w:numPr>
          <w:ilvl w:val="0"/>
          <w:numId w:val="43"/>
        </w:numPr>
      </w:pPr>
      <w:bookmarkStart w:id="233" w:name="_Toc499819509"/>
      <w:r>
        <w:rPr>
          <w:rFonts w:hint="eastAsia"/>
        </w:rPr>
        <w:lastRenderedPageBreak/>
        <w:t>学业影响</w:t>
      </w:r>
      <w:bookmarkEnd w:id="233"/>
    </w:p>
    <w:p w:rsidR="00CC5B8C" w:rsidRDefault="00CC5B8C" w:rsidP="0007067E">
      <w:pPr>
        <w:spacing w:line="360" w:lineRule="auto"/>
        <w:ind w:firstLineChars="150" w:firstLine="330"/>
      </w:pPr>
      <w:r>
        <w:rPr>
          <w:rFonts w:hint="eastAsia"/>
        </w:rPr>
        <w:t>1</w:t>
      </w:r>
      <w:r>
        <w:rPr>
          <w:rFonts w:hint="eastAsia"/>
        </w:rPr>
        <w:t>、不同成绩人群的就业现状满意度</w:t>
      </w:r>
    </w:p>
    <w:p w:rsidR="001E0F4B" w:rsidRPr="001E0F4B" w:rsidRDefault="001E0F4B" w:rsidP="001E0F4B">
      <w:pPr>
        <w:pStyle w:val="aa"/>
        <w:numPr>
          <w:ilvl w:val="0"/>
          <w:numId w:val="9"/>
        </w:numPr>
        <w:spacing w:line="360" w:lineRule="auto"/>
        <w:rPr>
          <w:b/>
          <w:color w:val="4F81BD" w:themeColor="accent1"/>
        </w:rPr>
      </w:pPr>
      <w:r w:rsidRPr="001E0F4B">
        <w:rPr>
          <w:rFonts w:hint="eastAsia"/>
          <w:b/>
          <w:color w:val="4F81BD" w:themeColor="accent1"/>
        </w:rPr>
        <w:t>学习较好人群就业现状满意度</w:t>
      </w:r>
      <w:r>
        <w:rPr>
          <w:rFonts w:hint="eastAsia"/>
          <w:b/>
          <w:color w:val="4F81BD" w:themeColor="accent1"/>
        </w:rPr>
        <w:t>略</w:t>
      </w:r>
      <w:r w:rsidRPr="001E0F4B">
        <w:rPr>
          <w:rFonts w:hint="eastAsia"/>
          <w:b/>
          <w:color w:val="4F81BD" w:themeColor="accent1"/>
        </w:rPr>
        <w:t>高于学习较差人群就业现状满意度。</w:t>
      </w:r>
    </w:p>
    <w:p w:rsidR="00CC5B8C" w:rsidRDefault="006C1D81" w:rsidP="00CC5B8C">
      <w:pPr>
        <w:spacing w:line="360" w:lineRule="auto"/>
        <w:ind w:firstLineChars="50" w:firstLine="110"/>
      </w:pPr>
      <w:r>
        <w:rPr>
          <w:noProof/>
        </w:rPr>
        <w:drawing>
          <wp:inline distT="0" distB="0" distL="0" distR="0" wp14:anchorId="742DA881" wp14:editId="16A65AE5">
            <wp:extent cx="5274310" cy="3152987"/>
            <wp:effectExtent l="0" t="0" r="2540" b="0"/>
            <wp:docPr id="332" name="图表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E0F4B" w:rsidRPr="004430E5" w:rsidRDefault="001E0F4B" w:rsidP="001E0F4B">
      <w:pPr>
        <w:pStyle w:val="a4"/>
        <w:spacing w:line="360" w:lineRule="auto"/>
        <w:jc w:val="center"/>
        <w:rPr>
          <w:rFonts w:eastAsia="宋体" w:cs="宋体"/>
        </w:rPr>
      </w:pPr>
      <w:bookmarkStart w:id="234" w:name="_Toc316488429"/>
      <w:bookmarkStart w:id="235" w:name="_Toc415483115"/>
      <w:r w:rsidRPr="004430E5">
        <w:rPr>
          <w:rFonts w:eastAsia="宋体" w:cs="宋体" w:hint="eastAsia"/>
        </w:rPr>
        <w:t>图</w:t>
      </w:r>
      <w:r>
        <w:rPr>
          <w:rFonts w:eastAsia="宋体" w:cs="宋体" w:hint="eastAsia"/>
        </w:rPr>
        <w:t>6-7</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w:t>
      </w:r>
      <w:r w:rsidRPr="004430E5">
        <w:rPr>
          <w:rFonts w:eastAsia="宋体" w:cs="宋体" w:hint="eastAsia"/>
        </w:rPr>
        <w:t>不同成绩人群的就业现状满意度</w:t>
      </w:r>
      <w:bookmarkEnd w:id="234"/>
      <w:bookmarkEnd w:id="235"/>
    </w:p>
    <w:p w:rsidR="001E0F4B" w:rsidRPr="001E0F4B" w:rsidRDefault="001E0F4B" w:rsidP="00CC5B8C">
      <w:pPr>
        <w:spacing w:line="360" w:lineRule="auto"/>
        <w:ind w:firstLineChars="50" w:firstLine="110"/>
      </w:pPr>
    </w:p>
    <w:p w:rsidR="006C1D81" w:rsidRDefault="006C1D81" w:rsidP="0007067E">
      <w:pPr>
        <w:spacing w:line="360" w:lineRule="auto"/>
        <w:ind w:firstLineChars="150" w:firstLine="330"/>
      </w:pPr>
      <w:r>
        <w:rPr>
          <w:rFonts w:hint="eastAsia"/>
        </w:rPr>
        <w:t>2</w:t>
      </w:r>
      <w:r>
        <w:rPr>
          <w:rFonts w:hint="eastAsia"/>
        </w:rPr>
        <w:t>、不同成绩人群的工作与专业相关度</w:t>
      </w:r>
    </w:p>
    <w:p w:rsidR="001E0F4B" w:rsidRPr="001E0F4B" w:rsidRDefault="001E0F4B" w:rsidP="001E0F4B">
      <w:pPr>
        <w:pStyle w:val="aa"/>
        <w:numPr>
          <w:ilvl w:val="0"/>
          <w:numId w:val="9"/>
        </w:numPr>
        <w:spacing w:line="360" w:lineRule="auto"/>
        <w:rPr>
          <w:b/>
          <w:color w:val="4F81BD" w:themeColor="accent1"/>
        </w:rPr>
      </w:pPr>
      <w:r w:rsidRPr="001E0F4B">
        <w:rPr>
          <w:rFonts w:hint="eastAsia"/>
          <w:b/>
          <w:color w:val="4F81BD" w:themeColor="accent1"/>
        </w:rPr>
        <w:t>学习较好人群</w:t>
      </w:r>
      <w:r>
        <w:rPr>
          <w:rFonts w:hint="eastAsia"/>
          <w:b/>
          <w:color w:val="4F81BD" w:themeColor="accent1"/>
        </w:rPr>
        <w:t>工作与专业相关度和</w:t>
      </w:r>
      <w:r w:rsidRPr="001E0F4B">
        <w:rPr>
          <w:rFonts w:hint="eastAsia"/>
          <w:b/>
          <w:color w:val="4F81BD" w:themeColor="accent1"/>
        </w:rPr>
        <w:t>学习较差人群</w:t>
      </w:r>
      <w:r w:rsidR="004E2DC5">
        <w:rPr>
          <w:rFonts w:hint="eastAsia"/>
          <w:b/>
          <w:color w:val="4F81BD" w:themeColor="accent1"/>
        </w:rPr>
        <w:t>基本持平</w:t>
      </w:r>
      <w:r w:rsidR="004526A9">
        <w:rPr>
          <w:rFonts w:hint="eastAsia"/>
          <w:b/>
          <w:color w:val="4F81BD" w:themeColor="accent1"/>
        </w:rPr>
        <w:t>。</w:t>
      </w:r>
    </w:p>
    <w:p w:rsidR="004512EE" w:rsidRDefault="004512EE" w:rsidP="00CC5B8C">
      <w:pPr>
        <w:spacing w:line="360" w:lineRule="auto"/>
        <w:ind w:firstLineChars="50" w:firstLine="110"/>
      </w:pPr>
      <w:r>
        <w:rPr>
          <w:noProof/>
        </w:rPr>
        <w:drawing>
          <wp:inline distT="0" distB="0" distL="0" distR="0" wp14:anchorId="06F9CA9A" wp14:editId="37DE2D65">
            <wp:extent cx="5276850" cy="2924175"/>
            <wp:effectExtent l="0" t="0" r="0" b="0"/>
            <wp:docPr id="333" name="图表 3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4526A9" w:rsidRPr="00A60C88" w:rsidRDefault="004526A9" w:rsidP="00A60C88">
      <w:pPr>
        <w:pStyle w:val="a4"/>
        <w:spacing w:line="360" w:lineRule="auto"/>
        <w:jc w:val="center"/>
        <w:rPr>
          <w:rFonts w:eastAsia="宋体" w:cs="宋体"/>
        </w:rPr>
      </w:pPr>
      <w:bookmarkStart w:id="236" w:name="_Toc316488431"/>
      <w:bookmarkStart w:id="237" w:name="_Toc415483114"/>
      <w:r w:rsidRPr="004430E5">
        <w:rPr>
          <w:rFonts w:eastAsia="宋体" w:cs="宋体" w:hint="eastAsia"/>
        </w:rPr>
        <w:t>图</w:t>
      </w:r>
      <w:r>
        <w:rPr>
          <w:rFonts w:eastAsia="宋体" w:cs="宋体" w:hint="eastAsia"/>
        </w:rPr>
        <w:t>6-8</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hint="eastAsia"/>
        </w:rPr>
        <w:t>不同成绩人群的工作与专业相关度</w:t>
      </w:r>
      <w:bookmarkEnd w:id="236"/>
      <w:bookmarkEnd w:id="237"/>
    </w:p>
    <w:p w:rsidR="009B43CC" w:rsidRPr="0007067E" w:rsidRDefault="009B43CC" w:rsidP="007F0FAD">
      <w:pPr>
        <w:pStyle w:val="2"/>
      </w:pPr>
      <w:bookmarkStart w:id="238" w:name="_Toc499819510"/>
      <w:r w:rsidRPr="0007067E">
        <w:rPr>
          <w:rFonts w:hint="eastAsia"/>
        </w:rPr>
        <w:lastRenderedPageBreak/>
        <w:t>第七</w:t>
      </w:r>
      <w:r w:rsidR="0007067E" w:rsidRPr="0007067E">
        <w:rPr>
          <w:rFonts w:hint="eastAsia"/>
        </w:rPr>
        <w:t>章</w:t>
      </w:r>
      <w:r w:rsidRPr="0007067E">
        <w:rPr>
          <w:rFonts w:hint="eastAsia"/>
        </w:rPr>
        <w:t>：社团活动分析</w:t>
      </w:r>
      <w:bookmarkEnd w:id="238"/>
    </w:p>
    <w:p w:rsidR="009B43CC" w:rsidRDefault="00B10690" w:rsidP="007F0FAD">
      <w:pPr>
        <w:pStyle w:val="3"/>
      </w:pPr>
      <w:bookmarkStart w:id="239" w:name="_Toc499819511"/>
      <w:r>
        <w:rPr>
          <w:rFonts w:hint="eastAsia"/>
        </w:rPr>
        <w:t>（一）社团满意度</w:t>
      </w:r>
      <w:bookmarkEnd w:id="239"/>
    </w:p>
    <w:p w:rsidR="0007067E" w:rsidRDefault="00B10690" w:rsidP="0007067E">
      <w:pPr>
        <w:spacing w:line="360" w:lineRule="auto"/>
        <w:ind w:firstLineChars="100" w:firstLine="220"/>
      </w:pPr>
      <w:r>
        <w:rPr>
          <w:rFonts w:hint="eastAsia"/>
        </w:rPr>
        <w:t xml:space="preserve"> 1</w:t>
      </w:r>
      <w:r>
        <w:rPr>
          <w:rFonts w:hint="eastAsia"/>
        </w:rPr>
        <w:t>、毕业生参加社团活动比例</w:t>
      </w:r>
    </w:p>
    <w:p w:rsidR="00D86442" w:rsidRPr="00D86442" w:rsidRDefault="0007067E" w:rsidP="00D86442">
      <w:pPr>
        <w:pStyle w:val="aa"/>
        <w:numPr>
          <w:ilvl w:val="0"/>
          <w:numId w:val="9"/>
        </w:numPr>
        <w:spacing w:line="360" w:lineRule="auto"/>
        <w:rPr>
          <w:rFonts w:ascii="Calibri" w:hAnsi="Calibri" w:cs="Calibri"/>
          <w:b/>
          <w:color w:val="4F81BD" w:themeColor="accent1"/>
        </w:rPr>
      </w:pPr>
      <w:r w:rsidRPr="00D86442">
        <w:rPr>
          <w:rFonts w:hint="eastAsia"/>
          <w:b/>
          <w:color w:val="4F81BD" w:themeColor="accent1"/>
        </w:rPr>
        <w:t>9</w:t>
      </w:r>
      <w:r w:rsidR="003A5810">
        <w:rPr>
          <w:rFonts w:hint="eastAsia"/>
          <w:b/>
          <w:color w:val="4F81BD" w:themeColor="accent1"/>
        </w:rPr>
        <w:t>0</w:t>
      </w:r>
      <w:r w:rsidRPr="00D86442">
        <w:rPr>
          <w:rFonts w:hint="eastAsia"/>
          <w:b/>
          <w:color w:val="4F81BD" w:themeColor="accent1"/>
        </w:rPr>
        <w:t>%</w:t>
      </w:r>
      <w:r w:rsidRPr="00D86442">
        <w:rPr>
          <w:rFonts w:hint="eastAsia"/>
          <w:b/>
          <w:color w:val="4F81BD" w:themeColor="accent1"/>
        </w:rPr>
        <w:t>的毕业生参加过学校社团活动。</w:t>
      </w:r>
      <w:r w:rsidR="00D86442" w:rsidRPr="00D86442">
        <w:rPr>
          <w:rFonts w:ascii="Calibri" w:hAnsi="Calibri" w:cs="Calibri" w:hint="eastAsia"/>
          <w:b/>
          <w:color w:val="4F81BD" w:themeColor="accent1"/>
        </w:rPr>
        <w:t>本校</w:t>
      </w:r>
      <w:r w:rsidR="00D86442" w:rsidRPr="00D86442">
        <w:rPr>
          <w:rFonts w:ascii="Calibri" w:hAnsi="Calibri" w:cs="Calibri"/>
          <w:b/>
          <w:color w:val="4F81BD" w:themeColor="accent1"/>
        </w:rPr>
        <w:t>201</w:t>
      </w:r>
      <w:r w:rsidR="00D86442">
        <w:rPr>
          <w:rFonts w:ascii="Calibri" w:hAnsi="Calibri" w:cs="Calibri" w:hint="eastAsia"/>
          <w:b/>
          <w:color w:val="4F81BD" w:themeColor="accent1"/>
        </w:rPr>
        <w:t>7</w:t>
      </w:r>
      <w:r w:rsidR="00D86442" w:rsidRPr="00D86442">
        <w:rPr>
          <w:rFonts w:ascii="Calibri" w:hAnsi="Calibri" w:cs="Calibri" w:hint="eastAsia"/>
          <w:b/>
          <w:color w:val="4F81BD" w:themeColor="accent1"/>
        </w:rPr>
        <w:t>届毕业生在校期间，参加</w:t>
      </w:r>
      <w:r w:rsidR="00D86442" w:rsidRPr="00D86442">
        <w:rPr>
          <w:rFonts w:ascii="Calibri" w:hAnsi="Calibri" w:cs="Arial"/>
          <w:b/>
          <w:color w:val="4F81BD" w:themeColor="accent1"/>
          <w:szCs w:val="21"/>
        </w:rPr>
        <w:t>体育</w:t>
      </w:r>
      <w:proofErr w:type="gramStart"/>
      <w:r w:rsidR="00D86442" w:rsidRPr="00D86442">
        <w:rPr>
          <w:rFonts w:ascii="Calibri" w:hAnsi="Calibri" w:cs="Arial"/>
          <w:b/>
          <w:color w:val="4F81BD" w:themeColor="accent1"/>
          <w:szCs w:val="21"/>
        </w:rPr>
        <w:t>户外类</w:t>
      </w:r>
      <w:proofErr w:type="gramEnd"/>
      <w:r w:rsidR="00D86442" w:rsidRPr="00D86442">
        <w:rPr>
          <w:rFonts w:ascii="Calibri" w:hAnsi="Calibri" w:cs="Calibri" w:hint="eastAsia"/>
          <w:b/>
          <w:color w:val="4F81BD" w:themeColor="accent1"/>
        </w:rPr>
        <w:t>社团活动的比例（</w:t>
      </w:r>
      <w:r w:rsidR="00D86442" w:rsidRPr="00D86442">
        <w:rPr>
          <w:rFonts w:ascii="Calibri" w:hAnsi="Calibri" w:cs="Arial"/>
          <w:b/>
          <w:color w:val="4F81BD" w:themeColor="accent1"/>
          <w:szCs w:val="21"/>
        </w:rPr>
        <w:t>2</w:t>
      </w:r>
      <w:r w:rsidR="00D86442">
        <w:rPr>
          <w:rFonts w:ascii="Calibri" w:hAnsi="Calibri" w:cs="Arial" w:hint="eastAsia"/>
          <w:b/>
          <w:color w:val="4F81BD" w:themeColor="accent1"/>
          <w:szCs w:val="21"/>
        </w:rPr>
        <w:t>4</w:t>
      </w:r>
      <w:r w:rsidR="00D86442" w:rsidRPr="00D86442">
        <w:rPr>
          <w:rFonts w:ascii="Calibri" w:hAnsi="Calibri" w:cs="Arial"/>
          <w:b/>
          <w:color w:val="4F81BD" w:themeColor="accent1"/>
          <w:szCs w:val="21"/>
        </w:rPr>
        <w:t>%</w:t>
      </w:r>
      <w:r w:rsidR="00D86442" w:rsidRPr="00D86442">
        <w:rPr>
          <w:rFonts w:ascii="Calibri" w:hAnsi="Calibri" w:cs="Calibri" w:hint="eastAsia"/>
          <w:b/>
          <w:color w:val="4F81BD" w:themeColor="accent1"/>
        </w:rPr>
        <w:t>）最高，</w:t>
      </w:r>
      <w:r w:rsidR="00D86442" w:rsidRPr="00D86442">
        <w:rPr>
          <w:rFonts w:ascii="Calibri" w:hAnsi="Calibri" w:cs="Arial"/>
          <w:b/>
          <w:color w:val="4F81BD" w:themeColor="accent1"/>
          <w:szCs w:val="21"/>
        </w:rPr>
        <w:t>比全国高职院校</w:t>
      </w:r>
      <w:r w:rsidR="00D86442" w:rsidRPr="00D86442">
        <w:rPr>
          <w:rFonts w:ascii="Calibri" w:hAnsi="Calibri" w:cs="Arial" w:hint="eastAsia"/>
          <w:b/>
          <w:color w:val="4F81BD" w:themeColor="accent1"/>
          <w:szCs w:val="21"/>
        </w:rPr>
        <w:t>参加过同类社团活动的比例</w:t>
      </w:r>
      <w:r w:rsidR="00D86442" w:rsidRPr="00D86442">
        <w:rPr>
          <w:rFonts w:ascii="Calibri" w:hAnsi="Calibri" w:cs="Arial"/>
          <w:b/>
          <w:color w:val="4F81BD" w:themeColor="accent1"/>
          <w:szCs w:val="21"/>
        </w:rPr>
        <w:t>（</w:t>
      </w:r>
      <w:r w:rsidR="00D86442" w:rsidRPr="00D86442">
        <w:rPr>
          <w:rFonts w:ascii="Calibri" w:hAnsi="Calibri" w:cs="Arial" w:hint="eastAsia"/>
          <w:b/>
          <w:color w:val="4F81BD" w:themeColor="accent1"/>
          <w:szCs w:val="21"/>
        </w:rPr>
        <w:t>2</w:t>
      </w:r>
      <w:r w:rsidR="00D86442" w:rsidRPr="00D86442">
        <w:rPr>
          <w:rFonts w:ascii="Calibri" w:hAnsi="Calibri" w:cs="Arial"/>
          <w:b/>
          <w:color w:val="4F81BD" w:themeColor="accent1"/>
          <w:szCs w:val="21"/>
        </w:rPr>
        <w:t>0%</w:t>
      </w:r>
      <w:r w:rsidR="00D86442" w:rsidRPr="00D86442">
        <w:rPr>
          <w:rFonts w:ascii="Calibri" w:hAnsi="Calibri" w:cs="Arial"/>
          <w:b/>
          <w:color w:val="4F81BD" w:themeColor="accent1"/>
          <w:szCs w:val="21"/>
        </w:rPr>
        <w:t>）高</w:t>
      </w:r>
      <w:r w:rsidR="00D86442">
        <w:rPr>
          <w:rFonts w:ascii="Calibri" w:hAnsi="Calibri" w:cs="Arial" w:hint="eastAsia"/>
          <w:b/>
          <w:color w:val="4F81BD" w:themeColor="accent1"/>
          <w:szCs w:val="21"/>
        </w:rPr>
        <w:t>4</w:t>
      </w:r>
      <w:r w:rsidR="00D86442" w:rsidRPr="00D86442">
        <w:rPr>
          <w:rFonts w:ascii="Calibri" w:hAnsi="Calibri" w:cs="Arial"/>
          <w:b/>
          <w:color w:val="4F81BD" w:themeColor="accent1"/>
          <w:szCs w:val="21"/>
        </w:rPr>
        <w:t>个百分点</w:t>
      </w:r>
      <w:r w:rsidR="00D86442" w:rsidRPr="00D86442">
        <w:rPr>
          <w:rFonts w:ascii="Calibri" w:hAnsi="Calibri" w:cs="Calibri" w:hint="eastAsia"/>
          <w:b/>
          <w:color w:val="4F81BD" w:themeColor="accent1"/>
        </w:rPr>
        <w:t>；表示没有参加任何社团活动的比例为</w:t>
      </w:r>
      <w:r w:rsidR="00D86442">
        <w:rPr>
          <w:rFonts w:ascii="Calibri" w:hAnsi="Calibri" w:cs="Arial" w:hint="eastAsia"/>
          <w:b/>
          <w:color w:val="4F81BD" w:themeColor="accent1"/>
          <w:szCs w:val="21"/>
        </w:rPr>
        <w:t>10</w:t>
      </w:r>
      <w:r w:rsidR="00D86442" w:rsidRPr="00D86442">
        <w:rPr>
          <w:rFonts w:ascii="Calibri" w:hAnsi="Calibri" w:cs="Arial" w:hint="eastAsia"/>
          <w:b/>
          <w:color w:val="4F81BD" w:themeColor="accent1"/>
          <w:szCs w:val="21"/>
        </w:rPr>
        <w:t>%</w:t>
      </w:r>
      <w:r w:rsidR="00D86442" w:rsidRPr="00D86442">
        <w:rPr>
          <w:rFonts w:ascii="Calibri" w:hAnsi="Calibri" w:cs="Arial" w:hint="eastAsia"/>
          <w:b/>
          <w:color w:val="4F81BD" w:themeColor="accent1"/>
          <w:szCs w:val="21"/>
        </w:rPr>
        <w:t>，比</w:t>
      </w:r>
      <w:r w:rsidR="00D86442" w:rsidRPr="00D86442">
        <w:rPr>
          <w:rFonts w:ascii="Calibri" w:hAnsi="Calibri" w:cs="Arial"/>
          <w:b/>
          <w:color w:val="4F81BD" w:themeColor="accent1"/>
          <w:szCs w:val="21"/>
        </w:rPr>
        <w:t>全国高职院校（</w:t>
      </w:r>
      <w:r w:rsidR="00D86442" w:rsidRPr="00D86442">
        <w:rPr>
          <w:rFonts w:ascii="Calibri" w:hAnsi="Calibri" w:cs="Arial" w:hint="eastAsia"/>
          <w:b/>
          <w:color w:val="4F81BD" w:themeColor="accent1"/>
          <w:szCs w:val="21"/>
        </w:rPr>
        <w:t>2</w:t>
      </w:r>
      <w:r w:rsidR="00D86442" w:rsidRPr="00D86442">
        <w:rPr>
          <w:rFonts w:ascii="Calibri" w:hAnsi="Calibri" w:cs="Arial"/>
          <w:b/>
          <w:color w:val="4F81BD" w:themeColor="accent1"/>
          <w:szCs w:val="21"/>
        </w:rPr>
        <w:t>8%</w:t>
      </w:r>
      <w:r w:rsidR="00D86442" w:rsidRPr="00D86442">
        <w:rPr>
          <w:rFonts w:ascii="Calibri" w:hAnsi="Calibri" w:cs="Arial"/>
          <w:b/>
          <w:color w:val="4F81BD" w:themeColor="accent1"/>
          <w:szCs w:val="21"/>
        </w:rPr>
        <w:t>）</w:t>
      </w:r>
      <w:r w:rsidR="00D86442">
        <w:rPr>
          <w:rFonts w:ascii="Calibri" w:hAnsi="Calibri" w:cs="Arial" w:hint="eastAsia"/>
          <w:b/>
          <w:color w:val="4F81BD" w:themeColor="accent1"/>
          <w:szCs w:val="21"/>
        </w:rPr>
        <w:t>低</w:t>
      </w:r>
      <w:r w:rsidR="00D86442">
        <w:rPr>
          <w:rFonts w:ascii="Calibri" w:hAnsi="Calibri" w:cs="Arial" w:hint="eastAsia"/>
          <w:b/>
          <w:color w:val="4F81BD" w:themeColor="accent1"/>
          <w:szCs w:val="21"/>
        </w:rPr>
        <w:t>18</w:t>
      </w:r>
      <w:r w:rsidR="00D86442" w:rsidRPr="00D86442">
        <w:rPr>
          <w:rFonts w:ascii="Calibri" w:hAnsi="Calibri" w:cs="Arial" w:hint="eastAsia"/>
          <w:b/>
          <w:color w:val="4F81BD" w:themeColor="accent1"/>
          <w:szCs w:val="21"/>
        </w:rPr>
        <w:t>个百分点</w:t>
      </w:r>
      <w:r w:rsidR="00D86442" w:rsidRPr="00D86442">
        <w:rPr>
          <w:rFonts w:ascii="Calibri" w:hAnsi="Calibri" w:cs="Calibri" w:hint="eastAsia"/>
          <w:b/>
          <w:color w:val="4F81BD" w:themeColor="accent1"/>
        </w:rPr>
        <w:t>。</w:t>
      </w:r>
    </w:p>
    <w:p w:rsidR="00B10690" w:rsidRPr="00D86442" w:rsidRDefault="00DC2D5B" w:rsidP="00D86442">
      <w:pPr>
        <w:spacing w:line="360" w:lineRule="auto"/>
        <w:ind w:firstLine="0"/>
        <w:rPr>
          <w:b/>
          <w:color w:val="4F81BD" w:themeColor="accent1"/>
        </w:rPr>
      </w:pPr>
      <w:r w:rsidRPr="00DC2D5B">
        <w:rPr>
          <w:b/>
          <w:noProof/>
          <w:color w:val="4F81BD" w:themeColor="accent1"/>
        </w:rPr>
        <mc:AlternateContent>
          <mc:Choice Requires="wps">
            <w:drawing>
              <wp:anchor distT="0" distB="0" distL="114300" distR="114300" simplePos="0" relativeHeight="251738112" behindDoc="0" locked="0" layoutInCell="1" allowOverlap="1" wp14:anchorId="6EFBDC8A" wp14:editId="4F4881AF">
                <wp:simplePos x="0" y="0"/>
                <wp:positionH relativeFrom="column">
                  <wp:posOffset>68580</wp:posOffset>
                </wp:positionH>
                <wp:positionV relativeFrom="paragraph">
                  <wp:posOffset>74930</wp:posOffset>
                </wp:positionV>
                <wp:extent cx="695325" cy="361950"/>
                <wp:effectExtent l="0" t="0" r="9525" b="0"/>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61950"/>
                        </a:xfrm>
                        <a:prstGeom prst="rect">
                          <a:avLst/>
                        </a:prstGeom>
                        <a:solidFill>
                          <a:srgbClr val="FFFFFF"/>
                        </a:solidFill>
                        <a:ln w="9525">
                          <a:noFill/>
                          <a:miter lim="800000"/>
                          <a:headEnd/>
                          <a:tailEnd/>
                        </a:ln>
                      </wps:spPr>
                      <wps:txbx>
                        <w:txbxContent>
                          <w:p w:rsidR="0056496C" w:rsidRPr="00DC2D5B" w:rsidRDefault="0056496C" w:rsidP="00DC2D5B">
                            <w:pPr>
                              <w:ind w:firstLine="0"/>
                              <w:rPr>
                                <w:sz w:val="18"/>
                                <w:szCs w:val="18"/>
                              </w:rPr>
                            </w:pPr>
                            <w:r w:rsidRPr="00DC2D5B">
                              <w:rPr>
                                <w:rFonts w:hint="eastAsia"/>
                                <w:sz w:val="18"/>
                                <w:szCs w:val="18"/>
                              </w:rPr>
                              <w:t>单位：</w:t>
                            </w:r>
                            <w:r w:rsidRPr="00DC2D5B">
                              <w:rPr>
                                <w:rFont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4pt;margin-top:5.9pt;width:54.75pt;height: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" stroked="f">
                <v:textbox>
                  <w:txbxContent>
                    <w:p w:rsidR="0056496C" w:rsidRPr="00DC2D5B" w:rsidRDefault="0056496C" w:rsidP="00DC2D5B">
                      <w:pPr>
                        <w:ind w:firstLine="0"/>
                        <w:rPr>
                          <w:sz w:val="18"/>
                          <w:szCs w:val="18"/>
                        </w:rPr>
                      </w:pPr>
                      <w:r w:rsidRPr="00DC2D5B">
                        <w:rPr>
                          <w:rFonts w:hint="eastAsia"/>
                          <w:sz w:val="18"/>
                          <w:szCs w:val="18"/>
                        </w:rPr>
                        <w:t>单位：</w:t>
                      </w:r>
                      <w:r w:rsidRPr="00DC2D5B">
                        <w:rPr>
                          <w:rFonts w:hint="eastAsia"/>
                          <w:sz w:val="18"/>
                          <w:szCs w:val="18"/>
                        </w:rPr>
                        <w:t>%</w:t>
                      </w:r>
                    </w:p>
                  </w:txbxContent>
                </v:textbox>
              </v:shape>
            </w:pict>
          </mc:Fallback>
        </mc:AlternateContent>
      </w:r>
    </w:p>
    <w:p w:rsidR="00C168A5" w:rsidRDefault="00F65394" w:rsidP="00CC5B8C">
      <w:pPr>
        <w:spacing w:line="360" w:lineRule="auto"/>
        <w:ind w:firstLineChars="50" w:firstLine="110"/>
      </w:pPr>
      <w:r>
        <w:rPr>
          <w:noProof/>
        </w:rPr>
        <w:drawing>
          <wp:inline distT="0" distB="0" distL="0" distR="0" wp14:anchorId="61803F0D" wp14:editId="0FFFBAE1">
            <wp:extent cx="5600700" cy="3286125"/>
            <wp:effectExtent l="0" t="0" r="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86442" w:rsidRPr="004430E5" w:rsidRDefault="00D86442" w:rsidP="00D86442">
      <w:pPr>
        <w:pStyle w:val="a4"/>
        <w:spacing w:line="360" w:lineRule="auto"/>
        <w:jc w:val="center"/>
        <w:rPr>
          <w:rFonts w:eastAsia="宋体"/>
        </w:rPr>
      </w:pPr>
      <w:bookmarkStart w:id="240" w:name="_Toc344216380"/>
      <w:bookmarkStart w:id="241" w:name="_Toc415483118"/>
      <w:r w:rsidRPr="004430E5">
        <w:rPr>
          <w:rFonts w:eastAsia="宋体" w:cs="宋体" w:hint="eastAsia"/>
        </w:rPr>
        <w:t>图</w:t>
      </w:r>
      <w:r>
        <w:rPr>
          <w:rFonts w:eastAsia="宋体" w:cs="宋体" w:hint="eastAsia"/>
        </w:rPr>
        <w:t>7</w:t>
      </w:r>
      <w:r w:rsidRPr="004430E5">
        <w:rPr>
          <w:rFonts w:eastAsia="宋体" w:cs="宋体"/>
        </w:rPr>
        <w:t xml:space="preserve">-1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w:t>
      </w:r>
      <w:r w:rsidRPr="004430E5">
        <w:rPr>
          <w:rFonts w:eastAsia="宋体" w:cs="宋体" w:hint="eastAsia"/>
        </w:rPr>
        <w:t>参加社团活动的比例、与全国高职院校对比</w:t>
      </w:r>
      <w:bookmarkEnd w:id="240"/>
      <w:bookmarkEnd w:id="241"/>
    </w:p>
    <w:p w:rsidR="00D86442" w:rsidRPr="00D86442" w:rsidRDefault="00D86442" w:rsidP="00CC5B8C">
      <w:pPr>
        <w:spacing w:line="360" w:lineRule="auto"/>
        <w:ind w:firstLineChars="50" w:firstLine="110"/>
      </w:pPr>
    </w:p>
    <w:p w:rsidR="00B10690" w:rsidRDefault="00B10690" w:rsidP="00692829">
      <w:pPr>
        <w:spacing w:line="360" w:lineRule="auto"/>
        <w:ind w:firstLineChars="150" w:firstLine="330"/>
      </w:pPr>
      <w:r>
        <w:rPr>
          <w:rFonts w:hint="eastAsia"/>
        </w:rPr>
        <w:t>2</w:t>
      </w:r>
      <w:r>
        <w:rPr>
          <w:rFonts w:hint="eastAsia"/>
        </w:rPr>
        <w:t>、毕业生参加社团活动的比例及满意度</w:t>
      </w:r>
    </w:p>
    <w:p w:rsidR="004453B7" w:rsidRPr="00C60A7A" w:rsidRDefault="004453B7" w:rsidP="004453B7">
      <w:pPr>
        <w:pStyle w:val="aa"/>
        <w:numPr>
          <w:ilvl w:val="0"/>
          <w:numId w:val="9"/>
        </w:numPr>
        <w:spacing w:line="360" w:lineRule="auto"/>
        <w:rPr>
          <w:rFonts w:ascii="Calibri" w:hAnsi="Calibri" w:cs="Calibri"/>
          <w:b/>
          <w:color w:val="4F81BD" w:themeColor="accent1"/>
        </w:rPr>
      </w:pPr>
      <w:r w:rsidRPr="00C60A7A">
        <w:rPr>
          <w:rFonts w:ascii="Calibri" w:hAnsi="Calibri" w:cs="Calibri" w:hint="eastAsia"/>
          <w:b/>
          <w:color w:val="4F81BD" w:themeColor="accent1"/>
        </w:rPr>
        <w:t>本校</w:t>
      </w:r>
      <w:r w:rsidRPr="00C60A7A">
        <w:rPr>
          <w:rFonts w:ascii="Calibri" w:hAnsi="Calibri" w:cs="Calibri"/>
          <w:b/>
          <w:color w:val="4F81BD" w:themeColor="accent1"/>
        </w:rPr>
        <w:t>201</w:t>
      </w:r>
      <w:r w:rsidR="00C60A7A">
        <w:rPr>
          <w:rFonts w:ascii="Calibri" w:hAnsi="Calibri" w:cs="Calibri" w:hint="eastAsia"/>
          <w:b/>
          <w:color w:val="4F81BD" w:themeColor="accent1"/>
        </w:rPr>
        <w:t>7</w:t>
      </w:r>
      <w:r w:rsidRPr="00C60A7A">
        <w:rPr>
          <w:rFonts w:ascii="Calibri" w:hAnsi="Calibri" w:cs="Calibri" w:hint="eastAsia"/>
          <w:b/>
          <w:color w:val="4F81BD" w:themeColor="accent1"/>
        </w:rPr>
        <w:t>届毕业生在校期间，</w:t>
      </w:r>
      <w:r w:rsidRPr="00C60A7A">
        <w:rPr>
          <w:rFonts w:ascii="Calibri" w:hAnsi="Calibri" w:cs="Arial" w:hint="eastAsia"/>
          <w:b/>
          <w:color w:val="4F81BD" w:themeColor="accent1"/>
          <w:szCs w:val="21"/>
        </w:rPr>
        <w:t>社交联谊类</w:t>
      </w:r>
      <w:r w:rsidRPr="00C60A7A">
        <w:rPr>
          <w:rFonts w:ascii="Calibri" w:hAnsi="Calibri" w:cs="Calibri" w:hint="eastAsia"/>
          <w:b/>
          <w:color w:val="4F81BD" w:themeColor="accent1"/>
        </w:rPr>
        <w:t>社团活动的满意度最高，为</w:t>
      </w:r>
      <w:r w:rsidR="00C60A7A" w:rsidRPr="00C60A7A">
        <w:rPr>
          <w:rFonts w:ascii="Calibri" w:hAnsi="Calibri" w:cs="Arial" w:hint="eastAsia"/>
          <w:b/>
          <w:color w:val="4F81BD" w:themeColor="accent1"/>
          <w:szCs w:val="21"/>
        </w:rPr>
        <w:t>85.8</w:t>
      </w:r>
      <w:r w:rsidRPr="00C60A7A">
        <w:rPr>
          <w:rFonts w:ascii="Calibri" w:hAnsi="Calibri" w:cs="Arial" w:hint="eastAsia"/>
          <w:b/>
          <w:color w:val="4F81BD" w:themeColor="accent1"/>
          <w:szCs w:val="21"/>
        </w:rPr>
        <w:t>%</w:t>
      </w:r>
      <w:r w:rsidRPr="00C60A7A">
        <w:rPr>
          <w:rFonts w:ascii="Calibri" w:hAnsi="Calibri" w:cs="Calibri" w:hint="eastAsia"/>
          <w:b/>
          <w:color w:val="4F81BD" w:themeColor="accent1"/>
        </w:rPr>
        <w:t>；</w:t>
      </w:r>
      <w:r w:rsidRPr="00C60A7A">
        <w:rPr>
          <w:rFonts w:ascii="Calibri" w:hAnsi="Calibri" w:cs="Arial" w:hint="eastAsia"/>
          <w:b/>
          <w:color w:val="4F81BD" w:themeColor="accent1"/>
          <w:szCs w:val="21"/>
        </w:rPr>
        <w:t>文化艺术类</w:t>
      </w:r>
      <w:r w:rsidRPr="00C60A7A">
        <w:rPr>
          <w:rFonts w:ascii="Calibri" w:hAnsi="Calibri" w:cs="Calibri" w:hint="eastAsia"/>
          <w:b/>
          <w:color w:val="4F81BD" w:themeColor="accent1"/>
        </w:rPr>
        <w:t>社团活动的满意度最低，为</w:t>
      </w:r>
      <w:r w:rsidR="00C60A7A" w:rsidRPr="00C60A7A">
        <w:rPr>
          <w:rFonts w:ascii="Calibri" w:hAnsi="Calibri" w:cs="Arial" w:hint="eastAsia"/>
          <w:b/>
          <w:color w:val="4F81BD" w:themeColor="accent1"/>
          <w:szCs w:val="21"/>
        </w:rPr>
        <w:t>80.3</w:t>
      </w:r>
      <w:r w:rsidRPr="00C60A7A">
        <w:rPr>
          <w:rFonts w:ascii="Calibri" w:hAnsi="Calibri" w:cs="Arial" w:hint="eastAsia"/>
          <w:b/>
          <w:color w:val="4F81BD" w:themeColor="accent1"/>
          <w:szCs w:val="21"/>
        </w:rPr>
        <w:t>%</w:t>
      </w:r>
      <w:r w:rsidRPr="00C60A7A">
        <w:rPr>
          <w:rFonts w:ascii="Calibri" w:hAnsi="Calibri" w:cs="Calibri" w:hint="eastAsia"/>
          <w:b/>
          <w:color w:val="4F81BD" w:themeColor="accent1"/>
        </w:rPr>
        <w:t>。</w:t>
      </w:r>
    </w:p>
    <w:p w:rsidR="004453B7" w:rsidRPr="004453B7" w:rsidRDefault="00C60A7A" w:rsidP="004453B7">
      <w:pPr>
        <w:pStyle w:val="aa"/>
        <w:spacing w:line="360" w:lineRule="auto"/>
        <w:ind w:left="420" w:firstLine="0"/>
      </w:pPr>
      <w:r>
        <w:rPr>
          <w:noProof/>
        </w:rPr>
        <w:lastRenderedPageBreak/>
        <w:drawing>
          <wp:inline distT="0" distB="0" distL="0" distR="0" wp14:anchorId="60B10574" wp14:editId="022B2A6E">
            <wp:extent cx="5486400" cy="2574290"/>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67D51" w:rsidRPr="004430E5" w:rsidRDefault="00567D51" w:rsidP="00567D51">
      <w:pPr>
        <w:pStyle w:val="a4"/>
        <w:spacing w:line="360" w:lineRule="auto"/>
        <w:jc w:val="center"/>
        <w:rPr>
          <w:rFonts w:eastAsia="宋体" w:cs="宋体"/>
        </w:rPr>
      </w:pPr>
      <w:bookmarkStart w:id="242" w:name="_Toc316488437"/>
      <w:bookmarkStart w:id="243" w:name="_Toc415483119"/>
      <w:r w:rsidRPr="004430E5">
        <w:rPr>
          <w:rFonts w:eastAsia="宋体" w:cs="宋体" w:hint="eastAsia"/>
        </w:rPr>
        <w:t>图</w:t>
      </w:r>
      <w:r>
        <w:rPr>
          <w:rFonts w:eastAsia="宋体" w:cs="宋体" w:hint="eastAsia"/>
        </w:rPr>
        <w:t>7</w:t>
      </w:r>
      <w:r w:rsidRPr="004430E5">
        <w:rPr>
          <w:rFonts w:eastAsia="宋体" w:cs="宋体"/>
        </w:rPr>
        <w:t>-</w:t>
      </w:r>
      <w:r w:rsidRPr="004430E5">
        <w:rPr>
          <w:rFonts w:eastAsia="宋体" w:cs="宋体" w:hint="eastAsia"/>
        </w:rPr>
        <w:t>2</w:t>
      </w:r>
      <w:r w:rsidRPr="004430E5">
        <w:rPr>
          <w:rFonts w:eastAsia="宋体" w:cs="宋体"/>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w:t>
      </w:r>
      <w:r w:rsidRPr="004430E5">
        <w:rPr>
          <w:rFonts w:eastAsia="宋体" w:cs="宋体" w:hint="eastAsia"/>
        </w:rPr>
        <w:t>参加社团活动的比例及满意度</w:t>
      </w:r>
      <w:bookmarkEnd w:id="242"/>
      <w:bookmarkEnd w:id="243"/>
    </w:p>
    <w:p w:rsidR="00B10690" w:rsidRPr="00567D51" w:rsidRDefault="00B10690" w:rsidP="00CC5B8C">
      <w:pPr>
        <w:spacing w:line="360" w:lineRule="auto"/>
        <w:ind w:firstLineChars="50" w:firstLine="110"/>
      </w:pPr>
    </w:p>
    <w:p w:rsidR="007629EE" w:rsidRPr="007F0FAD" w:rsidRDefault="00A57396" w:rsidP="007F0FAD">
      <w:pPr>
        <w:pStyle w:val="2"/>
      </w:pPr>
      <w:bookmarkStart w:id="244" w:name="_Toc499819512"/>
      <w:r w:rsidRPr="007F0FAD">
        <w:rPr>
          <w:rFonts w:hint="eastAsia"/>
        </w:rPr>
        <w:t>第八章</w:t>
      </w:r>
      <w:r w:rsidR="007629EE" w:rsidRPr="007F0FAD">
        <w:rPr>
          <w:rFonts w:hint="eastAsia"/>
        </w:rPr>
        <w:t>：求职分析</w:t>
      </w:r>
      <w:bookmarkEnd w:id="244"/>
    </w:p>
    <w:p w:rsidR="007629EE" w:rsidRDefault="007629EE" w:rsidP="007F0FAD">
      <w:pPr>
        <w:pStyle w:val="3"/>
        <w:numPr>
          <w:ilvl w:val="0"/>
          <w:numId w:val="44"/>
        </w:numPr>
      </w:pPr>
      <w:bookmarkStart w:id="245" w:name="_Toc499819513"/>
      <w:r>
        <w:rPr>
          <w:rFonts w:hint="eastAsia"/>
        </w:rPr>
        <w:t>求职成功的信息渠道</w:t>
      </w:r>
      <w:bookmarkEnd w:id="245"/>
    </w:p>
    <w:p w:rsidR="007629EE" w:rsidRDefault="00A57396" w:rsidP="00A57396">
      <w:pPr>
        <w:spacing w:line="360" w:lineRule="auto"/>
        <w:ind w:firstLineChars="150" w:firstLine="330"/>
      </w:pPr>
      <w:r>
        <w:rPr>
          <w:rFonts w:hint="eastAsia"/>
        </w:rPr>
        <w:t>1</w:t>
      </w:r>
      <w:r>
        <w:rPr>
          <w:rFonts w:hint="eastAsia"/>
        </w:rPr>
        <w:t>、</w:t>
      </w:r>
      <w:r w:rsidR="007629EE">
        <w:rPr>
          <w:rFonts w:hint="eastAsia"/>
        </w:rPr>
        <w:t>毕业生获得第一份工作的渠道</w:t>
      </w:r>
    </w:p>
    <w:p w:rsidR="004320B3" w:rsidRPr="00A57396" w:rsidRDefault="00A57396" w:rsidP="00A57396">
      <w:pPr>
        <w:pStyle w:val="aa"/>
        <w:numPr>
          <w:ilvl w:val="0"/>
          <w:numId w:val="9"/>
        </w:numPr>
        <w:spacing w:line="360" w:lineRule="auto"/>
        <w:rPr>
          <w:b/>
          <w:color w:val="4F81BD" w:themeColor="accent1"/>
        </w:rPr>
      </w:pPr>
      <w:r w:rsidRPr="00A57396">
        <w:rPr>
          <w:rFonts w:hint="eastAsia"/>
          <w:b/>
          <w:color w:val="4F81BD" w:themeColor="accent1"/>
        </w:rPr>
        <w:t>毕业生第一份工作求职渠道主要是网络信息（</w:t>
      </w:r>
      <w:r w:rsidRPr="00A57396">
        <w:rPr>
          <w:rFonts w:hint="eastAsia"/>
          <w:b/>
          <w:color w:val="4F81BD" w:themeColor="accent1"/>
        </w:rPr>
        <w:t>30.08%</w:t>
      </w:r>
      <w:r w:rsidRPr="00A57396">
        <w:rPr>
          <w:rFonts w:hint="eastAsia"/>
          <w:b/>
          <w:color w:val="4F81BD" w:themeColor="accent1"/>
        </w:rPr>
        <w:t>），其次是亲戚朋友介绍（</w:t>
      </w:r>
      <w:r w:rsidRPr="00A57396">
        <w:rPr>
          <w:rFonts w:hint="eastAsia"/>
          <w:b/>
          <w:color w:val="4F81BD" w:themeColor="accent1"/>
        </w:rPr>
        <w:t>22.08%</w:t>
      </w:r>
      <w:r w:rsidRPr="00A57396">
        <w:rPr>
          <w:rFonts w:hint="eastAsia"/>
          <w:b/>
          <w:color w:val="4F81BD" w:themeColor="accent1"/>
        </w:rPr>
        <w:t>）和校园招聘会（</w:t>
      </w:r>
      <w:r w:rsidRPr="00A57396">
        <w:rPr>
          <w:rFonts w:hint="eastAsia"/>
          <w:b/>
          <w:color w:val="4F81BD" w:themeColor="accent1"/>
        </w:rPr>
        <w:t>10.5%</w:t>
      </w:r>
      <w:r w:rsidRPr="00A57396">
        <w:rPr>
          <w:rFonts w:hint="eastAsia"/>
          <w:b/>
          <w:color w:val="4F81BD" w:themeColor="accent1"/>
        </w:rPr>
        <w:t>）</w:t>
      </w:r>
    </w:p>
    <w:p w:rsidR="007629EE" w:rsidRDefault="004320B3" w:rsidP="007629EE">
      <w:pPr>
        <w:spacing w:line="360" w:lineRule="auto"/>
        <w:ind w:left="215" w:firstLine="0"/>
      </w:pPr>
      <w:r>
        <w:rPr>
          <w:noProof/>
        </w:rPr>
        <w:drawing>
          <wp:inline distT="0" distB="0" distL="0" distR="0" wp14:anchorId="4D077808" wp14:editId="32949BFB">
            <wp:extent cx="5274310" cy="3359086"/>
            <wp:effectExtent l="0" t="0" r="2540" b="0"/>
            <wp:docPr id="335" name="图表 3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84114" w:rsidRPr="004430E5" w:rsidRDefault="00D84114" w:rsidP="00D84114">
      <w:pPr>
        <w:pStyle w:val="a4"/>
        <w:spacing w:line="360" w:lineRule="auto"/>
        <w:jc w:val="center"/>
        <w:rPr>
          <w:rFonts w:cs="Arial"/>
          <w:b w:val="0"/>
        </w:rPr>
      </w:pPr>
      <w:bookmarkStart w:id="246" w:name="_Toc286308776"/>
      <w:bookmarkStart w:id="247" w:name="_Toc286308969"/>
      <w:bookmarkStart w:id="248" w:name="_Toc286309653"/>
      <w:bookmarkStart w:id="249" w:name="_Toc306700622"/>
      <w:bookmarkStart w:id="250" w:name="_Toc316488444"/>
      <w:bookmarkStart w:id="251" w:name="_Toc415483121"/>
      <w:r w:rsidRPr="004430E5">
        <w:rPr>
          <w:rFonts w:eastAsia="宋体" w:cs="宋体" w:hint="eastAsia"/>
        </w:rPr>
        <w:t>图</w:t>
      </w:r>
      <w:r>
        <w:rPr>
          <w:rFonts w:eastAsia="宋体" w:cs="宋体" w:hint="eastAsia"/>
        </w:rPr>
        <w:t>8</w:t>
      </w:r>
      <w:r w:rsidRPr="004430E5">
        <w:rPr>
          <w:rFonts w:eastAsia="宋体" w:cs="宋体"/>
        </w:rPr>
        <w:t xml:space="preserve">-1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届毕业生获得第一份工作的渠道分布</w:t>
      </w:r>
      <w:bookmarkEnd w:id="246"/>
      <w:bookmarkEnd w:id="247"/>
      <w:bookmarkEnd w:id="248"/>
      <w:bookmarkEnd w:id="249"/>
      <w:bookmarkEnd w:id="250"/>
      <w:bookmarkEnd w:id="251"/>
    </w:p>
    <w:p w:rsidR="00894418" w:rsidRDefault="00894418" w:rsidP="007F0FAD">
      <w:pPr>
        <w:pStyle w:val="3"/>
        <w:numPr>
          <w:ilvl w:val="0"/>
          <w:numId w:val="44"/>
        </w:numPr>
      </w:pPr>
      <w:bookmarkStart w:id="252" w:name="_Toc499819514"/>
      <w:r>
        <w:rPr>
          <w:rFonts w:hint="eastAsia"/>
        </w:rPr>
        <w:lastRenderedPageBreak/>
        <w:t>求职服务有效性分析</w:t>
      </w:r>
      <w:bookmarkEnd w:id="252"/>
    </w:p>
    <w:p w:rsidR="00894418" w:rsidRDefault="00894418" w:rsidP="008B037F">
      <w:pPr>
        <w:pStyle w:val="aa"/>
        <w:numPr>
          <w:ilvl w:val="0"/>
          <w:numId w:val="22"/>
        </w:numPr>
        <w:spacing w:line="360" w:lineRule="auto"/>
      </w:pPr>
      <w:r>
        <w:rPr>
          <w:rFonts w:hint="eastAsia"/>
        </w:rPr>
        <w:t>毕业生接受母校提供求职服务的比例及有效性</w:t>
      </w:r>
    </w:p>
    <w:p w:rsidR="000D43F5" w:rsidRPr="000D43F5" w:rsidRDefault="000D43F5" w:rsidP="000D43F5">
      <w:pPr>
        <w:pStyle w:val="aa"/>
        <w:numPr>
          <w:ilvl w:val="0"/>
          <w:numId w:val="9"/>
        </w:numPr>
        <w:spacing w:line="360" w:lineRule="auto"/>
        <w:rPr>
          <w:rFonts w:ascii="Calibri" w:hAnsi="Calibri" w:cs="Calibri"/>
          <w:b/>
          <w:color w:val="4F81BD" w:themeColor="accent1"/>
        </w:rPr>
      </w:pPr>
      <w:r w:rsidRPr="000D43F5">
        <w:rPr>
          <w:rFonts w:ascii="Calibri" w:hAnsi="Calibri" w:cs="Calibri" w:hint="eastAsia"/>
          <w:b/>
          <w:color w:val="4F81BD" w:themeColor="accent1"/>
        </w:rPr>
        <w:t>本校</w:t>
      </w:r>
      <w:r w:rsidRPr="000D43F5">
        <w:rPr>
          <w:rFonts w:ascii="Calibri" w:hAnsi="Calibri" w:cs="Calibri"/>
          <w:b/>
          <w:color w:val="4F81BD" w:themeColor="accent1"/>
        </w:rPr>
        <w:t>201</w:t>
      </w:r>
      <w:r>
        <w:rPr>
          <w:rFonts w:ascii="Calibri" w:hAnsi="Calibri" w:cs="Calibri" w:hint="eastAsia"/>
          <w:b/>
          <w:color w:val="4F81BD" w:themeColor="accent1"/>
        </w:rPr>
        <w:t>7</w:t>
      </w:r>
      <w:r w:rsidRPr="000D43F5">
        <w:rPr>
          <w:rFonts w:ascii="Calibri" w:hAnsi="Calibri" w:cs="Calibri" w:hint="eastAsia"/>
          <w:b/>
          <w:color w:val="4F81BD" w:themeColor="accent1"/>
        </w:rPr>
        <w:t>届毕业生接受“</w:t>
      </w:r>
      <w:r w:rsidRPr="000D43F5">
        <w:rPr>
          <w:rFonts w:ascii="Calibri" w:hAnsi="Calibri" w:cs="Arial"/>
          <w:b/>
          <w:color w:val="4F81BD" w:themeColor="accent1"/>
          <w:szCs w:val="21"/>
        </w:rPr>
        <w:t>大学组织的招聘会</w:t>
      </w:r>
      <w:r w:rsidRPr="000D43F5">
        <w:rPr>
          <w:rFonts w:ascii="Calibri" w:hAnsi="Calibri" w:cs="Calibri" w:hint="eastAsia"/>
          <w:b/>
          <w:color w:val="4F81BD" w:themeColor="accent1"/>
        </w:rPr>
        <w:t>”求职服务的比例（</w:t>
      </w:r>
      <w:r>
        <w:rPr>
          <w:rFonts w:ascii="Calibri" w:hAnsi="Calibri" w:cs="Arial" w:hint="eastAsia"/>
          <w:b/>
          <w:color w:val="4F81BD" w:themeColor="accent1"/>
          <w:szCs w:val="21"/>
        </w:rPr>
        <w:t>63.7</w:t>
      </w:r>
      <w:r w:rsidRPr="000D43F5">
        <w:rPr>
          <w:rFonts w:ascii="Calibri" w:hAnsi="Calibri" w:cs="Arial" w:hint="eastAsia"/>
          <w:b/>
          <w:color w:val="4F81BD" w:themeColor="accent1"/>
          <w:szCs w:val="21"/>
        </w:rPr>
        <w:t>%</w:t>
      </w:r>
      <w:r w:rsidRPr="000D43F5">
        <w:rPr>
          <w:rFonts w:ascii="Calibri" w:hAnsi="Calibri" w:cs="Calibri" w:hint="eastAsia"/>
          <w:b/>
          <w:color w:val="4F81BD" w:themeColor="accent1"/>
        </w:rPr>
        <w:t>）最高，其有效性（</w:t>
      </w:r>
      <w:r w:rsidRPr="000D43F5">
        <w:rPr>
          <w:rFonts w:ascii="Calibri" w:hAnsi="Calibri" w:cs="Arial"/>
          <w:b/>
          <w:color w:val="4F81BD" w:themeColor="accent1"/>
          <w:szCs w:val="21"/>
        </w:rPr>
        <w:t>7</w:t>
      </w:r>
      <w:r>
        <w:rPr>
          <w:rFonts w:ascii="Calibri" w:hAnsi="Calibri" w:cs="Arial" w:hint="eastAsia"/>
          <w:b/>
          <w:color w:val="4F81BD" w:themeColor="accent1"/>
          <w:szCs w:val="21"/>
        </w:rPr>
        <w:t>1.6</w:t>
      </w:r>
      <w:r w:rsidRPr="000D43F5">
        <w:rPr>
          <w:rFonts w:ascii="Calibri" w:hAnsi="Calibri" w:cs="Arial"/>
          <w:b/>
          <w:color w:val="4F81BD" w:themeColor="accent1"/>
          <w:szCs w:val="21"/>
        </w:rPr>
        <w:t>%</w:t>
      </w:r>
      <w:r w:rsidRPr="000D43F5">
        <w:rPr>
          <w:rFonts w:ascii="Calibri" w:hAnsi="Calibri" w:cs="Arial" w:hint="eastAsia"/>
          <w:b/>
          <w:color w:val="4F81BD" w:themeColor="accent1"/>
          <w:szCs w:val="21"/>
        </w:rPr>
        <w:t>）相对较低</w:t>
      </w:r>
      <w:r w:rsidRPr="000D43F5">
        <w:rPr>
          <w:rFonts w:ascii="Calibri" w:hAnsi="Calibri" w:cs="Calibri" w:hint="eastAsia"/>
          <w:b/>
          <w:color w:val="4F81BD" w:themeColor="accent1"/>
        </w:rPr>
        <w:t>；接受“</w:t>
      </w:r>
      <w:r w:rsidRPr="000D43F5">
        <w:rPr>
          <w:rFonts w:ascii="Calibri" w:hAnsi="Calibri" w:cs="Arial"/>
          <w:b/>
          <w:color w:val="4F81BD" w:themeColor="accent1"/>
          <w:szCs w:val="21"/>
        </w:rPr>
        <w:t>辅导</w:t>
      </w:r>
      <w:r>
        <w:rPr>
          <w:rFonts w:ascii="Calibri" w:hAnsi="Calibri" w:cs="Arial" w:hint="eastAsia"/>
          <w:b/>
          <w:color w:val="4F81BD" w:themeColor="accent1"/>
          <w:szCs w:val="21"/>
        </w:rPr>
        <w:t>面试技巧</w:t>
      </w:r>
      <w:r w:rsidRPr="000D43F5">
        <w:rPr>
          <w:rFonts w:ascii="Calibri" w:hAnsi="Calibri" w:cs="Calibri" w:hint="eastAsia"/>
          <w:b/>
          <w:color w:val="4F81BD" w:themeColor="accent1"/>
        </w:rPr>
        <w:t>”、“直接介绍工作”求职服务的比例分别为</w:t>
      </w:r>
      <w:r>
        <w:rPr>
          <w:rFonts w:ascii="Calibri" w:hAnsi="Calibri" w:cs="Arial" w:hint="eastAsia"/>
          <w:b/>
          <w:color w:val="4F81BD" w:themeColor="accent1"/>
          <w:szCs w:val="21"/>
        </w:rPr>
        <w:t>21.2</w:t>
      </w:r>
      <w:r w:rsidRPr="000D43F5">
        <w:rPr>
          <w:rFonts w:ascii="Calibri" w:hAnsi="Calibri" w:cs="Arial"/>
          <w:b/>
          <w:color w:val="4F81BD" w:themeColor="accent1"/>
          <w:szCs w:val="21"/>
        </w:rPr>
        <w:t>%</w:t>
      </w:r>
      <w:r w:rsidRPr="000D43F5">
        <w:rPr>
          <w:rFonts w:ascii="Calibri" w:hAnsi="Calibri" w:cs="Arial"/>
          <w:b/>
          <w:color w:val="4F81BD" w:themeColor="accent1"/>
          <w:szCs w:val="21"/>
        </w:rPr>
        <w:t>、</w:t>
      </w:r>
      <w:r>
        <w:rPr>
          <w:rFonts w:ascii="Calibri" w:hAnsi="Calibri" w:cs="Arial" w:hint="eastAsia"/>
          <w:b/>
          <w:color w:val="4F81BD" w:themeColor="accent1"/>
          <w:szCs w:val="21"/>
        </w:rPr>
        <w:t>27.3</w:t>
      </w:r>
      <w:r w:rsidRPr="000D43F5">
        <w:rPr>
          <w:rFonts w:ascii="Calibri" w:hAnsi="Calibri" w:cs="Arial" w:hint="eastAsia"/>
          <w:b/>
          <w:color w:val="4F81BD" w:themeColor="accent1"/>
          <w:szCs w:val="21"/>
        </w:rPr>
        <w:t>%</w:t>
      </w:r>
      <w:r w:rsidRPr="000D43F5">
        <w:rPr>
          <w:rFonts w:ascii="Calibri" w:hAnsi="Calibri" w:cs="Calibri" w:hint="eastAsia"/>
          <w:b/>
          <w:color w:val="4F81BD" w:themeColor="accent1"/>
        </w:rPr>
        <w:t>，其有效性（均为</w:t>
      </w:r>
      <w:r w:rsidRPr="000D43F5">
        <w:rPr>
          <w:rFonts w:ascii="Calibri" w:hAnsi="Calibri" w:cs="Arial"/>
          <w:b/>
          <w:color w:val="4F81BD" w:themeColor="accent1"/>
          <w:szCs w:val="21"/>
        </w:rPr>
        <w:t>90%</w:t>
      </w:r>
      <w:r>
        <w:rPr>
          <w:rFonts w:ascii="Calibri" w:hAnsi="Calibri" w:cs="Arial" w:hint="eastAsia"/>
          <w:b/>
          <w:color w:val="4F81BD" w:themeColor="accent1"/>
          <w:szCs w:val="21"/>
        </w:rPr>
        <w:t>以上</w:t>
      </w:r>
      <w:r w:rsidRPr="000D43F5">
        <w:rPr>
          <w:rFonts w:ascii="Calibri" w:hAnsi="Calibri" w:cs="Calibri" w:hint="eastAsia"/>
          <w:b/>
          <w:color w:val="4F81BD" w:themeColor="accent1"/>
        </w:rPr>
        <w:t>）均较高。另外，有</w:t>
      </w:r>
      <w:r>
        <w:rPr>
          <w:rFonts w:ascii="Calibri" w:hAnsi="Calibri" w:cs="Arial" w:hint="eastAsia"/>
          <w:b/>
          <w:color w:val="4F81BD" w:themeColor="accent1"/>
          <w:szCs w:val="21"/>
        </w:rPr>
        <w:t>23.5</w:t>
      </w:r>
      <w:r w:rsidRPr="000D43F5">
        <w:rPr>
          <w:rFonts w:ascii="Calibri" w:hAnsi="Calibri" w:cs="Arial"/>
          <w:b/>
          <w:color w:val="4F81BD" w:themeColor="accent1"/>
          <w:szCs w:val="21"/>
        </w:rPr>
        <w:t>%</w:t>
      </w:r>
      <w:r w:rsidRPr="000D43F5">
        <w:rPr>
          <w:rFonts w:ascii="Calibri" w:hAnsi="Calibri" w:cs="Calibri" w:hint="eastAsia"/>
          <w:b/>
          <w:color w:val="4F81BD" w:themeColor="accent1"/>
        </w:rPr>
        <w:t>的人表示“没有接受任何求职辅导服务”。</w:t>
      </w:r>
      <w:r w:rsidRPr="000D43F5">
        <w:rPr>
          <w:rFonts w:ascii="Calibri" w:hAnsi="Calibri" w:cs="Arial" w:hint="eastAsia"/>
          <w:b/>
          <w:color w:val="4F81BD" w:themeColor="accent1"/>
          <w:szCs w:val="21"/>
        </w:rPr>
        <w:t>建议学校一方面提高参与度相对较高求职服务的有效性，另一方面扩大有效性较高求职服务的参与度。</w:t>
      </w:r>
    </w:p>
    <w:p w:rsidR="000D43F5" w:rsidRDefault="000D43F5" w:rsidP="000D43F5">
      <w:pPr>
        <w:pStyle w:val="aa"/>
        <w:spacing w:line="360" w:lineRule="auto"/>
        <w:ind w:left="420" w:firstLine="0"/>
      </w:pPr>
    </w:p>
    <w:p w:rsidR="008B037F" w:rsidRDefault="008B037F" w:rsidP="00F20C2A">
      <w:pPr>
        <w:spacing w:line="360" w:lineRule="auto"/>
        <w:ind w:left="330" w:firstLine="0"/>
      </w:pPr>
      <w:r>
        <w:rPr>
          <w:noProof/>
        </w:rPr>
        <w:drawing>
          <wp:inline distT="0" distB="0" distL="0" distR="0" wp14:anchorId="0A30CB32" wp14:editId="0CEFFCEE">
            <wp:extent cx="5486400" cy="3048000"/>
            <wp:effectExtent l="0" t="0" r="0"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BD237F" w:rsidRPr="00D84114" w:rsidRDefault="00BD237F" w:rsidP="00BD237F">
      <w:pPr>
        <w:spacing w:line="360" w:lineRule="auto"/>
        <w:ind w:left="215" w:firstLine="0"/>
        <w:jc w:val="center"/>
        <w:rPr>
          <w:rFonts w:ascii="Calibri" w:cs="Times New Roman"/>
          <w:b/>
          <w:sz w:val="18"/>
          <w:szCs w:val="18"/>
        </w:rPr>
      </w:pPr>
      <w:r w:rsidRPr="00D84114">
        <w:rPr>
          <w:rFonts w:eastAsia="宋体" w:cs="宋体" w:hint="eastAsia"/>
          <w:b/>
          <w:sz w:val="18"/>
          <w:szCs w:val="18"/>
        </w:rPr>
        <w:t>图</w:t>
      </w:r>
      <w:r>
        <w:rPr>
          <w:rFonts w:eastAsia="宋体" w:cs="宋体" w:hint="eastAsia"/>
          <w:b/>
          <w:sz w:val="18"/>
          <w:szCs w:val="18"/>
        </w:rPr>
        <w:t>8</w:t>
      </w:r>
      <w:r w:rsidRPr="00D84114">
        <w:rPr>
          <w:rFonts w:eastAsia="宋体" w:cs="宋体"/>
          <w:b/>
          <w:sz w:val="18"/>
          <w:szCs w:val="18"/>
        </w:rPr>
        <w:t xml:space="preserve">-2  </w:t>
      </w:r>
      <w:r w:rsidRPr="00D84114">
        <w:rPr>
          <w:rFonts w:eastAsia="宋体" w:cs="宋体"/>
          <w:b/>
          <w:sz w:val="18"/>
          <w:szCs w:val="18"/>
        </w:rPr>
        <w:t>本校</w:t>
      </w:r>
      <w:r w:rsidRPr="00D84114">
        <w:rPr>
          <w:rFonts w:eastAsia="宋体" w:cs="宋体"/>
          <w:b/>
          <w:sz w:val="18"/>
          <w:szCs w:val="18"/>
        </w:rPr>
        <w:t>201</w:t>
      </w:r>
      <w:r>
        <w:rPr>
          <w:rFonts w:eastAsia="宋体" w:cs="宋体" w:hint="eastAsia"/>
          <w:b/>
          <w:sz w:val="18"/>
          <w:szCs w:val="18"/>
        </w:rPr>
        <w:t>7</w:t>
      </w:r>
      <w:r w:rsidRPr="00D84114">
        <w:rPr>
          <w:rFonts w:eastAsia="宋体" w:cs="宋体"/>
          <w:b/>
          <w:sz w:val="18"/>
          <w:szCs w:val="18"/>
        </w:rPr>
        <w:t>届毕业生接受母校提供的求职服务并认为其有效的人数</w:t>
      </w:r>
      <w:r w:rsidRPr="00D84114">
        <w:rPr>
          <w:rFonts w:eastAsia="宋体" w:cs="宋体"/>
          <w:b/>
          <w:sz w:val="18"/>
          <w:szCs w:val="18"/>
        </w:rPr>
        <w:t>%</w:t>
      </w:r>
    </w:p>
    <w:p w:rsidR="00BD237F" w:rsidRPr="00BD237F" w:rsidRDefault="00BD237F" w:rsidP="00F20C2A">
      <w:pPr>
        <w:spacing w:line="360" w:lineRule="auto"/>
        <w:ind w:left="330" w:firstLine="0"/>
      </w:pPr>
    </w:p>
    <w:p w:rsidR="008921D2" w:rsidRDefault="008921D2" w:rsidP="00894418">
      <w:pPr>
        <w:spacing w:line="360" w:lineRule="auto"/>
        <w:ind w:left="215" w:firstLine="0"/>
        <w:rPr>
          <w:rFonts w:ascii="Calibri" w:cs="Times New Roman"/>
          <w:sz w:val="18"/>
          <w:szCs w:val="18"/>
        </w:rPr>
      </w:pPr>
    </w:p>
    <w:p w:rsidR="008921D2" w:rsidRDefault="008921D2" w:rsidP="00894418">
      <w:pPr>
        <w:spacing w:line="360" w:lineRule="auto"/>
        <w:ind w:left="215" w:firstLine="0"/>
        <w:rPr>
          <w:rFonts w:ascii="Calibri" w:cs="Times New Roman"/>
          <w:sz w:val="18"/>
          <w:szCs w:val="18"/>
        </w:rPr>
      </w:pPr>
    </w:p>
    <w:p w:rsidR="008921D2" w:rsidRPr="00D84114" w:rsidRDefault="008921D2" w:rsidP="00894418">
      <w:pPr>
        <w:spacing w:line="360" w:lineRule="auto"/>
        <w:ind w:left="215" w:firstLine="0"/>
        <w:rPr>
          <w:rFonts w:ascii="Calibri" w:cs="Times New Roman"/>
          <w:sz w:val="18"/>
          <w:szCs w:val="18"/>
        </w:rPr>
      </w:pPr>
    </w:p>
    <w:p w:rsidR="008921D2" w:rsidRDefault="008921D2" w:rsidP="00894418">
      <w:pPr>
        <w:spacing w:line="360" w:lineRule="auto"/>
        <w:ind w:left="215" w:firstLine="0"/>
        <w:rPr>
          <w:rFonts w:ascii="Calibri" w:cs="Times New Roman"/>
          <w:sz w:val="18"/>
          <w:szCs w:val="18"/>
        </w:rPr>
      </w:pPr>
    </w:p>
    <w:p w:rsidR="008921D2" w:rsidRDefault="008921D2" w:rsidP="00894418">
      <w:pPr>
        <w:spacing w:line="360" w:lineRule="auto"/>
        <w:ind w:left="215" w:firstLine="0"/>
        <w:rPr>
          <w:rFonts w:ascii="Calibri" w:cs="Times New Roman"/>
          <w:sz w:val="18"/>
          <w:szCs w:val="18"/>
        </w:rPr>
      </w:pPr>
    </w:p>
    <w:p w:rsidR="008921D2" w:rsidRDefault="008921D2" w:rsidP="008921D2">
      <w:pPr>
        <w:spacing w:line="360" w:lineRule="auto"/>
        <w:ind w:firstLine="0"/>
        <w:rPr>
          <w:rFonts w:ascii="Calibri" w:cs="Times New Roman"/>
          <w:sz w:val="18"/>
          <w:szCs w:val="18"/>
        </w:rPr>
      </w:pPr>
    </w:p>
    <w:p w:rsidR="00F8348B" w:rsidRDefault="00F8348B" w:rsidP="000348F0">
      <w:pPr>
        <w:spacing w:line="360" w:lineRule="auto"/>
        <w:ind w:firstLine="0"/>
        <w:jc w:val="center"/>
        <w:rPr>
          <w:rFonts w:ascii="Calibri" w:cs="Times New Roman"/>
          <w:b/>
          <w:sz w:val="28"/>
          <w:szCs w:val="28"/>
        </w:rPr>
      </w:pPr>
    </w:p>
    <w:p w:rsidR="007F0FAD" w:rsidRDefault="007F0FAD" w:rsidP="000348F0">
      <w:pPr>
        <w:spacing w:line="360" w:lineRule="auto"/>
        <w:ind w:firstLine="0"/>
        <w:jc w:val="center"/>
        <w:rPr>
          <w:rFonts w:ascii="Calibri" w:cs="Times New Roman"/>
          <w:b/>
          <w:sz w:val="28"/>
          <w:szCs w:val="28"/>
        </w:rPr>
      </w:pPr>
    </w:p>
    <w:p w:rsidR="00F8348B" w:rsidRDefault="00F8348B" w:rsidP="000348F0">
      <w:pPr>
        <w:spacing w:line="360" w:lineRule="auto"/>
        <w:ind w:firstLine="0"/>
        <w:jc w:val="center"/>
        <w:rPr>
          <w:rFonts w:ascii="Calibri" w:cs="Times New Roman"/>
          <w:b/>
          <w:sz w:val="28"/>
          <w:szCs w:val="28"/>
        </w:rPr>
      </w:pPr>
    </w:p>
    <w:p w:rsidR="00F8348B" w:rsidRDefault="00F8348B" w:rsidP="007057EA">
      <w:pPr>
        <w:spacing w:line="360" w:lineRule="auto"/>
        <w:ind w:firstLine="0"/>
        <w:rPr>
          <w:rFonts w:ascii="Calibri" w:cs="Times New Roman"/>
          <w:b/>
          <w:sz w:val="28"/>
          <w:szCs w:val="28"/>
        </w:rPr>
      </w:pPr>
    </w:p>
    <w:p w:rsidR="000348F0" w:rsidRPr="000348F0" w:rsidRDefault="007F0FAD" w:rsidP="007F0FAD">
      <w:pPr>
        <w:pStyle w:val="1"/>
      </w:pPr>
      <w:bookmarkStart w:id="253" w:name="_Toc499819515"/>
      <w:r>
        <w:rPr>
          <w:rFonts w:hint="eastAsia"/>
        </w:rPr>
        <w:lastRenderedPageBreak/>
        <w:t>第四部分</w:t>
      </w:r>
      <w:r>
        <w:rPr>
          <w:rFonts w:hint="eastAsia"/>
        </w:rPr>
        <w:t xml:space="preserve"> </w:t>
      </w:r>
      <w:r w:rsidR="000348F0" w:rsidRPr="000348F0">
        <w:rPr>
          <w:rFonts w:hint="eastAsia"/>
        </w:rPr>
        <w:t>技术报告</w:t>
      </w:r>
      <w:bookmarkEnd w:id="253"/>
    </w:p>
    <w:p w:rsidR="00894418" w:rsidRDefault="008921D2" w:rsidP="007F0FAD">
      <w:pPr>
        <w:pStyle w:val="3"/>
        <w:numPr>
          <w:ilvl w:val="0"/>
          <w:numId w:val="45"/>
        </w:numPr>
      </w:pPr>
      <w:bookmarkStart w:id="254" w:name="_Toc499819516"/>
      <w:r w:rsidRPr="000348F0">
        <w:rPr>
          <w:rFonts w:hint="eastAsia"/>
        </w:rPr>
        <w:t>项目背景</w:t>
      </w:r>
      <w:r w:rsidR="000348F0" w:rsidRPr="000348F0">
        <w:rPr>
          <w:rFonts w:hint="eastAsia"/>
        </w:rPr>
        <w:t>介绍</w:t>
      </w:r>
      <w:bookmarkEnd w:id="254"/>
      <w:r w:rsidR="00692829" w:rsidRPr="000348F0">
        <w:rPr>
          <w:rFonts w:hint="eastAsia"/>
        </w:rPr>
        <w:t xml:space="preserve"> </w:t>
      </w:r>
    </w:p>
    <w:p w:rsidR="00065F6E" w:rsidRPr="00065F6E" w:rsidRDefault="00065F6E" w:rsidP="00065F6E">
      <w:pPr>
        <w:pStyle w:val="aa"/>
        <w:autoSpaceDE w:val="0"/>
        <w:autoSpaceDN w:val="0"/>
        <w:adjustRightInd w:val="0"/>
        <w:spacing w:line="360" w:lineRule="auto"/>
        <w:ind w:leftChars="-12" w:left="-26" w:firstLineChars="350" w:firstLine="770"/>
        <w:rPr>
          <w:rFonts w:ascii="Calibri" w:hAnsi="Calibri" w:cs="Arial"/>
          <w:szCs w:val="21"/>
        </w:rPr>
      </w:pPr>
      <w:r w:rsidRPr="00065F6E">
        <w:rPr>
          <w:rFonts w:ascii="Calibri" w:hAnsi="Calibri" w:cs="Arial" w:hint="eastAsia"/>
          <w:szCs w:val="21"/>
        </w:rPr>
        <w:t>为了全面、客观、公正地评价本校人才培养质量，完善质量评估体系，推动教学培养改进，提升毕业生的就业竞争力和培养质量，提升本校服务社会和区域经济的功能，学校委托第三</w:t>
      </w:r>
      <w:proofErr w:type="gramStart"/>
      <w:r w:rsidRPr="00065F6E">
        <w:rPr>
          <w:rFonts w:ascii="Calibri" w:hAnsi="Calibri" w:cs="Arial" w:hint="eastAsia"/>
          <w:szCs w:val="21"/>
        </w:rPr>
        <w:t>方教育</w:t>
      </w:r>
      <w:proofErr w:type="gramEnd"/>
      <w:r w:rsidRPr="00065F6E">
        <w:rPr>
          <w:rFonts w:ascii="Calibri" w:hAnsi="Calibri" w:cs="Arial" w:hint="eastAsia"/>
          <w:szCs w:val="21"/>
        </w:rPr>
        <w:t>数据咨询与教育质量评估机构</w:t>
      </w:r>
      <w:r>
        <w:rPr>
          <w:rFonts w:ascii="Calibri" w:hAnsi="Calibri" w:cs="Arial" w:hint="eastAsia"/>
          <w:szCs w:val="21"/>
        </w:rPr>
        <w:t>四川泽奥</w:t>
      </w:r>
      <w:r w:rsidR="003A303C">
        <w:rPr>
          <w:rFonts w:ascii="Calibri" w:cs="Times New Roman" w:hint="eastAsia"/>
        </w:rPr>
        <w:t>市场调查</w:t>
      </w:r>
      <w:r>
        <w:rPr>
          <w:rFonts w:ascii="Calibri" w:cs="Times New Roman" w:hint="eastAsia"/>
        </w:rPr>
        <w:t>公司</w:t>
      </w:r>
      <w:r w:rsidRPr="00065F6E">
        <w:rPr>
          <w:rFonts w:ascii="Calibri" w:hAnsi="Calibri" w:cs="Arial" w:hint="eastAsia"/>
          <w:szCs w:val="21"/>
        </w:rPr>
        <w:t>实施</w:t>
      </w:r>
      <w:r>
        <w:rPr>
          <w:rFonts w:ascii="Calibri" w:hAnsi="Calibri" w:cs="Arial" w:hint="eastAsia"/>
          <w:szCs w:val="21"/>
        </w:rPr>
        <w:t>2017</w:t>
      </w:r>
      <w:r w:rsidRPr="00065F6E">
        <w:rPr>
          <w:rFonts w:ascii="Calibri" w:hAnsi="Calibri" w:cs="Arial" w:hint="eastAsia"/>
          <w:szCs w:val="21"/>
        </w:rPr>
        <w:t>届毕业生社会需求与培养质量跟踪评价项目。负责项目的问卷设计、问卷调查、数据清理、数据分析和报告撰写工作。本项跟踪评估特色在于：一是以覆盖各专业的数据为依据，具有实证科学性；二是以满足社会需求为依据来评价高校人才培养质量并提出改进建议，</w:t>
      </w:r>
      <w:proofErr w:type="gramStart"/>
      <w:r w:rsidRPr="00065F6E">
        <w:rPr>
          <w:rFonts w:ascii="Calibri" w:hAnsi="Calibri" w:cs="Arial" w:hint="eastAsia"/>
          <w:szCs w:val="21"/>
        </w:rPr>
        <w:t>即结果</w:t>
      </w:r>
      <w:proofErr w:type="gramEnd"/>
      <w:r w:rsidRPr="00065F6E">
        <w:rPr>
          <w:rFonts w:ascii="Calibri" w:hAnsi="Calibri" w:cs="Arial" w:hint="eastAsia"/>
          <w:szCs w:val="21"/>
        </w:rPr>
        <w:t>导向的高教管理；三是评价方是高校系统外的权威专业机构，具有</w:t>
      </w:r>
      <w:proofErr w:type="gramStart"/>
      <w:r w:rsidRPr="00065F6E">
        <w:rPr>
          <w:rFonts w:ascii="Calibri" w:hAnsi="Calibri" w:cs="Arial" w:hint="eastAsia"/>
          <w:szCs w:val="21"/>
        </w:rPr>
        <w:t>第三方公信</w:t>
      </w:r>
      <w:proofErr w:type="gramEnd"/>
      <w:r w:rsidRPr="00065F6E">
        <w:rPr>
          <w:rFonts w:ascii="Calibri" w:hAnsi="Calibri" w:cs="Arial" w:hint="eastAsia"/>
          <w:szCs w:val="21"/>
        </w:rPr>
        <w:t>力和客观性；四是采用先进的研究方法，包括职业分类、基本能力分类、核心知识分类，同时由资深专家参与问卷设计，拥有先进的调查与数据处理方法，具有较高的可信度和有效性。本报告可为高校的人才培养质量与社会责任报告提供扎实的数据基础。</w:t>
      </w:r>
    </w:p>
    <w:p w:rsidR="00065F6E" w:rsidRPr="009B67D4" w:rsidRDefault="009B67D4" w:rsidP="009B67D4">
      <w:pPr>
        <w:pStyle w:val="aa"/>
        <w:numPr>
          <w:ilvl w:val="0"/>
          <w:numId w:val="19"/>
        </w:numPr>
        <w:spacing w:line="360" w:lineRule="auto"/>
        <w:rPr>
          <w:rFonts w:ascii="Calibri" w:cs="Times New Roman"/>
        </w:rPr>
      </w:pPr>
      <w:r w:rsidRPr="009B67D4">
        <w:rPr>
          <w:rFonts w:ascii="Calibri" w:cs="Times New Roman" w:hint="eastAsia"/>
        </w:rPr>
        <w:t>调查样本说明</w:t>
      </w:r>
    </w:p>
    <w:p w:rsidR="009B67D4" w:rsidRPr="009B67D4" w:rsidRDefault="009B67D4" w:rsidP="009B67D4">
      <w:pPr>
        <w:pStyle w:val="11"/>
        <w:spacing w:beforeLines="50" w:before="120" w:afterLines="50" w:after="120"/>
        <w:ind w:firstLineChars="150" w:firstLine="315"/>
        <w:rPr>
          <w:rFonts w:ascii="Calibri" w:hAnsi="Calibri" w:cs="Arial"/>
          <w:b w:val="0"/>
        </w:rPr>
      </w:pPr>
      <w:r w:rsidRPr="009B67D4">
        <w:rPr>
          <w:rFonts w:ascii="Calibri" w:hint="eastAsia"/>
          <w:b w:val="0"/>
          <w:lang w:eastAsia="zh-CN"/>
        </w:rPr>
        <w:t>1</w:t>
      </w:r>
      <w:r w:rsidRPr="009B67D4">
        <w:rPr>
          <w:rFonts w:ascii="Calibri" w:hint="eastAsia"/>
          <w:b w:val="0"/>
          <w:lang w:eastAsia="zh-CN"/>
        </w:rPr>
        <w:t>、</w:t>
      </w:r>
      <w:r w:rsidR="000348F0" w:rsidRPr="009B67D4">
        <w:rPr>
          <w:rFonts w:ascii="Calibri" w:hint="eastAsia"/>
          <w:b w:val="0"/>
        </w:rPr>
        <w:t xml:space="preserve"> </w:t>
      </w:r>
      <w:r w:rsidRPr="009B67D4">
        <w:rPr>
          <w:rFonts w:ascii="Calibri" w:hAnsi="Calibri" w:cs="Arial"/>
          <w:b w:val="0"/>
        </w:rPr>
        <w:t>调查方式</w:t>
      </w:r>
    </w:p>
    <w:p w:rsidR="009B67D4" w:rsidRDefault="009B67D4" w:rsidP="009B67D4">
      <w:pPr>
        <w:spacing w:line="360" w:lineRule="auto"/>
        <w:ind w:firstLineChars="200" w:firstLine="440"/>
        <w:rPr>
          <w:rFonts w:ascii="Calibri" w:hAnsi="Calibri" w:cs="Arial"/>
        </w:rPr>
      </w:pPr>
      <w:r w:rsidRPr="004430E5">
        <w:rPr>
          <w:rFonts w:ascii="Calibri" w:hAnsi="Calibri" w:cs="Arial"/>
        </w:rPr>
        <w:t>向毕业</w:t>
      </w:r>
      <w:r w:rsidRPr="004430E5">
        <w:rPr>
          <w:rFonts w:ascii="Calibri" w:hAnsi="Calibri" w:cs="Arial" w:hint="eastAsia"/>
        </w:rPr>
        <w:t>半年后</w:t>
      </w:r>
      <w:r w:rsidRPr="004430E5">
        <w:rPr>
          <w:rFonts w:ascii="Calibri" w:hAnsi="Calibri" w:cs="Arial"/>
        </w:rPr>
        <w:t>的</w:t>
      </w:r>
      <w:r w:rsidRPr="004430E5">
        <w:rPr>
          <w:rFonts w:ascii="Calibri" w:hAnsi="Calibri" w:cs="Arial"/>
        </w:rPr>
        <w:t>201</w:t>
      </w:r>
      <w:r>
        <w:rPr>
          <w:rFonts w:ascii="Calibri" w:hAnsi="Calibri" w:cs="Arial" w:hint="eastAsia"/>
        </w:rPr>
        <w:t>7</w:t>
      </w:r>
      <w:r w:rsidRPr="004430E5">
        <w:rPr>
          <w:rFonts w:ascii="Calibri" w:hAnsi="Calibri" w:cs="Arial"/>
        </w:rPr>
        <w:t>届毕业生发放答题邀请函、问卷客户端链接和</w:t>
      </w:r>
      <w:proofErr w:type="gramStart"/>
      <w:r w:rsidRPr="004430E5">
        <w:rPr>
          <w:rFonts w:ascii="Calibri" w:hAnsi="Calibri" w:cs="Arial"/>
        </w:rPr>
        <w:t>帐户</w:t>
      </w:r>
      <w:proofErr w:type="gramEnd"/>
      <w:r w:rsidRPr="004430E5">
        <w:rPr>
          <w:rFonts w:ascii="Calibri" w:hAnsi="Calibri" w:cs="Arial"/>
        </w:rPr>
        <w:t>，答卷人回答问卷，答题时间约</w:t>
      </w:r>
      <w:r w:rsidR="003A303C">
        <w:rPr>
          <w:rFonts w:ascii="Calibri" w:hAnsi="Calibri" w:cs="Arial" w:hint="eastAsia"/>
        </w:rPr>
        <w:t>15</w:t>
      </w:r>
      <w:r w:rsidRPr="004430E5">
        <w:rPr>
          <w:rFonts w:ascii="Calibri" w:hAnsi="Calibri" w:cs="Arial"/>
        </w:rPr>
        <w:t>到</w:t>
      </w:r>
      <w:r w:rsidRPr="004430E5">
        <w:rPr>
          <w:rFonts w:ascii="Calibri" w:hAnsi="Calibri" w:cs="Arial" w:hint="eastAsia"/>
        </w:rPr>
        <w:t>2</w:t>
      </w:r>
      <w:r w:rsidR="003A303C">
        <w:rPr>
          <w:rFonts w:ascii="Calibri" w:hAnsi="Calibri" w:cs="Arial" w:hint="eastAsia"/>
        </w:rPr>
        <w:t>5</w:t>
      </w:r>
      <w:r>
        <w:rPr>
          <w:rFonts w:ascii="Calibri" w:hAnsi="Calibri" w:cs="Arial"/>
        </w:rPr>
        <w:t>分钟</w:t>
      </w:r>
      <w:r>
        <w:rPr>
          <w:rFonts w:ascii="Calibri" w:hAnsi="Calibri" w:cs="Arial" w:hint="eastAsia"/>
        </w:rPr>
        <w:t>。</w:t>
      </w:r>
    </w:p>
    <w:p w:rsidR="009B67D4" w:rsidRPr="009B67D4" w:rsidRDefault="009B67D4" w:rsidP="009B67D4">
      <w:pPr>
        <w:pStyle w:val="11"/>
        <w:spacing w:beforeLines="50" w:before="120" w:afterLines="50" w:after="120"/>
        <w:ind w:firstLineChars="150" w:firstLine="315"/>
        <w:rPr>
          <w:rFonts w:ascii="Calibri" w:hAnsi="Calibri" w:cs="Arial"/>
          <w:b w:val="0"/>
        </w:rPr>
      </w:pPr>
      <w:r w:rsidRPr="009B67D4">
        <w:rPr>
          <w:rFonts w:ascii="Calibri" w:hAnsi="Calibri" w:cs="Arial" w:hint="eastAsia"/>
          <w:b w:val="0"/>
          <w:lang w:eastAsia="zh-CN"/>
        </w:rPr>
        <w:t>2</w:t>
      </w:r>
      <w:r w:rsidRPr="009B67D4">
        <w:rPr>
          <w:rFonts w:ascii="Calibri" w:hAnsi="Calibri" w:cs="Arial" w:hint="eastAsia"/>
          <w:b w:val="0"/>
          <w:lang w:eastAsia="zh-CN"/>
        </w:rPr>
        <w:t>、</w:t>
      </w:r>
      <w:r w:rsidRPr="009B67D4">
        <w:rPr>
          <w:rFonts w:ascii="Calibri" w:hAnsi="Calibri" w:cs="Arial"/>
          <w:b w:val="0"/>
        </w:rPr>
        <w:t>调查对象</w:t>
      </w:r>
    </w:p>
    <w:p w:rsidR="009B67D4" w:rsidRPr="004430E5" w:rsidRDefault="009B67D4" w:rsidP="009B67D4">
      <w:pPr>
        <w:spacing w:line="360" w:lineRule="auto"/>
        <w:ind w:firstLineChars="200" w:firstLine="440"/>
        <w:rPr>
          <w:rFonts w:ascii="Calibri" w:hAnsi="Calibri" w:cs="Arial"/>
        </w:rPr>
      </w:pPr>
      <w:r w:rsidRPr="004430E5">
        <w:rPr>
          <w:rFonts w:ascii="Calibri" w:hAnsi="Calibri" w:cs="Arial"/>
        </w:rPr>
        <w:t>毕业</w:t>
      </w:r>
      <w:r w:rsidRPr="004430E5">
        <w:rPr>
          <w:rFonts w:ascii="Calibri" w:hAnsi="Calibri" w:cs="Arial" w:hint="eastAsia"/>
        </w:rPr>
        <w:t>半年后</w:t>
      </w:r>
      <w:r w:rsidRPr="004430E5">
        <w:rPr>
          <w:rFonts w:ascii="Calibri" w:hAnsi="Calibri" w:cs="Arial"/>
        </w:rPr>
        <w:t>的</w:t>
      </w:r>
      <w:r w:rsidRPr="004430E5">
        <w:rPr>
          <w:rFonts w:ascii="Calibri" w:hAnsi="Calibri" w:cs="Arial"/>
        </w:rPr>
        <w:t>201</w:t>
      </w:r>
      <w:r>
        <w:rPr>
          <w:rFonts w:ascii="Calibri" w:hAnsi="Calibri" w:cs="Arial" w:hint="eastAsia"/>
        </w:rPr>
        <w:t>7</w:t>
      </w:r>
      <w:r w:rsidRPr="004430E5">
        <w:rPr>
          <w:rFonts w:ascii="Calibri" w:hAnsi="Calibri" w:cs="Arial"/>
        </w:rPr>
        <w:t>届毕业生。大学生毕业</w:t>
      </w:r>
      <w:r w:rsidRPr="004430E5">
        <w:rPr>
          <w:rFonts w:ascii="Calibri" w:hAnsi="Calibri" w:cs="Arial" w:hint="eastAsia"/>
        </w:rPr>
        <w:t>半年后</w:t>
      </w:r>
      <w:r w:rsidRPr="004430E5">
        <w:rPr>
          <w:rFonts w:ascii="Calibri" w:hAnsi="Calibri" w:cs="Arial"/>
        </w:rPr>
        <w:t>的就业</w:t>
      </w:r>
      <w:r w:rsidRPr="004430E5">
        <w:rPr>
          <w:rFonts w:ascii="Calibri" w:hAnsi="Calibri" w:cs="Arial" w:hint="eastAsia"/>
        </w:rPr>
        <w:t>状况趋于</w:t>
      </w:r>
      <w:r w:rsidRPr="004430E5">
        <w:rPr>
          <w:rFonts w:ascii="Calibri" w:hAnsi="Calibri" w:cs="Arial"/>
        </w:rPr>
        <w:t>稳定，有工作经历</w:t>
      </w:r>
      <w:r w:rsidRPr="004430E5">
        <w:rPr>
          <w:rFonts w:ascii="Calibri" w:hAnsi="Calibri" w:cs="Arial" w:hint="eastAsia"/>
        </w:rPr>
        <w:t>的毕业生也能够评估</w:t>
      </w:r>
      <w:r w:rsidRPr="004430E5">
        <w:rPr>
          <w:rFonts w:ascii="Calibri" w:hAnsi="Calibri" w:cs="Arial"/>
        </w:rPr>
        <w:t>自己在工作</w:t>
      </w:r>
      <w:proofErr w:type="gramStart"/>
      <w:r w:rsidRPr="004430E5">
        <w:rPr>
          <w:rFonts w:ascii="Calibri" w:hAnsi="Calibri" w:cs="Arial"/>
        </w:rPr>
        <w:t>中能力</w:t>
      </w:r>
      <w:proofErr w:type="gramEnd"/>
      <w:r w:rsidRPr="004430E5">
        <w:rPr>
          <w:rFonts w:ascii="Calibri" w:hAnsi="Calibri" w:cs="Arial"/>
        </w:rPr>
        <w:t>和知识的重要性和要求水平。</w:t>
      </w:r>
    </w:p>
    <w:p w:rsidR="009B67D4" w:rsidRPr="009B67D4" w:rsidRDefault="009B67D4" w:rsidP="009B67D4">
      <w:pPr>
        <w:pStyle w:val="11"/>
        <w:spacing w:beforeLines="50" w:before="120" w:afterLines="50" w:after="120"/>
        <w:ind w:firstLineChars="150" w:firstLine="315"/>
        <w:rPr>
          <w:rFonts w:ascii="Calibri" w:hAnsi="Calibri" w:cs="Arial"/>
          <w:b w:val="0"/>
        </w:rPr>
      </w:pPr>
      <w:r w:rsidRPr="009B67D4">
        <w:rPr>
          <w:rFonts w:ascii="Calibri" w:hAnsi="Calibri" w:cs="Arial" w:hint="eastAsia"/>
          <w:b w:val="0"/>
          <w:lang w:eastAsia="zh-CN"/>
        </w:rPr>
        <w:t>3</w:t>
      </w:r>
      <w:r w:rsidRPr="009B67D4">
        <w:rPr>
          <w:rFonts w:ascii="Calibri" w:hAnsi="Calibri" w:cs="Arial" w:hint="eastAsia"/>
          <w:b w:val="0"/>
          <w:lang w:eastAsia="zh-CN"/>
        </w:rPr>
        <w:t>、</w:t>
      </w:r>
      <w:r w:rsidRPr="009B67D4">
        <w:rPr>
          <w:rFonts w:ascii="Calibri" w:hAnsi="Calibri" w:cs="Arial"/>
          <w:b w:val="0"/>
        </w:rPr>
        <w:t>调查规模及覆盖面</w:t>
      </w:r>
    </w:p>
    <w:p w:rsidR="009B67D4" w:rsidRDefault="00274918" w:rsidP="00BE237C">
      <w:pPr>
        <w:spacing w:line="360" w:lineRule="auto"/>
        <w:ind w:firstLineChars="200" w:firstLine="440"/>
        <w:rPr>
          <w:rFonts w:ascii="Calibri" w:hAnsi="Calibri" w:cs="Arial"/>
          <w:szCs w:val="21"/>
        </w:rPr>
      </w:pPr>
      <w:r>
        <w:rPr>
          <w:rFonts w:ascii="Calibri" w:hAnsi="Calibri" w:cs="Arial" w:hint="eastAsia"/>
          <w:lang w:val="x-none"/>
        </w:rPr>
        <w:t>四川</w:t>
      </w:r>
      <w:r w:rsidR="009B67D4" w:rsidRPr="004430E5">
        <w:rPr>
          <w:rFonts w:ascii="Calibri" w:hAnsi="Calibri" w:cs="Arial" w:hint="eastAsia"/>
          <w:lang w:val="x-none"/>
        </w:rPr>
        <w:t>职业</w:t>
      </w:r>
      <w:r>
        <w:rPr>
          <w:rFonts w:ascii="Calibri" w:hAnsi="Calibri" w:cs="Arial" w:hint="eastAsia"/>
          <w:lang w:val="x-none"/>
        </w:rPr>
        <w:t>技术</w:t>
      </w:r>
      <w:r w:rsidR="009B67D4" w:rsidRPr="004430E5">
        <w:rPr>
          <w:rFonts w:ascii="Calibri" w:hAnsi="Calibri" w:cs="Arial" w:hint="eastAsia"/>
          <w:lang w:val="x-none"/>
        </w:rPr>
        <w:t>学院</w:t>
      </w:r>
      <w:r w:rsidR="009B67D4" w:rsidRPr="004430E5">
        <w:rPr>
          <w:rFonts w:ascii="Calibri" w:hAnsi="Calibri" w:cs="Arial" w:hint="eastAsia"/>
        </w:rPr>
        <w:t>提供</w:t>
      </w:r>
      <w:r w:rsidR="009B67D4" w:rsidRPr="004430E5">
        <w:rPr>
          <w:rFonts w:ascii="Calibri" w:hAnsi="Calibri" w:cs="Arial" w:hint="eastAsia"/>
        </w:rPr>
        <w:t>201</w:t>
      </w:r>
      <w:r>
        <w:rPr>
          <w:rFonts w:ascii="Calibri" w:hAnsi="Calibri" w:cs="Arial" w:hint="eastAsia"/>
        </w:rPr>
        <w:t>7</w:t>
      </w:r>
      <w:r w:rsidR="009B67D4" w:rsidRPr="004430E5">
        <w:rPr>
          <w:rFonts w:ascii="Calibri" w:hAnsi="Calibri" w:cs="Arial" w:hint="eastAsia"/>
        </w:rPr>
        <w:t>届毕业生邮箱总数</w:t>
      </w:r>
      <w:r>
        <w:rPr>
          <w:rFonts w:ascii="Calibri" w:hAnsi="Calibri" w:cs="Arial" w:hint="eastAsia"/>
        </w:rPr>
        <w:t>3963</w:t>
      </w:r>
      <w:r w:rsidR="009B67D4" w:rsidRPr="004430E5">
        <w:rPr>
          <w:rFonts w:ascii="Calibri" w:hAnsi="Calibri" w:cs="Arial" w:hint="eastAsia"/>
        </w:rPr>
        <w:t>个，共回收问卷</w:t>
      </w:r>
      <w:r w:rsidR="00693679">
        <w:rPr>
          <w:rFonts w:ascii="Calibri" w:hAnsi="Calibri" w:cs="Arial" w:hint="eastAsia"/>
        </w:rPr>
        <w:t>1285</w:t>
      </w:r>
      <w:r w:rsidR="00693679">
        <w:rPr>
          <w:rFonts w:ascii="Calibri" w:hAnsi="Calibri" w:cs="Arial" w:hint="eastAsia"/>
        </w:rPr>
        <w:t>份，学生</w:t>
      </w:r>
      <w:r w:rsidR="009B67D4" w:rsidRPr="004430E5">
        <w:rPr>
          <w:rFonts w:ascii="Calibri" w:hAnsi="Calibri" w:cs="Arial" w:hint="eastAsia"/>
        </w:rPr>
        <w:t>的总</w:t>
      </w:r>
      <w:proofErr w:type="gramStart"/>
      <w:r w:rsidR="009B67D4" w:rsidRPr="004430E5">
        <w:rPr>
          <w:rFonts w:ascii="Calibri" w:hAnsi="Calibri" w:cs="Arial" w:hint="eastAsia"/>
        </w:rPr>
        <w:t>答题率</w:t>
      </w:r>
      <w:proofErr w:type="gramEnd"/>
      <w:r w:rsidR="009B67D4" w:rsidRPr="004430E5">
        <w:rPr>
          <w:rFonts w:ascii="Calibri" w:hAnsi="Calibri" w:cs="Arial" w:hint="eastAsia"/>
        </w:rPr>
        <w:t>为</w:t>
      </w:r>
      <w:r w:rsidR="00693679">
        <w:rPr>
          <w:rFonts w:ascii="Calibri" w:hAnsi="Calibri" w:cs="Arial" w:hint="eastAsia"/>
        </w:rPr>
        <w:t>32.42</w:t>
      </w:r>
      <w:r w:rsidR="009B67D4" w:rsidRPr="004430E5">
        <w:rPr>
          <w:rFonts w:ascii="Calibri" w:hAnsi="Calibri" w:cs="Arial" w:hint="eastAsia"/>
        </w:rPr>
        <w:t>%</w:t>
      </w:r>
      <w:r w:rsidR="009B67D4" w:rsidRPr="004430E5">
        <w:rPr>
          <w:rFonts w:ascii="Calibri" w:hAnsi="Calibri" w:cs="Arial" w:hint="eastAsia"/>
        </w:rPr>
        <w:t>（总</w:t>
      </w:r>
      <w:proofErr w:type="gramStart"/>
      <w:r w:rsidR="009B67D4" w:rsidRPr="004430E5">
        <w:rPr>
          <w:rFonts w:ascii="Calibri" w:hAnsi="Calibri" w:cs="Arial" w:hint="eastAsia"/>
        </w:rPr>
        <w:t>答题率</w:t>
      </w:r>
      <w:proofErr w:type="gramEnd"/>
      <w:r w:rsidR="009B67D4" w:rsidRPr="004430E5">
        <w:rPr>
          <w:rFonts w:ascii="Calibri" w:hAnsi="Calibri" w:cs="Arial" w:hint="eastAsia"/>
        </w:rPr>
        <w:t>=</w:t>
      </w:r>
      <w:r w:rsidR="009B67D4" w:rsidRPr="004430E5">
        <w:rPr>
          <w:rFonts w:ascii="Calibri" w:hAnsi="Calibri" w:cs="Arial" w:hint="eastAsia"/>
        </w:rPr>
        <w:t>回收问卷数</w:t>
      </w:r>
      <w:r w:rsidR="009B67D4" w:rsidRPr="004430E5">
        <w:rPr>
          <w:rFonts w:ascii="Calibri" w:hAnsi="Calibri" w:cs="Arial" w:hint="eastAsia"/>
        </w:rPr>
        <w:t>/</w:t>
      </w:r>
      <w:r w:rsidR="009B67D4" w:rsidRPr="004430E5">
        <w:rPr>
          <w:rFonts w:ascii="Calibri" w:hAnsi="Calibri" w:cs="Arial" w:hint="eastAsia"/>
        </w:rPr>
        <w:t>被调查邮箱数），共</w:t>
      </w:r>
      <w:r w:rsidR="009B67D4" w:rsidRPr="004430E5">
        <w:rPr>
          <w:rFonts w:ascii="Calibri" w:hAnsi="Arial" w:cs="Arial" w:hint="eastAsia"/>
        </w:rPr>
        <w:t>覆盖了</w:t>
      </w:r>
      <w:r w:rsidR="00693679">
        <w:rPr>
          <w:rFonts w:ascii="Calibri" w:hAnsi="Arial" w:cs="Arial" w:hint="eastAsia"/>
        </w:rPr>
        <w:t>十个院系</w:t>
      </w:r>
      <w:r w:rsidR="00F8348B">
        <w:rPr>
          <w:rFonts w:ascii="Calibri" w:hAnsi="Arial" w:cs="Arial" w:hint="eastAsia"/>
        </w:rPr>
        <w:t>30</w:t>
      </w:r>
      <w:r w:rsidR="009B67D4" w:rsidRPr="004430E5">
        <w:rPr>
          <w:rFonts w:ascii="Calibri" w:hAnsi="Arial" w:cs="Arial" w:hint="eastAsia"/>
        </w:rPr>
        <w:t>个高职专业</w:t>
      </w:r>
      <w:r w:rsidR="009B67D4" w:rsidRPr="004430E5">
        <w:rPr>
          <w:rFonts w:ascii="Calibri" w:hAnsi="Calibri" w:cs="Arial" w:hint="eastAsia"/>
        </w:rPr>
        <w:t>。由于</w:t>
      </w:r>
      <w:r w:rsidR="009B67D4" w:rsidRPr="004430E5">
        <w:rPr>
          <w:rFonts w:ascii="Calibri" w:hAnsi="Calibri" w:cs="Arial"/>
          <w:szCs w:val="21"/>
        </w:rPr>
        <w:t>专业的调查人数要达到一定样本数才有代表性，所以在计算各专业分析指标时，有些专业因为样本</w:t>
      </w:r>
      <w:r w:rsidR="009B67D4" w:rsidRPr="004430E5">
        <w:rPr>
          <w:rFonts w:ascii="Calibri" w:hAnsi="Calibri" w:cs="Arial" w:hint="eastAsia"/>
          <w:szCs w:val="21"/>
        </w:rPr>
        <w:t>较少</w:t>
      </w:r>
      <w:r w:rsidR="009B67D4" w:rsidRPr="004430E5">
        <w:rPr>
          <w:rFonts w:ascii="Calibri" w:hAnsi="Calibri" w:cs="Arial"/>
          <w:szCs w:val="21"/>
        </w:rPr>
        <w:t>没有包括在内。</w:t>
      </w:r>
    </w:p>
    <w:p w:rsidR="00AD11A9" w:rsidRDefault="00AD11A9" w:rsidP="00BE237C">
      <w:pPr>
        <w:spacing w:line="360" w:lineRule="auto"/>
        <w:ind w:firstLineChars="200" w:firstLine="440"/>
        <w:rPr>
          <w:rFonts w:ascii="Calibri" w:hAnsi="Calibri" w:cs="Arial"/>
          <w:szCs w:val="21"/>
        </w:rPr>
      </w:pPr>
    </w:p>
    <w:p w:rsidR="00AD11A9" w:rsidRDefault="00AD11A9" w:rsidP="00BE237C">
      <w:pPr>
        <w:spacing w:line="360" w:lineRule="auto"/>
        <w:ind w:firstLineChars="200" w:firstLine="440"/>
        <w:rPr>
          <w:rFonts w:ascii="Calibri" w:hAnsi="Calibri" w:cs="Arial"/>
          <w:szCs w:val="21"/>
        </w:rPr>
      </w:pPr>
    </w:p>
    <w:p w:rsidR="007F10B0" w:rsidRDefault="007F10B0" w:rsidP="00BE237C">
      <w:pPr>
        <w:spacing w:line="360" w:lineRule="auto"/>
        <w:ind w:firstLineChars="200" w:firstLine="440"/>
        <w:rPr>
          <w:rFonts w:ascii="Calibri" w:hAnsi="Calibri" w:cs="Arial"/>
          <w:szCs w:val="21"/>
        </w:rPr>
      </w:pPr>
    </w:p>
    <w:p w:rsidR="007F10B0" w:rsidRDefault="007F10B0" w:rsidP="00BE237C">
      <w:pPr>
        <w:spacing w:line="360" w:lineRule="auto"/>
        <w:ind w:firstLineChars="200" w:firstLine="440"/>
        <w:rPr>
          <w:rFonts w:ascii="Calibri" w:hAnsi="Calibri" w:cs="Arial"/>
          <w:szCs w:val="21"/>
        </w:rPr>
      </w:pPr>
    </w:p>
    <w:p w:rsidR="00AD11A9" w:rsidRDefault="00AD11A9" w:rsidP="00AD11A9">
      <w:pPr>
        <w:spacing w:line="360" w:lineRule="auto"/>
        <w:ind w:firstLine="0"/>
        <w:rPr>
          <w:rFonts w:ascii="Calibri" w:hAnsi="Calibri" w:cs="Arial"/>
          <w:szCs w:val="21"/>
        </w:rPr>
      </w:pPr>
    </w:p>
    <w:p w:rsidR="00AD11A9" w:rsidRPr="007F0FAD" w:rsidRDefault="00AD11A9" w:rsidP="007F0FAD">
      <w:pPr>
        <w:pStyle w:val="3"/>
        <w:numPr>
          <w:ilvl w:val="0"/>
          <w:numId w:val="45"/>
        </w:numPr>
      </w:pPr>
      <w:bookmarkStart w:id="255" w:name="_Toc499819517"/>
      <w:r w:rsidRPr="007F0FAD">
        <w:rPr>
          <w:rFonts w:hint="eastAsia"/>
        </w:rPr>
        <w:lastRenderedPageBreak/>
        <w:t>调查样本说明</w:t>
      </w:r>
      <w:bookmarkEnd w:id="255"/>
    </w:p>
    <w:p w:rsidR="00AD11A9" w:rsidRPr="00AD11A9" w:rsidRDefault="00AD11A9" w:rsidP="00AD11A9">
      <w:pPr>
        <w:pStyle w:val="a4"/>
        <w:spacing w:line="360" w:lineRule="auto"/>
        <w:jc w:val="center"/>
        <w:rPr>
          <w:rFonts w:eastAsia="宋体" w:cs="宋体"/>
        </w:rPr>
      </w:pPr>
      <w:bookmarkStart w:id="256" w:name="_Toc415483124"/>
      <w:r w:rsidRPr="004430E5">
        <w:rPr>
          <w:rFonts w:eastAsia="宋体" w:cs="宋体" w:hint="eastAsia"/>
        </w:rPr>
        <w:t>表</w:t>
      </w:r>
      <w:r w:rsidRPr="004430E5">
        <w:rPr>
          <w:rFonts w:eastAsia="宋体" w:cs="宋体"/>
        </w:rPr>
        <w:t>1</w:t>
      </w:r>
      <w:r w:rsidRPr="004430E5">
        <w:rPr>
          <w:rFonts w:eastAsia="宋体" w:cs="宋体" w:hint="eastAsia"/>
        </w:rPr>
        <w:t xml:space="preserve">  </w:t>
      </w:r>
      <w:r w:rsidRPr="004430E5">
        <w:rPr>
          <w:rFonts w:eastAsia="宋体" w:cs="宋体"/>
        </w:rPr>
        <w:t>本校</w:t>
      </w:r>
      <w:r w:rsidRPr="004430E5">
        <w:rPr>
          <w:rFonts w:eastAsia="宋体" w:cs="宋体"/>
        </w:rPr>
        <w:t>201</w:t>
      </w:r>
      <w:r>
        <w:rPr>
          <w:rFonts w:eastAsia="宋体" w:cs="宋体" w:hint="eastAsia"/>
        </w:rPr>
        <w:t>7</w:t>
      </w:r>
      <w:r w:rsidRPr="004430E5">
        <w:rPr>
          <w:rFonts w:eastAsia="宋体" w:cs="宋体"/>
        </w:rPr>
        <w:t>届</w:t>
      </w:r>
      <w:r w:rsidRPr="004430E5">
        <w:rPr>
          <w:rFonts w:eastAsia="宋体" w:cs="宋体" w:hint="eastAsia"/>
        </w:rPr>
        <w:t>各专业毕业生人数及样本回收情</w:t>
      </w:r>
      <w:bookmarkEnd w:id="256"/>
      <w:r>
        <w:rPr>
          <w:rFonts w:eastAsia="宋体" w:cs="宋体" w:hint="eastAsia"/>
        </w:rPr>
        <w:t>况</w:t>
      </w:r>
    </w:p>
    <w:tbl>
      <w:tblPr>
        <w:tblStyle w:val="-5"/>
        <w:tblpPr w:leftFromText="180" w:rightFromText="180" w:vertAnchor="text" w:horzAnchor="margin" w:tblpY="214"/>
        <w:tblW w:w="8755" w:type="dxa"/>
        <w:tblLook w:val="04A0" w:firstRow="1" w:lastRow="0" w:firstColumn="1" w:lastColumn="0" w:noHBand="0" w:noVBand="1"/>
      </w:tblPr>
      <w:tblGrid>
        <w:gridCol w:w="1858"/>
        <w:gridCol w:w="2078"/>
        <w:gridCol w:w="1275"/>
        <w:gridCol w:w="1985"/>
        <w:gridCol w:w="1559"/>
      </w:tblGrid>
      <w:tr w:rsidR="00AD11A9" w:rsidRPr="00693679" w:rsidTr="00FA71AE">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noWrap/>
            <w:hideMark/>
          </w:tcPr>
          <w:p w:rsidR="00AD11A9" w:rsidRPr="00693679" w:rsidRDefault="00AD11A9" w:rsidP="00AD11A9">
            <w:pPr>
              <w:ind w:firstLine="0"/>
              <w:jc w:val="center"/>
              <w:rPr>
                <w:rFonts w:ascii="宋体" w:eastAsia="宋体" w:hAnsi="宋体" w:cs="宋体"/>
                <w:sz w:val="20"/>
                <w:szCs w:val="20"/>
              </w:rPr>
            </w:pPr>
            <w:r w:rsidRPr="00693679">
              <w:rPr>
                <w:rFonts w:ascii="宋体" w:eastAsia="宋体" w:hAnsi="宋体" w:cs="宋体" w:hint="eastAsia"/>
                <w:sz w:val="20"/>
                <w:szCs w:val="20"/>
              </w:rPr>
              <w:t>系别</w:t>
            </w:r>
          </w:p>
        </w:tc>
        <w:tc>
          <w:tcPr>
            <w:tcW w:w="2078" w:type="dxa"/>
            <w:noWrap/>
            <w:hideMark/>
          </w:tcPr>
          <w:p w:rsidR="00AD11A9" w:rsidRPr="00693679" w:rsidRDefault="00AD11A9" w:rsidP="00AD11A9">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专业</w:t>
            </w:r>
          </w:p>
        </w:tc>
        <w:tc>
          <w:tcPr>
            <w:tcW w:w="1275" w:type="dxa"/>
            <w:noWrap/>
            <w:hideMark/>
          </w:tcPr>
          <w:p w:rsidR="00AD11A9" w:rsidRPr="00693679" w:rsidRDefault="00AD11A9" w:rsidP="00AD11A9">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毕业生人数</w:t>
            </w:r>
          </w:p>
        </w:tc>
        <w:tc>
          <w:tcPr>
            <w:tcW w:w="1985" w:type="dxa"/>
            <w:noWrap/>
            <w:hideMark/>
          </w:tcPr>
          <w:p w:rsidR="00AD11A9" w:rsidRPr="00693679" w:rsidRDefault="00AD11A9" w:rsidP="00AD11A9">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回收问卷数量</w:t>
            </w:r>
          </w:p>
        </w:tc>
        <w:tc>
          <w:tcPr>
            <w:tcW w:w="1559" w:type="dxa"/>
            <w:noWrap/>
            <w:hideMark/>
          </w:tcPr>
          <w:p w:rsidR="00AD11A9" w:rsidRPr="00693679" w:rsidRDefault="00AD11A9" w:rsidP="00AD11A9">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 xml:space="preserve">样本比例 </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val="restart"/>
            <w:noWrap/>
            <w:hideMark/>
          </w:tcPr>
          <w:p w:rsidR="00AD11A9" w:rsidRPr="00693679" w:rsidRDefault="00AD11A9" w:rsidP="00AD11A9">
            <w:pPr>
              <w:ind w:firstLine="0"/>
              <w:jc w:val="center"/>
              <w:rPr>
                <w:rFonts w:ascii="宋体" w:eastAsia="宋体" w:hAnsi="宋体" w:cs="宋体"/>
                <w:sz w:val="20"/>
                <w:szCs w:val="20"/>
              </w:rPr>
            </w:pPr>
            <w:r w:rsidRPr="00693679">
              <w:rPr>
                <w:rFonts w:ascii="宋体" w:eastAsia="宋体" w:hAnsi="宋体" w:cs="宋体" w:hint="eastAsia"/>
                <w:sz w:val="20"/>
                <w:szCs w:val="20"/>
              </w:rPr>
              <w:t>护理系</w:t>
            </w: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护理</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1063</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319(含中专部23人）</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30.01%</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助产</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124</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42</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33.87%</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val="restart"/>
            <w:noWrap/>
            <w:hideMark/>
          </w:tcPr>
          <w:p w:rsidR="00AD11A9" w:rsidRPr="00693679" w:rsidRDefault="00AD11A9" w:rsidP="00AD11A9">
            <w:pPr>
              <w:ind w:firstLine="0"/>
              <w:jc w:val="center"/>
              <w:rPr>
                <w:rFonts w:ascii="宋体" w:eastAsia="宋体" w:hAnsi="宋体" w:cs="宋体"/>
                <w:sz w:val="20"/>
                <w:szCs w:val="20"/>
              </w:rPr>
            </w:pPr>
            <w:r w:rsidRPr="00693679">
              <w:rPr>
                <w:rFonts w:ascii="宋体" w:eastAsia="宋体" w:hAnsi="宋体" w:cs="宋体" w:hint="eastAsia"/>
                <w:sz w:val="20"/>
                <w:szCs w:val="20"/>
              </w:rPr>
              <w:t>医学影像检验系</w:t>
            </w: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药学</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108</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41</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37.96%</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医学检验技术</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258</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85</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32.95%</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医学影像技术</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208</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71</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34.13%</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val="restart"/>
            <w:noWrap/>
            <w:hideMark/>
          </w:tcPr>
          <w:p w:rsidR="00AD11A9" w:rsidRPr="00693679" w:rsidRDefault="00AD11A9" w:rsidP="00AD11A9">
            <w:pPr>
              <w:ind w:firstLine="0"/>
              <w:jc w:val="center"/>
              <w:rPr>
                <w:rFonts w:ascii="宋体" w:eastAsia="宋体" w:hAnsi="宋体" w:cs="宋体"/>
                <w:sz w:val="20"/>
                <w:szCs w:val="20"/>
              </w:rPr>
            </w:pPr>
            <w:r w:rsidRPr="00693679">
              <w:rPr>
                <w:rFonts w:ascii="宋体" w:eastAsia="宋体" w:hAnsi="宋体" w:cs="宋体" w:hint="eastAsia"/>
                <w:sz w:val="20"/>
                <w:szCs w:val="20"/>
              </w:rPr>
              <w:t>临床医学系</w:t>
            </w: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临床医学</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666</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232</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34.83%</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中医学</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147</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55</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37.41%</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val="restart"/>
            <w:noWrap/>
            <w:hideMark/>
          </w:tcPr>
          <w:p w:rsidR="00AD11A9" w:rsidRPr="00693679" w:rsidRDefault="00AD11A9" w:rsidP="00AD11A9">
            <w:pPr>
              <w:ind w:firstLine="0"/>
              <w:jc w:val="center"/>
              <w:rPr>
                <w:rFonts w:ascii="宋体" w:eastAsia="宋体" w:hAnsi="宋体" w:cs="宋体"/>
                <w:sz w:val="20"/>
                <w:szCs w:val="20"/>
              </w:rPr>
            </w:pPr>
            <w:r w:rsidRPr="00693679">
              <w:rPr>
                <w:rFonts w:ascii="宋体" w:eastAsia="宋体" w:hAnsi="宋体" w:cs="宋体" w:hint="eastAsia"/>
                <w:sz w:val="20"/>
                <w:szCs w:val="20"/>
              </w:rPr>
              <w:t>师范系</w:t>
            </w: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初等教育</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171</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88</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51.46%</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学前教育</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171</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36</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21.05%</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英语教育</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28</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9</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32.14%</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语文教育</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148</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41</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27.70%</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val="restart"/>
            <w:noWrap/>
            <w:hideMark/>
          </w:tcPr>
          <w:p w:rsidR="00AD11A9" w:rsidRPr="00693679" w:rsidRDefault="00AD11A9" w:rsidP="00AD11A9">
            <w:pPr>
              <w:ind w:firstLine="0"/>
              <w:jc w:val="center"/>
              <w:rPr>
                <w:rFonts w:ascii="宋体" w:eastAsia="宋体" w:hAnsi="宋体" w:cs="宋体"/>
                <w:sz w:val="20"/>
                <w:szCs w:val="20"/>
              </w:rPr>
            </w:pPr>
            <w:r w:rsidRPr="00693679">
              <w:rPr>
                <w:rFonts w:ascii="宋体" w:eastAsia="宋体" w:hAnsi="宋体" w:cs="宋体" w:hint="eastAsia"/>
                <w:sz w:val="20"/>
                <w:szCs w:val="20"/>
              </w:rPr>
              <w:t>建筑工程系</w:t>
            </w: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工程造价</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64</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19</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29.69%</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建筑工程技术</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30</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16</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53.33%</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水利水电建筑工程</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101</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17</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16.83%</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val="restart"/>
            <w:noWrap/>
            <w:hideMark/>
          </w:tcPr>
          <w:p w:rsidR="00AD11A9" w:rsidRPr="00693679" w:rsidRDefault="00AD11A9" w:rsidP="00AD11A9">
            <w:pPr>
              <w:ind w:firstLine="0"/>
              <w:jc w:val="center"/>
              <w:rPr>
                <w:rFonts w:ascii="宋体" w:eastAsia="宋体" w:hAnsi="宋体" w:cs="宋体"/>
                <w:sz w:val="20"/>
                <w:szCs w:val="20"/>
              </w:rPr>
            </w:pPr>
            <w:r w:rsidRPr="00693679">
              <w:rPr>
                <w:rFonts w:ascii="宋体" w:eastAsia="宋体" w:hAnsi="宋体" w:cs="宋体" w:hint="eastAsia"/>
                <w:sz w:val="20"/>
                <w:szCs w:val="20"/>
              </w:rPr>
              <w:t>机电工程系</w:t>
            </w: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模具设计与制造</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28</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12</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42.86%</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汽车运用与维修</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27</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6</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22.22%</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机电一体化</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66</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39</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59.09%</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机械制造与自动化</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31</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8</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25.81%</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数控技术</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41</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12</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29.27%</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val="restart"/>
            <w:noWrap/>
            <w:hideMark/>
          </w:tcPr>
          <w:p w:rsidR="00AD11A9" w:rsidRPr="00693679" w:rsidRDefault="00AD11A9" w:rsidP="00AD11A9">
            <w:pPr>
              <w:ind w:firstLine="0"/>
              <w:jc w:val="center"/>
              <w:rPr>
                <w:rFonts w:ascii="宋体" w:eastAsia="宋体" w:hAnsi="宋体" w:cs="宋体"/>
                <w:sz w:val="20"/>
                <w:szCs w:val="20"/>
              </w:rPr>
            </w:pPr>
            <w:r w:rsidRPr="00693679">
              <w:rPr>
                <w:rFonts w:ascii="宋体" w:eastAsia="宋体" w:hAnsi="宋体" w:cs="宋体" w:hint="eastAsia"/>
                <w:sz w:val="20"/>
                <w:szCs w:val="20"/>
              </w:rPr>
              <w:t>经济管理系</w:t>
            </w: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会计电算化</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106</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48</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45.28%</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酒店管理</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21</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14.29%</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物流管理</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32</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9</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28.13%</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畜牧兽医</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85</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30</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35.29%</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val="restart"/>
            <w:noWrap/>
            <w:hideMark/>
          </w:tcPr>
          <w:p w:rsidR="00AD11A9" w:rsidRPr="00693679" w:rsidRDefault="00AD11A9" w:rsidP="00AD11A9">
            <w:pPr>
              <w:ind w:firstLine="0"/>
              <w:jc w:val="center"/>
              <w:rPr>
                <w:rFonts w:ascii="宋体" w:eastAsia="宋体" w:hAnsi="宋体" w:cs="宋体"/>
                <w:sz w:val="20"/>
                <w:szCs w:val="20"/>
              </w:rPr>
            </w:pPr>
            <w:r w:rsidRPr="00693679">
              <w:rPr>
                <w:rFonts w:ascii="宋体" w:eastAsia="宋体" w:hAnsi="宋体" w:cs="宋体" w:hint="eastAsia"/>
                <w:sz w:val="20"/>
                <w:szCs w:val="20"/>
              </w:rPr>
              <w:t>公共事务管理系</w:t>
            </w: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计算机网络技术</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70</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12</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17.14%</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旅游管理</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32</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软件技术</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17</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5.88%</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市场营销</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23</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7</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30.43%</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val="restart"/>
            <w:noWrap/>
            <w:hideMark/>
          </w:tcPr>
          <w:p w:rsidR="00AD11A9" w:rsidRPr="00693679" w:rsidRDefault="00AD11A9" w:rsidP="00AD11A9">
            <w:pPr>
              <w:ind w:firstLine="0"/>
              <w:jc w:val="center"/>
              <w:rPr>
                <w:rFonts w:ascii="宋体" w:eastAsia="宋体" w:hAnsi="宋体" w:cs="宋体"/>
                <w:sz w:val="20"/>
                <w:szCs w:val="20"/>
              </w:rPr>
            </w:pPr>
            <w:r w:rsidRPr="00693679">
              <w:rPr>
                <w:rFonts w:ascii="宋体" w:eastAsia="宋体" w:hAnsi="宋体" w:cs="宋体" w:hint="eastAsia"/>
                <w:sz w:val="20"/>
                <w:szCs w:val="20"/>
              </w:rPr>
              <w:t>艺术系</w:t>
            </w: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环境艺术设计</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25</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11</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44.00%</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美术教育</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56</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16</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28.57%</w:t>
            </w:r>
          </w:p>
        </w:tc>
      </w:tr>
      <w:tr w:rsidR="00AD11A9" w:rsidRPr="00693679" w:rsidTr="00FA71AE">
        <w:trPr>
          <w:trHeight w:val="345"/>
        </w:trPr>
        <w:tc>
          <w:tcPr>
            <w:cnfStyle w:val="001000000000" w:firstRow="0" w:lastRow="0" w:firstColumn="1" w:lastColumn="0" w:oddVBand="0" w:evenVBand="0" w:oddHBand="0" w:evenHBand="0" w:firstRowFirstColumn="0" w:firstRowLastColumn="0" w:lastRowFirstColumn="0" w:lastRowLastColumn="0"/>
            <w:tcW w:w="1858" w:type="dxa"/>
            <w:vMerge/>
            <w:hideMark/>
          </w:tcPr>
          <w:p w:rsidR="00AD11A9" w:rsidRPr="00693679" w:rsidRDefault="00AD11A9" w:rsidP="00AD11A9">
            <w:pPr>
              <w:ind w:firstLine="0"/>
              <w:rPr>
                <w:rFonts w:ascii="宋体" w:eastAsia="宋体" w:hAnsi="宋体" w:cs="宋体"/>
                <w:sz w:val="20"/>
                <w:szCs w:val="20"/>
              </w:rPr>
            </w:pPr>
          </w:p>
        </w:tc>
        <w:tc>
          <w:tcPr>
            <w:tcW w:w="2078"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艺术设计</w:t>
            </w:r>
          </w:p>
        </w:tc>
        <w:tc>
          <w:tcPr>
            <w:tcW w:w="127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16</w:t>
            </w:r>
          </w:p>
        </w:tc>
        <w:tc>
          <w:tcPr>
            <w:tcW w:w="1985"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w:t>
            </w:r>
          </w:p>
        </w:tc>
        <w:tc>
          <w:tcPr>
            <w:tcW w:w="1559" w:type="dxa"/>
            <w:noWrap/>
            <w:hideMark/>
          </w:tcPr>
          <w:p w:rsidR="00AD11A9" w:rsidRPr="00693679" w:rsidRDefault="00AD11A9" w:rsidP="00AD11A9">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w:t>
            </w:r>
          </w:p>
        </w:tc>
      </w:tr>
      <w:tr w:rsidR="00AD11A9" w:rsidRPr="00693679" w:rsidTr="00FA71AE">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858" w:type="dxa"/>
            <w:noWrap/>
            <w:hideMark/>
          </w:tcPr>
          <w:p w:rsidR="00AD11A9" w:rsidRPr="00693679" w:rsidRDefault="00AD11A9" w:rsidP="00AD11A9">
            <w:pPr>
              <w:ind w:firstLine="0"/>
              <w:jc w:val="center"/>
              <w:rPr>
                <w:rFonts w:ascii="宋体" w:eastAsia="宋体" w:hAnsi="宋体" w:cs="宋体"/>
                <w:sz w:val="20"/>
                <w:szCs w:val="20"/>
              </w:rPr>
            </w:pPr>
            <w:r w:rsidRPr="00693679">
              <w:rPr>
                <w:rFonts w:ascii="宋体" w:eastAsia="宋体" w:hAnsi="宋体" w:cs="宋体" w:hint="eastAsia"/>
                <w:sz w:val="20"/>
                <w:szCs w:val="20"/>
              </w:rPr>
              <w:t>合计</w:t>
            </w:r>
          </w:p>
        </w:tc>
        <w:tc>
          <w:tcPr>
            <w:tcW w:w="2078" w:type="dxa"/>
            <w:noWrap/>
            <w:hideMark/>
          </w:tcPr>
          <w:p w:rsidR="00AD11A9" w:rsidRPr="00693679" w:rsidRDefault="00AD11A9" w:rsidP="00AD11A9">
            <w:pPr>
              <w:ind w:firstLine="0"/>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 xml:space="preserve">　</w:t>
            </w:r>
          </w:p>
        </w:tc>
        <w:tc>
          <w:tcPr>
            <w:tcW w:w="127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3963</w:t>
            </w:r>
          </w:p>
        </w:tc>
        <w:tc>
          <w:tcPr>
            <w:tcW w:w="1985"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1285</w:t>
            </w:r>
          </w:p>
        </w:tc>
        <w:tc>
          <w:tcPr>
            <w:tcW w:w="1559" w:type="dxa"/>
            <w:noWrap/>
            <w:hideMark/>
          </w:tcPr>
          <w:p w:rsidR="00AD11A9" w:rsidRPr="00693679" w:rsidRDefault="00AD11A9" w:rsidP="00AD11A9">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693679">
              <w:rPr>
                <w:rFonts w:ascii="宋体" w:eastAsia="宋体" w:hAnsi="宋体" w:cs="宋体" w:hint="eastAsia"/>
                <w:sz w:val="20"/>
                <w:szCs w:val="20"/>
              </w:rPr>
              <w:t>32.42%</w:t>
            </w:r>
          </w:p>
        </w:tc>
      </w:tr>
    </w:tbl>
    <w:p w:rsidR="00AD11A9" w:rsidRDefault="00AD11A9" w:rsidP="00AD11A9">
      <w:pPr>
        <w:spacing w:line="360" w:lineRule="auto"/>
        <w:ind w:firstLine="0"/>
        <w:rPr>
          <w:rFonts w:ascii="Calibri" w:hAnsi="Calibri" w:cs="Arial"/>
          <w:szCs w:val="21"/>
        </w:rPr>
      </w:pPr>
    </w:p>
    <w:p w:rsidR="00AD11A9" w:rsidRDefault="00AD11A9" w:rsidP="00AD11A9">
      <w:pPr>
        <w:spacing w:line="360" w:lineRule="auto"/>
        <w:ind w:firstLine="0"/>
        <w:rPr>
          <w:rFonts w:ascii="Calibri" w:hAnsi="Calibri" w:cs="Arial"/>
          <w:szCs w:val="21"/>
        </w:rPr>
      </w:pPr>
    </w:p>
    <w:p w:rsidR="00AD11A9" w:rsidRPr="00BE237C" w:rsidRDefault="00AD11A9" w:rsidP="00AD11A9">
      <w:pPr>
        <w:spacing w:line="360" w:lineRule="auto"/>
        <w:ind w:firstLine="0"/>
        <w:rPr>
          <w:rFonts w:ascii="Calibri" w:hAnsi="Calibri" w:cs="Arial"/>
          <w:szCs w:val="21"/>
        </w:rPr>
        <w:sectPr w:rsidR="00AD11A9" w:rsidRPr="00BE237C" w:rsidSect="000967FC">
          <w:footerReference w:type="even" r:id="rId98"/>
          <w:footerReference w:type="default" r:id="rId99"/>
          <w:footnotePr>
            <w:numRestart w:val="eachPage"/>
          </w:footnotePr>
          <w:pgSz w:w="11907" w:h="16839" w:code="9"/>
          <w:pgMar w:top="1985" w:right="1531" w:bottom="1701" w:left="1701" w:header="964" w:footer="851" w:gutter="0"/>
          <w:cols w:space="425"/>
          <w:docGrid w:linePitch="312"/>
        </w:sectPr>
      </w:pPr>
    </w:p>
    <w:p w:rsidR="00AD11A9" w:rsidRPr="004430E5" w:rsidRDefault="008764BF" w:rsidP="008764BF">
      <w:pPr>
        <w:pStyle w:val="a4"/>
        <w:spacing w:line="360" w:lineRule="auto"/>
        <w:jc w:val="center"/>
        <w:rPr>
          <w:rFonts w:eastAsia="宋体" w:cs="宋体"/>
        </w:rPr>
      </w:pPr>
      <w:bookmarkStart w:id="257" w:name="_Toc415483125"/>
      <w:r>
        <w:rPr>
          <w:rFonts w:eastAsia="宋体" w:cs="宋体" w:hint="eastAsia"/>
        </w:rPr>
        <w:lastRenderedPageBreak/>
        <w:t xml:space="preserve">                        </w:t>
      </w:r>
      <w:r w:rsidR="00AD11A9" w:rsidRPr="004430E5">
        <w:rPr>
          <w:rFonts w:eastAsia="宋体" w:cs="宋体" w:hint="eastAsia"/>
        </w:rPr>
        <w:t>表</w:t>
      </w:r>
      <w:r w:rsidR="00AD11A9" w:rsidRPr="004430E5">
        <w:rPr>
          <w:rFonts w:eastAsia="宋体" w:cs="宋体"/>
        </w:rPr>
        <w:t>2</w:t>
      </w:r>
      <w:r w:rsidR="00AD11A9" w:rsidRPr="004430E5">
        <w:rPr>
          <w:rFonts w:eastAsia="宋体" w:cs="宋体" w:hint="eastAsia"/>
        </w:rPr>
        <w:t xml:space="preserve">  </w:t>
      </w:r>
      <w:r w:rsidR="00AD11A9" w:rsidRPr="004430E5">
        <w:rPr>
          <w:rFonts w:eastAsia="宋体" w:cs="宋体"/>
        </w:rPr>
        <w:t>本校</w:t>
      </w:r>
      <w:r w:rsidR="00AD11A9" w:rsidRPr="004430E5">
        <w:rPr>
          <w:rFonts w:eastAsia="宋体" w:cs="宋体"/>
        </w:rPr>
        <w:t>201</w:t>
      </w:r>
      <w:r w:rsidR="00AD11A9">
        <w:rPr>
          <w:rFonts w:eastAsia="宋体" w:cs="宋体" w:hint="eastAsia"/>
        </w:rPr>
        <w:t>7</w:t>
      </w:r>
      <w:r w:rsidR="00AD11A9" w:rsidRPr="004430E5">
        <w:rPr>
          <w:rFonts w:eastAsia="宋体" w:cs="宋体"/>
        </w:rPr>
        <w:t>届各专业主要指标</w:t>
      </w:r>
      <w:r w:rsidR="00AD11A9" w:rsidRPr="004430E5">
        <w:rPr>
          <w:rFonts w:eastAsia="宋体" w:cs="宋体" w:hint="eastAsia"/>
        </w:rPr>
        <w:t>的</w:t>
      </w:r>
      <w:r w:rsidR="00AD11A9" w:rsidRPr="004430E5">
        <w:rPr>
          <w:rFonts w:eastAsia="宋体" w:cs="宋体"/>
        </w:rPr>
        <w:t>样本表</w:t>
      </w:r>
      <w:bookmarkEnd w:id="257"/>
      <w:r>
        <w:rPr>
          <w:rFonts w:eastAsia="宋体" w:cs="宋体" w:hint="eastAsia"/>
        </w:rPr>
        <w:t xml:space="preserve">                </w:t>
      </w:r>
      <w:r>
        <w:rPr>
          <w:rFonts w:eastAsia="宋体" w:cs="宋体" w:hint="eastAsia"/>
        </w:rPr>
        <w:t>单位：个</w:t>
      </w:r>
    </w:p>
    <w:tbl>
      <w:tblPr>
        <w:tblStyle w:val="-5"/>
        <w:tblW w:w="8580" w:type="dxa"/>
        <w:tblLook w:val="04A0" w:firstRow="1" w:lastRow="0" w:firstColumn="1" w:lastColumn="0" w:noHBand="0" w:noVBand="1"/>
      </w:tblPr>
      <w:tblGrid>
        <w:gridCol w:w="1960"/>
        <w:gridCol w:w="840"/>
        <w:gridCol w:w="960"/>
        <w:gridCol w:w="1020"/>
        <w:gridCol w:w="840"/>
        <w:gridCol w:w="960"/>
        <w:gridCol w:w="980"/>
        <w:gridCol w:w="1020"/>
      </w:tblGrid>
      <w:tr w:rsidR="008764BF" w:rsidRPr="008764BF" w:rsidTr="00FA71AE">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1960" w:type="dxa"/>
            <w:vMerge w:val="restart"/>
            <w:noWrap/>
            <w:hideMark/>
          </w:tcPr>
          <w:p w:rsidR="008764BF" w:rsidRPr="008764BF" w:rsidRDefault="008764BF" w:rsidP="008764BF">
            <w:pPr>
              <w:ind w:firstLine="0"/>
              <w:jc w:val="center"/>
              <w:rPr>
                <w:rFonts w:ascii="宋体" w:eastAsia="宋体" w:hAnsi="宋体" w:cs="宋体"/>
                <w:b w:val="0"/>
                <w:bCs w:val="0"/>
                <w:color w:val="000000"/>
                <w:sz w:val="20"/>
                <w:szCs w:val="20"/>
              </w:rPr>
            </w:pPr>
            <w:r w:rsidRPr="008764BF">
              <w:rPr>
                <w:rFonts w:ascii="宋体" w:eastAsia="宋体" w:hAnsi="宋体" w:cs="宋体" w:hint="eastAsia"/>
                <w:b w:val="0"/>
                <w:bCs w:val="0"/>
                <w:color w:val="000000"/>
                <w:sz w:val="20"/>
                <w:szCs w:val="20"/>
              </w:rPr>
              <w:t>专业名称</w:t>
            </w:r>
          </w:p>
        </w:tc>
        <w:tc>
          <w:tcPr>
            <w:tcW w:w="840" w:type="dxa"/>
            <w:vMerge w:val="restart"/>
            <w:hideMark/>
          </w:tcPr>
          <w:p w:rsidR="008764BF" w:rsidRPr="008764BF" w:rsidRDefault="008764BF" w:rsidP="008764BF">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color w:val="000000"/>
                <w:sz w:val="20"/>
                <w:szCs w:val="20"/>
              </w:rPr>
            </w:pPr>
            <w:r w:rsidRPr="008764BF">
              <w:rPr>
                <w:rFonts w:ascii="宋体" w:eastAsia="宋体" w:hAnsi="宋体" w:cs="宋体" w:hint="eastAsia"/>
                <w:b w:val="0"/>
                <w:bCs w:val="0"/>
                <w:color w:val="000000"/>
                <w:sz w:val="20"/>
                <w:szCs w:val="20"/>
              </w:rPr>
              <w:t>毕业生总人数</w:t>
            </w:r>
          </w:p>
        </w:tc>
        <w:tc>
          <w:tcPr>
            <w:tcW w:w="960" w:type="dxa"/>
            <w:vMerge w:val="restart"/>
            <w:hideMark/>
          </w:tcPr>
          <w:p w:rsidR="008764BF" w:rsidRPr="008764BF" w:rsidRDefault="008764BF" w:rsidP="008764BF">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color w:val="000000"/>
                <w:sz w:val="20"/>
                <w:szCs w:val="20"/>
              </w:rPr>
            </w:pPr>
            <w:r w:rsidRPr="008764BF">
              <w:rPr>
                <w:rFonts w:ascii="宋体" w:eastAsia="宋体" w:hAnsi="宋体" w:cs="宋体" w:hint="eastAsia"/>
                <w:b w:val="0"/>
                <w:bCs w:val="0"/>
                <w:color w:val="000000"/>
                <w:sz w:val="20"/>
                <w:szCs w:val="20"/>
              </w:rPr>
              <w:t>毕业半年后的就业率</w:t>
            </w:r>
          </w:p>
        </w:tc>
        <w:tc>
          <w:tcPr>
            <w:tcW w:w="1020" w:type="dxa"/>
            <w:vMerge w:val="restart"/>
            <w:hideMark/>
          </w:tcPr>
          <w:p w:rsidR="008764BF" w:rsidRPr="008764BF" w:rsidRDefault="008764BF" w:rsidP="008764BF">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color w:val="000000"/>
                <w:sz w:val="20"/>
                <w:szCs w:val="20"/>
              </w:rPr>
            </w:pPr>
            <w:r w:rsidRPr="008764BF">
              <w:rPr>
                <w:rFonts w:ascii="宋体" w:eastAsia="宋体" w:hAnsi="宋体" w:cs="宋体" w:hint="eastAsia"/>
                <w:b w:val="0"/>
                <w:bCs w:val="0"/>
                <w:color w:val="000000"/>
                <w:sz w:val="20"/>
                <w:szCs w:val="20"/>
              </w:rPr>
              <w:t>毕业半年后平均月收入</w:t>
            </w:r>
          </w:p>
        </w:tc>
        <w:tc>
          <w:tcPr>
            <w:tcW w:w="840" w:type="dxa"/>
            <w:vMerge w:val="restart"/>
            <w:hideMark/>
          </w:tcPr>
          <w:p w:rsidR="008764BF" w:rsidRPr="008764BF" w:rsidRDefault="008764BF" w:rsidP="008764BF">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color w:val="000000"/>
                <w:sz w:val="20"/>
                <w:szCs w:val="20"/>
              </w:rPr>
            </w:pPr>
            <w:r w:rsidRPr="008764BF">
              <w:rPr>
                <w:rFonts w:ascii="宋体" w:eastAsia="宋体" w:hAnsi="宋体" w:cs="宋体" w:hint="eastAsia"/>
                <w:b w:val="0"/>
                <w:bCs w:val="0"/>
                <w:color w:val="000000"/>
                <w:sz w:val="20"/>
                <w:szCs w:val="20"/>
              </w:rPr>
              <w:t>工作与专业相关度</w:t>
            </w:r>
          </w:p>
        </w:tc>
        <w:tc>
          <w:tcPr>
            <w:tcW w:w="960" w:type="dxa"/>
            <w:vMerge w:val="restart"/>
            <w:hideMark/>
          </w:tcPr>
          <w:p w:rsidR="008764BF" w:rsidRPr="008764BF" w:rsidRDefault="008764BF" w:rsidP="008764BF">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color w:val="000000"/>
                <w:sz w:val="20"/>
                <w:szCs w:val="20"/>
              </w:rPr>
            </w:pPr>
            <w:r w:rsidRPr="008764BF">
              <w:rPr>
                <w:rFonts w:ascii="宋体" w:eastAsia="宋体" w:hAnsi="宋体" w:cs="宋体" w:hint="eastAsia"/>
                <w:b w:val="0"/>
                <w:bCs w:val="0"/>
                <w:color w:val="000000"/>
                <w:sz w:val="20"/>
                <w:szCs w:val="20"/>
              </w:rPr>
              <w:t>就业现状满意度</w:t>
            </w:r>
          </w:p>
        </w:tc>
        <w:tc>
          <w:tcPr>
            <w:tcW w:w="980" w:type="dxa"/>
            <w:vMerge w:val="restart"/>
            <w:hideMark/>
          </w:tcPr>
          <w:p w:rsidR="008764BF" w:rsidRPr="008764BF" w:rsidRDefault="008764BF" w:rsidP="008764BF">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color w:val="000000"/>
                <w:sz w:val="20"/>
                <w:szCs w:val="20"/>
              </w:rPr>
            </w:pPr>
            <w:r w:rsidRPr="008764BF">
              <w:rPr>
                <w:rFonts w:ascii="宋体" w:eastAsia="宋体" w:hAnsi="宋体" w:cs="宋体" w:hint="eastAsia"/>
                <w:b w:val="0"/>
                <w:bCs w:val="0"/>
                <w:color w:val="000000"/>
                <w:sz w:val="20"/>
                <w:szCs w:val="20"/>
              </w:rPr>
              <w:t>毕业半年内离职率</w:t>
            </w:r>
          </w:p>
        </w:tc>
        <w:tc>
          <w:tcPr>
            <w:tcW w:w="1020" w:type="dxa"/>
            <w:vMerge w:val="restart"/>
            <w:hideMark/>
          </w:tcPr>
          <w:p w:rsidR="008764BF" w:rsidRPr="008764BF" w:rsidRDefault="008764BF" w:rsidP="008764BF">
            <w:pPr>
              <w:ind w:firstLine="0"/>
              <w:jc w:val="center"/>
              <w:cnfStyle w:val="100000000000" w:firstRow="1" w:lastRow="0" w:firstColumn="0" w:lastColumn="0" w:oddVBand="0" w:evenVBand="0" w:oddHBand="0" w:evenHBand="0" w:firstRowFirstColumn="0" w:firstRowLastColumn="0" w:lastRowFirstColumn="0" w:lastRowLastColumn="0"/>
              <w:rPr>
                <w:rFonts w:ascii="宋体" w:eastAsia="宋体" w:hAnsi="宋体" w:cs="宋体"/>
                <w:b w:val="0"/>
                <w:bCs w:val="0"/>
                <w:color w:val="000000"/>
                <w:sz w:val="20"/>
                <w:szCs w:val="20"/>
              </w:rPr>
            </w:pPr>
            <w:r w:rsidRPr="008764BF">
              <w:rPr>
                <w:rFonts w:ascii="宋体" w:eastAsia="宋体" w:hAnsi="宋体" w:cs="宋体" w:hint="eastAsia"/>
                <w:b w:val="0"/>
                <w:bCs w:val="0"/>
                <w:color w:val="000000"/>
                <w:sz w:val="20"/>
                <w:szCs w:val="20"/>
              </w:rPr>
              <w:t>愿意推荐母校的比例</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1960" w:type="dxa"/>
            <w:vMerge/>
            <w:hideMark/>
          </w:tcPr>
          <w:p w:rsidR="008764BF" w:rsidRPr="008764BF" w:rsidRDefault="008764BF" w:rsidP="008764BF">
            <w:pPr>
              <w:ind w:firstLine="0"/>
              <w:rPr>
                <w:rFonts w:ascii="宋体" w:eastAsia="宋体" w:hAnsi="宋体" w:cs="宋体"/>
                <w:b w:val="0"/>
                <w:bCs w:val="0"/>
                <w:color w:val="000000"/>
                <w:sz w:val="20"/>
                <w:szCs w:val="20"/>
              </w:rPr>
            </w:pPr>
          </w:p>
        </w:tc>
        <w:tc>
          <w:tcPr>
            <w:tcW w:w="840" w:type="dxa"/>
            <w:vMerge/>
            <w:hideMark/>
          </w:tcPr>
          <w:p w:rsidR="008764BF" w:rsidRPr="008764BF" w:rsidRDefault="008764BF" w:rsidP="008764BF">
            <w:pPr>
              <w:ind w:firstLine="0"/>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000000"/>
                <w:sz w:val="20"/>
                <w:szCs w:val="20"/>
              </w:rPr>
            </w:pPr>
          </w:p>
        </w:tc>
        <w:tc>
          <w:tcPr>
            <w:tcW w:w="960" w:type="dxa"/>
            <w:vMerge/>
            <w:hideMark/>
          </w:tcPr>
          <w:p w:rsidR="008764BF" w:rsidRPr="008764BF" w:rsidRDefault="008764BF" w:rsidP="008764BF">
            <w:pPr>
              <w:ind w:firstLine="0"/>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000000"/>
                <w:sz w:val="20"/>
                <w:szCs w:val="20"/>
              </w:rPr>
            </w:pPr>
          </w:p>
        </w:tc>
        <w:tc>
          <w:tcPr>
            <w:tcW w:w="1020" w:type="dxa"/>
            <w:vMerge/>
            <w:hideMark/>
          </w:tcPr>
          <w:p w:rsidR="008764BF" w:rsidRPr="008764BF" w:rsidRDefault="008764BF" w:rsidP="008764BF">
            <w:pPr>
              <w:ind w:firstLine="0"/>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000000"/>
                <w:sz w:val="20"/>
                <w:szCs w:val="20"/>
              </w:rPr>
            </w:pPr>
          </w:p>
        </w:tc>
        <w:tc>
          <w:tcPr>
            <w:tcW w:w="840" w:type="dxa"/>
            <w:vMerge/>
            <w:hideMark/>
          </w:tcPr>
          <w:p w:rsidR="008764BF" w:rsidRPr="008764BF" w:rsidRDefault="008764BF" w:rsidP="008764BF">
            <w:pPr>
              <w:ind w:firstLine="0"/>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000000"/>
                <w:sz w:val="20"/>
                <w:szCs w:val="20"/>
              </w:rPr>
            </w:pPr>
          </w:p>
        </w:tc>
        <w:tc>
          <w:tcPr>
            <w:tcW w:w="960" w:type="dxa"/>
            <w:vMerge/>
            <w:hideMark/>
          </w:tcPr>
          <w:p w:rsidR="008764BF" w:rsidRPr="008764BF" w:rsidRDefault="008764BF" w:rsidP="008764BF">
            <w:pPr>
              <w:ind w:firstLine="0"/>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000000"/>
                <w:sz w:val="20"/>
                <w:szCs w:val="20"/>
              </w:rPr>
            </w:pPr>
          </w:p>
        </w:tc>
        <w:tc>
          <w:tcPr>
            <w:tcW w:w="980" w:type="dxa"/>
            <w:vMerge/>
            <w:hideMark/>
          </w:tcPr>
          <w:p w:rsidR="008764BF" w:rsidRPr="008764BF" w:rsidRDefault="008764BF" w:rsidP="008764BF">
            <w:pPr>
              <w:ind w:firstLine="0"/>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000000"/>
                <w:sz w:val="20"/>
                <w:szCs w:val="20"/>
              </w:rPr>
            </w:pPr>
          </w:p>
        </w:tc>
        <w:tc>
          <w:tcPr>
            <w:tcW w:w="1020" w:type="dxa"/>
            <w:vMerge/>
            <w:hideMark/>
          </w:tcPr>
          <w:p w:rsidR="008764BF" w:rsidRPr="008764BF" w:rsidRDefault="008764BF" w:rsidP="008764BF">
            <w:pPr>
              <w:ind w:firstLine="0"/>
              <w:cnfStyle w:val="000000100000" w:firstRow="0" w:lastRow="0" w:firstColumn="0" w:lastColumn="0" w:oddVBand="0" w:evenVBand="0" w:oddHBand="1" w:evenHBand="0" w:firstRowFirstColumn="0" w:firstRowLastColumn="0" w:lastRowFirstColumn="0" w:lastRowLastColumn="0"/>
              <w:rPr>
                <w:rFonts w:ascii="宋体" w:eastAsia="宋体" w:hAnsi="宋体" w:cs="宋体"/>
                <w:b/>
                <w:bCs/>
                <w:color w:val="000000"/>
                <w:sz w:val="20"/>
                <w:szCs w:val="20"/>
              </w:rPr>
            </w:pP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初等教育</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171</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88</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55</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55</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55</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55</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88</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畜牧兽医</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85</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30</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23</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23</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23</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23</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30</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工程造价</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64</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19</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13</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13</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13</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13</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19</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护理</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1063</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319</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210</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210</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210</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210</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319</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环境艺术设计</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25</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11</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10</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10</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10</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10</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11</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会计电算化</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106</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48</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31</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31</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31</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31</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48</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机电一体化技术</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66</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39</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29</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29</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29</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29</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39</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机器制造与制动化</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31</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8</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8</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计算机网络技术</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70</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12</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12</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建筑工程技术</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30</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16</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7</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7</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7</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7</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16</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酒店管理</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21</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临床医学</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666</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232</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164</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164</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164</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164</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232</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美术教育</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56</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16</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16</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模具设计与制造</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28</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12</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8</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8</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8</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8</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12</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汽车运用与维修</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27</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6</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4</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4</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4</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4</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6</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软件技术</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17</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0</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0</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0</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0</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市场营销</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23</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7</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7</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数控技术</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41</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12</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12</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水利电力建筑工程</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101</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17</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12</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12</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12</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12</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17</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物流管理</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32</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9</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9</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9</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学前教育</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171</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36</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28</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28</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28</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28</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36</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药学</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108</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41</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24</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24</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24</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24</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41</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医学检验技术</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258</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85</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58</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58</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58</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58</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85</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医学影像技术</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208</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71</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52</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52</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52</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52</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71</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英语教育</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28</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9</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6</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6</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6</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6</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9</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语文教育</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148</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41</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23</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23</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23</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23</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41</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中医学</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147</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55</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33</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33</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33</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33</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55</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助产</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124</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42</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26</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26</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26</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26</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42</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旅游管理</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32</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w:t>
            </w:r>
          </w:p>
        </w:tc>
      </w:tr>
      <w:tr w:rsidR="008764BF" w:rsidRPr="008764BF" w:rsidTr="00FA71AE">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艺术设计</w:t>
            </w:r>
          </w:p>
        </w:tc>
        <w:tc>
          <w:tcPr>
            <w:tcW w:w="840" w:type="dxa"/>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16</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w:t>
            </w:r>
          </w:p>
        </w:tc>
        <w:tc>
          <w:tcPr>
            <w:tcW w:w="84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w:t>
            </w:r>
          </w:p>
        </w:tc>
        <w:tc>
          <w:tcPr>
            <w:tcW w:w="96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w:t>
            </w:r>
          </w:p>
        </w:tc>
        <w:tc>
          <w:tcPr>
            <w:tcW w:w="98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w:t>
            </w:r>
          </w:p>
        </w:tc>
        <w:tc>
          <w:tcPr>
            <w:tcW w:w="1020" w:type="dxa"/>
            <w:noWrap/>
            <w:hideMark/>
          </w:tcPr>
          <w:p w:rsidR="008764BF" w:rsidRPr="008764BF" w:rsidRDefault="008764BF" w:rsidP="008764BF">
            <w:pPr>
              <w:ind w:firstLine="0"/>
              <w:jc w:val="center"/>
              <w:cnfStyle w:val="000000100000" w:firstRow="0" w:lastRow="0" w:firstColumn="0" w:lastColumn="0" w:oddVBand="0" w:evenVBand="0" w:oddHBand="1"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w:t>
            </w:r>
          </w:p>
        </w:tc>
      </w:tr>
      <w:tr w:rsidR="008764BF" w:rsidRPr="008764BF" w:rsidTr="00FA71AE">
        <w:trPr>
          <w:trHeight w:val="390"/>
        </w:trPr>
        <w:tc>
          <w:tcPr>
            <w:cnfStyle w:val="001000000000" w:firstRow="0" w:lastRow="0" w:firstColumn="1" w:lastColumn="0" w:oddVBand="0" w:evenVBand="0" w:oddHBand="0" w:evenHBand="0" w:firstRowFirstColumn="0" w:firstRowLastColumn="0" w:lastRowFirstColumn="0" w:lastRowLastColumn="0"/>
            <w:tcW w:w="1960" w:type="dxa"/>
            <w:hideMark/>
          </w:tcPr>
          <w:p w:rsidR="008764BF" w:rsidRPr="008764BF" w:rsidRDefault="008764BF" w:rsidP="008764BF">
            <w:pPr>
              <w:ind w:firstLine="0"/>
              <w:jc w:val="center"/>
              <w:rPr>
                <w:rFonts w:ascii="宋体" w:eastAsia="宋体" w:hAnsi="宋体" w:cs="宋体"/>
                <w:color w:val="000000"/>
                <w:sz w:val="20"/>
                <w:szCs w:val="20"/>
              </w:rPr>
            </w:pPr>
            <w:r w:rsidRPr="008764BF">
              <w:rPr>
                <w:rFonts w:ascii="宋体" w:eastAsia="宋体" w:hAnsi="宋体" w:cs="宋体" w:hint="eastAsia"/>
                <w:color w:val="000000"/>
                <w:sz w:val="20"/>
                <w:szCs w:val="20"/>
              </w:rPr>
              <w:t>合计</w:t>
            </w:r>
          </w:p>
        </w:tc>
        <w:tc>
          <w:tcPr>
            <w:tcW w:w="840" w:type="dxa"/>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3963</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1285</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864</w:t>
            </w:r>
          </w:p>
        </w:tc>
        <w:tc>
          <w:tcPr>
            <w:tcW w:w="84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864</w:t>
            </w:r>
          </w:p>
        </w:tc>
        <w:tc>
          <w:tcPr>
            <w:tcW w:w="96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864</w:t>
            </w:r>
          </w:p>
        </w:tc>
        <w:tc>
          <w:tcPr>
            <w:tcW w:w="98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sz w:val="20"/>
                <w:szCs w:val="20"/>
              </w:rPr>
            </w:pPr>
            <w:r w:rsidRPr="008764BF">
              <w:rPr>
                <w:rFonts w:ascii="宋体" w:eastAsia="宋体" w:hAnsi="宋体" w:cs="宋体" w:hint="eastAsia"/>
                <w:sz w:val="20"/>
                <w:szCs w:val="20"/>
              </w:rPr>
              <w:t>864</w:t>
            </w:r>
          </w:p>
        </w:tc>
        <w:tc>
          <w:tcPr>
            <w:tcW w:w="1020" w:type="dxa"/>
            <w:noWrap/>
            <w:hideMark/>
          </w:tcPr>
          <w:p w:rsidR="008764BF" w:rsidRPr="008764BF" w:rsidRDefault="008764BF" w:rsidP="008764BF">
            <w:pPr>
              <w:ind w:firstLine="0"/>
              <w:jc w:val="center"/>
              <w:cnfStyle w:val="000000000000" w:firstRow="0" w:lastRow="0" w:firstColumn="0" w:lastColumn="0" w:oddVBand="0" w:evenVBand="0" w:oddHBand="0" w:evenHBand="0" w:firstRowFirstColumn="0" w:firstRowLastColumn="0" w:lastRowFirstColumn="0" w:lastRowLastColumn="0"/>
              <w:rPr>
                <w:rFonts w:ascii="宋体" w:eastAsia="宋体" w:hAnsi="宋体" w:cs="宋体"/>
                <w:color w:val="000000"/>
                <w:sz w:val="20"/>
                <w:szCs w:val="20"/>
              </w:rPr>
            </w:pPr>
            <w:r w:rsidRPr="008764BF">
              <w:rPr>
                <w:rFonts w:ascii="宋体" w:eastAsia="宋体" w:hAnsi="宋体" w:cs="宋体" w:hint="eastAsia"/>
                <w:color w:val="000000"/>
                <w:sz w:val="20"/>
                <w:szCs w:val="20"/>
              </w:rPr>
              <w:t>1285</w:t>
            </w:r>
          </w:p>
        </w:tc>
      </w:tr>
    </w:tbl>
    <w:p w:rsidR="000348F0" w:rsidRPr="00AD11A9" w:rsidRDefault="000348F0" w:rsidP="000348F0">
      <w:pPr>
        <w:spacing w:line="360" w:lineRule="auto"/>
        <w:ind w:firstLine="0"/>
        <w:rPr>
          <w:rFonts w:ascii="Calibri" w:cs="Times New Roman"/>
        </w:rPr>
      </w:pPr>
    </w:p>
    <w:sectPr w:rsidR="000348F0" w:rsidRPr="00AD11A9">
      <w:headerReference w:type="default" r:id="rId10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32E8" w:rsidRDefault="001432E8" w:rsidP="006170CF">
      <w:r>
        <w:separator/>
      </w:r>
    </w:p>
  </w:endnote>
  <w:endnote w:type="continuationSeparator" w:id="0">
    <w:p w:rsidR="001432E8" w:rsidRDefault="001432E8" w:rsidP="00617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20002A87" w:usb1="80000000" w:usb2="00000008" w:usb3="00000000" w:csb0="000001FF" w:csb1="00000000"/>
  </w:font>
  <w:font w:name="MingLiU">
    <w:altName w:val="細明體"/>
    <w:panose1 w:val="02020309000000000000"/>
    <w:charset w:val="88"/>
    <w:family w:val="modern"/>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6C" w:rsidRPr="00AE1224" w:rsidRDefault="0056496C">
    <w:pPr>
      <w:pStyle w:val="af5"/>
      <w:rPr>
        <w:rFonts w:ascii="Calibri" w:hAnsi="Calibri" w:cs="Calibri"/>
      </w:rPr>
    </w:pPr>
    <w:r w:rsidRPr="00AE1224">
      <w:rPr>
        <w:rFonts w:ascii="Calibri" w:hAnsi="Calibri" w:cs="Calibri"/>
      </w:rPr>
      <w:fldChar w:fldCharType="begin"/>
    </w:r>
    <w:r w:rsidRPr="00AE1224">
      <w:rPr>
        <w:rFonts w:ascii="Calibri" w:hAnsi="Calibri" w:cs="Calibri"/>
      </w:rPr>
      <w:instrText xml:space="preserve"> PAGE   \* MERGEFORMAT </w:instrText>
    </w:r>
    <w:r w:rsidRPr="00AE1224">
      <w:rPr>
        <w:rFonts w:ascii="Calibri" w:hAnsi="Calibri" w:cs="Calibri"/>
      </w:rPr>
      <w:fldChar w:fldCharType="separate"/>
    </w:r>
    <w:r w:rsidRPr="003D4C72">
      <w:rPr>
        <w:rFonts w:ascii="Calibri" w:hAnsi="Calibri" w:cs="Calibri"/>
        <w:noProof/>
        <w:lang w:val="zh-CN"/>
      </w:rPr>
      <w:t>2</w:t>
    </w:r>
    <w:r w:rsidRPr="00AE1224">
      <w:rPr>
        <w:rFonts w:ascii="Calibri" w:hAnsi="Calibri" w:cs="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6C" w:rsidRDefault="0056496C">
    <w:pPr>
      <w:pStyle w:val="af5"/>
      <w:jc w:val="center"/>
    </w:pPr>
    <w:r>
      <w:fldChar w:fldCharType="begin"/>
    </w:r>
    <w:r>
      <w:instrText>PAGE   \* MERGEFORMAT</w:instrText>
    </w:r>
    <w:r>
      <w:fldChar w:fldCharType="separate"/>
    </w:r>
    <w:r w:rsidR="0003513E" w:rsidRPr="0003513E">
      <w:rPr>
        <w:noProof/>
        <w:lang w:val="zh-CN"/>
      </w:rPr>
      <w:t>4</w:t>
    </w:r>
    <w:r>
      <w:fldChar w:fldCharType="end"/>
    </w:r>
  </w:p>
  <w:p w:rsidR="0056496C" w:rsidRPr="003D4C72" w:rsidRDefault="0056496C" w:rsidP="00FB3ACD">
    <w:pPr>
      <w:pStyle w:val="af5"/>
      <w:jc w:val="right"/>
      <w:rPr>
        <w:rFonts w:ascii="Calibri" w:hAnsi="Calibri" w:cs="Calibr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6C" w:rsidRPr="00AE1224" w:rsidRDefault="0056496C">
    <w:pPr>
      <w:pStyle w:val="af5"/>
      <w:rPr>
        <w:rFonts w:ascii="Calibri" w:hAnsi="Calibri" w:cs="Calibri"/>
      </w:rPr>
    </w:pPr>
    <w:r w:rsidRPr="00AE1224">
      <w:rPr>
        <w:rFonts w:ascii="Calibri" w:hAnsi="Calibri" w:cs="Calibri"/>
      </w:rPr>
      <w:fldChar w:fldCharType="begin"/>
    </w:r>
    <w:r w:rsidRPr="00AE1224">
      <w:rPr>
        <w:rFonts w:ascii="Calibri" w:hAnsi="Calibri" w:cs="Calibri"/>
      </w:rPr>
      <w:instrText xml:space="preserve"> PAGE   \* MERGEFORMAT </w:instrText>
    </w:r>
    <w:r w:rsidRPr="00AE1224">
      <w:rPr>
        <w:rFonts w:ascii="Calibri" w:hAnsi="Calibri" w:cs="Calibri"/>
      </w:rPr>
      <w:fldChar w:fldCharType="separate"/>
    </w:r>
    <w:r w:rsidRPr="00914C45">
      <w:rPr>
        <w:rFonts w:ascii="Calibri" w:hAnsi="Calibri" w:cs="Calibri"/>
        <w:noProof/>
        <w:lang w:val="zh-CN"/>
      </w:rPr>
      <w:t>4</w:t>
    </w:r>
    <w:r w:rsidRPr="00AE1224">
      <w:rPr>
        <w:rFonts w:ascii="Calibri" w:hAnsi="Calibri" w:cs="Calibr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6C" w:rsidRDefault="0056496C">
    <w:pPr>
      <w:pStyle w:val="af5"/>
    </w:pPr>
    <w:r w:rsidRPr="00711F8D">
      <w:rPr>
        <w:rFonts w:ascii="Calibri" w:hAnsi="Calibri"/>
      </w:rPr>
      <w:fldChar w:fldCharType="begin"/>
    </w:r>
    <w:r w:rsidRPr="00711F8D">
      <w:rPr>
        <w:rFonts w:ascii="Calibri" w:hAnsi="Calibri"/>
      </w:rPr>
      <w:instrText xml:space="preserve"> PAGE   \* MERGEFORMAT </w:instrText>
    </w:r>
    <w:r w:rsidRPr="00711F8D">
      <w:rPr>
        <w:rFonts w:ascii="Calibri" w:hAnsi="Calibri"/>
      </w:rPr>
      <w:fldChar w:fldCharType="separate"/>
    </w:r>
    <w:r w:rsidRPr="007A2043">
      <w:rPr>
        <w:rFonts w:ascii="Calibri" w:hAnsi="Calibri"/>
        <w:noProof/>
        <w:lang w:val="zh-CN"/>
      </w:rPr>
      <w:t>70</w:t>
    </w:r>
    <w:r w:rsidRPr="00711F8D">
      <w:rPr>
        <w:rFonts w:ascii="Calibri" w:hAnsi="Calibr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4678890"/>
      <w:docPartObj>
        <w:docPartGallery w:val="Page Numbers (Bottom of Page)"/>
        <w:docPartUnique/>
      </w:docPartObj>
    </w:sdtPr>
    <w:sdtEndPr/>
    <w:sdtContent>
      <w:p w:rsidR="0056496C" w:rsidRDefault="0056496C">
        <w:pPr>
          <w:pStyle w:val="af5"/>
          <w:jc w:val="center"/>
        </w:pPr>
        <w:r>
          <w:fldChar w:fldCharType="begin"/>
        </w:r>
        <w:r>
          <w:instrText>PAGE   \* MERGEFORMAT</w:instrText>
        </w:r>
        <w:r>
          <w:fldChar w:fldCharType="separate"/>
        </w:r>
        <w:r w:rsidR="00161C5C" w:rsidRPr="00161C5C">
          <w:rPr>
            <w:noProof/>
            <w:lang w:val="zh-CN"/>
          </w:rPr>
          <w:t>8</w:t>
        </w:r>
        <w:r>
          <w:fldChar w:fldCharType="end"/>
        </w:r>
      </w:p>
    </w:sdtContent>
  </w:sdt>
  <w:p w:rsidR="0056496C" w:rsidRDefault="0056496C" w:rsidP="000967FC">
    <w:pPr>
      <w:pStyle w:val="af5"/>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32E8" w:rsidRDefault="001432E8" w:rsidP="006170CF">
      <w:r>
        <w:separator/>
      </w:r>
    </w:p>
  </w:footnote>
  <w:footnote w:type="continuationSeparator" w:id="0">
    <w:p w:rsidR="001432E8" w:rsidRDefault="001432E8" w:rsidP="006170CF">
      <w:r>
        <w:continuationSeparator/>
      </w:r>
    </w:p>
  </w:footnote>
  <w:footnote w:id="1">
    <w:p w:rsidR="0056496C" w:rsidRDefault="0056496C"/>
    <w:p w:rsidR="0056496C" w:rsidRDefault="0056496C" w:rsidP="005D3022">
      <w:pPr>
        <w:pStyle w:val="af8"/>
        <w:spacing w:line="320" w:lineRule="exact"/>
        <w:rPr>
          <w:rFonts w:ascii="Calibri" w:hAnsi="Calibri"/>
          <w:lang w:eastAsia="zh-CN"/>
        </w:rPr>
      </w:pPr>
    </w:p>
  </w:footnote>
  <w:footnote w:id="2">
    <w:p w:rsidR="0056496C" w:rsidRDefault="0056496C"/>
    <w:p w:rsidR="0056496C" w:rsidRDefault="0056496C" w:rsidP="002F5F38">
      <w:pPr>
        <w:pStyle w:val="af8"/>
        <w:spacing w:line="320" w:lineRule="exact"/>
        <w:jc w:val="both"/>
        <w:rPr>
          <w:rFonts w:ascii="Calibri" w:hAnsi="Calibri" w:cs="Arial"/>
          <w:lang w:eastAsia="zh-C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6C" w:rsidRPr="00AE1224" w:rsidRDefault="0056496C" w:rsidP="00023A3F">
    <w:pPr>
      <w:pStyle w:val="af4"/>
      <w:pBdr>
        <w:bottom w:val="none" w:sz="0" w:space="0" w:color="auto"/>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6C" w:rsidRPr="00F22A47" w:rsidRDefault="0056496C" w:rsidP="00023A3F">
    <w:pPr>
      <w:pStyle w:val="af4"/>
      <w:pBdr>
        <w:bottom w:val="none" w:sz="0" w:space="0" w:color="auto"/>
      </w:pBdr>
      <w:spacing w:before="120" w:after="120"/>
      <w:jc w:val="left"/>
      <w:rPr>
        <w:rFonts w:ascii="Calibri" w:hAnsi="Calibri"/>
        <w:sz w:val="21"/>
        <w:szCs w:val="2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6C" w:rsidRPr="00557366" w:rsidRDefault="0056496C" w:rsidP="00FB3ACD">
    <w:pPr>
      <w:rPr>
        <w:rFonts w:ascii="Calibri" w:hAnsi="Calibri" w:cs="Calibri"/>
      </w:rPr>
    </w:pPr>
    <w:r w:rsidRPr="00557366">
      <w:rPr>
        <w:rFonts w:ascii="Calibri" w:cs="Calibri"/>
      </w:rPr>
      <w:t>山东水利职业学院应届毕业生社会需求与培养质量跟踪评价报告（</w:t>
    </w:r>
    <w:r w:rsidRPr="00557366">
      <w:rPr>
        <w:rFonts w:ascii="Calibri" w:hAnsi="Calibri" w:cs="Calibri"/>
      </w:rPr>
      <w:t>2015</w:t>
    </w:r>
    <w:r w:rsidRPr="00557366">
      <w:rPr>
        <w:rFonts w:ascii="Calibri" w:cs="Calibri"/>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6C" w:rsidRDefault="0056496C" w:rsidP="00C849A4">
    <w:pPr>
      <w:pStyle w:val="af4"/>
      <w:jc w:val="left"/>
    </w:pPr>
    <w:r>
      <w:rPr>
        <w:rFonts w:hint="eastAsia"/>
      </w:rPr>
      <w:t>四川达州职业技术学院</w:t>
    </w:r>
    <w:r>
      <w:rPr>
        <w:rFonts w:hint="eastAsia"/>
      </w:rPr>
      <w:t>2017</w:t>
    </w:r>
    <w:r>
      <w:rPr>
        <w:rFonts w:hint="eastAsia"/>
      </w:rPr>
      <w:t>届毕业生社会需求与培养质量跟踪评价报告</w:t>
    </w:r>
    <w:r>
      <w:rPr>
        <w:rFonts w:hint="eastAsia"/>
      </w:rPr>
      <w:t xml:space="preserve">          </w:t>
    </w:r>
  </w:p>
  <w:p w:rsidR="0056496C" w:rsidRPr="00F22A47" w:rsidRDefault="0056496C" w:rsidP="00FB3ACD">
    <w:pPr>
      <w:pStyle w:val="af4"/>
      <w:pBdr>
        <w:bottom w:val="none" w:sz="0" w:space="0" w:color="auto"/>
      </w:pBdr>
      <w:jc w:val="right"/>
      <w:rPr>
        <w:rFonts w:ascii="Calibri" w:hAnsi="Calibri"/>
        <w:sz w:val="21"/>
        <w:szCs w:val="2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96C" w:rsidRDefault="0056496C" w:rsidP="00206786">
    <w:pPr>
      <w:pStyle w:val="af4"/>
      <w:jc w:val="right"/>
    </w:pPr>
    <w:r>
      <w:rPr>
        <w:rFonts w:hint="eastAsia"/>
      </w:rPr>
      <w:t xml:space="preserve"> </w:t>
    </w:r>
    <w:r>
      <w:rPr>
        <w:rFonts w:hint="eastAsia"/>
      </w:rPr>
      <w:t>立德</w:t>
    </w:r>
    <w:r>
      <w:rPr>
        <w:rFonts w:hint="eastAsia"/>
      </w:rPr>
      <w:t xml:space="preserve"> </w:t>
    </w:r>
    <w:r>
      <w:rPr>
        <w:rFonts w:hint="eastAsia"/>
      </w:rPr>
      <w:t>敬业</w:t>
    </w:r>
    <w:r>
      <w:rPr>
        <w:rFonts w:hint="eastAsia"/>
      </w:rPr>
      <w:t xml:space="preserve"> </w:t>
    </w:r>
    <w:r>
      <w:rPr>
        <w:rFonts w:hint="eastAsia"/>
      </w:rPr>
      <w:t>勤学</w:t>
    </w:r>
    <w:r>
      <w:rPr>
        <w:rFonts w:hint="eastAsia"/>
      </w:rPr>
      <w:t xml:space="preserve"> </w:t>
    </w:r>
    <w:r>
      <w:rPr>
        <w:rFonts w:hint="eastAsia"/>
      </w:rPr>
      <w:t>善作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1BF8"/>
    <w:multiLevelType w:val="hybridMultilevel"/>
    <w:tmpl w:val="7DE65C78"/>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4924D9"/>
    <w:multiLevelType w:val="hybridMultilevel"/>
    <w:tmpl w:val="A358E256"/>
    <w:lvl w:ilvl="0" w:tplc="55F4C4B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50F3C34"/>
    <w:multiLevelType w:val="hybridMultilevel"/>
    <w:tmpl w:val="C33C902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6A2333A"/>
    <w:multiLevelType w:val="hybridMultilevel"/>
    <w:tmpl w:val="EB408BB6"/>
    <w:lvl w:ilvl="0" w:tplc="397CA3B6">
      <w:start w:val="1"/>
      <w:numFmt w:val="decimal"/>
      <w:lvlText w:val="%1."/>
      <w:lvlJc w:val="left"/>
      <w:pPr>
        <w:ind w:left="420" w:hanging="420"/>
      </w:pPr>
      <w:rPr>
        <w:rFonts w:ascii="Calibri" w:hAnsi="Calibr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6B174D1"/>
    <w:multiLevelType w:val="hybridMultilevel"/>
    <w:tmpl w:val="9C8E73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78517F1"/>
    <w:multiLevelType w:val="hybridMultilevel"/>
    <w:tmpl w:val="A752645A"/>
    <w:lvl w:ilvl="0" w:tplc="04090019">
      <w:start w:val="1"/>
      <w:numFmt w:val="decimal"/>
      <w:lvlText w:val="%1."/>
      <w:lvlJc w:val="left"/>
      <w:pPr>
        <w:ind w:left="420" w:hanging="420"/>
      </w:pPr>
      <w:rPr>
        <w:b/>
        <w:sz w:val="21"/>
        <w:szCs w:val="21"/>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07EA4432"/>
    <w:multiLevelType w:val="hybridMultilevel"/>
    <w:tmpl w:val="7444BA5E"/>
    <w:lvl w:ilvl="0" w:tplc="388236D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0F823073"/>
    <w:multiLevelType w:val="hybridMultilevel"/>
    <w:tmpl w:val="CDD85526"/>
    <w:lvl w:ilvl="0" w:tplc="F57A09DE">
      <w:start w:val="1"/>
      <w:numFmt w:val="decimal"/>
      <w:lvlText w:val="%1、"/>
      <w:lvlJc w:val="left"/>
      <w:pPr>
        <w:ind w:left="690" w:hanging="360"/>
      </w:pPr>
      <w:rPr>
        <w:rFonts w:hint="default"/>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abstractNum w:abstractNumId="8">
    <w:nsid w:val="137B13FF"/>
    <w:multiLevelType w:val="hybridMultilevel"/>
    <w:tmpl w:val="5E0EAB24"/>
    <w:lvl w:ilvl="0" w:tplc="7B8E7402">
      <w:start w:val="1"/>
      <w:numFmt w:val="bullet"/>
      <w:lvlText w:val=""/>
      <w:lvlJc w:val="left"/>
      <w:pPr>
        <w:ind w:left="420" w:hanging="420"/>
      </w:pPr>
      <w:rPr>
        <w:rFonts w:ascii="Wingdings" w:hAnsi="Wingding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4CC0ECB"/>
    <w:multiLevelType w:val="hybridMultilevel"/>
    <w:tmpl w:val="4BD69E0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162A7814"/>
    <w:multiLevelType w:val="hybridMultilevel"/>
    <w:tmpl w:val="EE3C03F8"/>
    <w:lvl w:ilvl="0" w:tplc="04090019">
      <w:start w:val="1"/>
      <w:numFmt w:val="decimal"/>
      <w:lvlText w:val="%1."/>
      <w:lvlJc w:val="left"/>
      <w:pPr>
        <w:ind w:left="420" w:hanging="420"/>
      </w:pPr>
      <w:rPr>
        <w:b/>
        <w:sz w:val="21"/>
        <w:szCs w:val="21"/>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1">
    <w:nsid w:val="1676702F"/>
    <w:multiLevelType w:val="hybridMultilevel"/>
    <w:tmpl w:val="B6FA299C"/>
    <w:lvl w:ilvl="0" w:tplc="9F26DB24">
      <w:start w:val="1"/>
      <w:numFmt w:val="chineseCountingThousand"/>
      <w:lvlText w:val="（%1）"/>
      <w:lvlJc w:val="left"/>
      <w:pPr>
        <w:ind w:left="420" w:hanging="420"/>
      </w:pPr>
      <w:rPr>
        <w:b/>
        <w:sz w:val="28"/>
        <w:szCs w:val="28"/>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
    <w:nsid w:val="176D7358"/>
    <w:multiLevelType w:val="hybridMultilevel"/>
    <w:tmpl w:val="7F125866"/>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7B1093B"/>
    <w:multiLevelType w:val="hybridMultilevel"/>
    <w:tmpl w:val="93F487D2"/>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8D14ECF"/>
    <w:multiLevelType w:val="hybridMultilevel"/>
    <w:tmpl w:val="61D216F2"/>
    <w:lvl w:ilvl="0" w:tplc="04090019">
      <w:start w:val="1"/>
      <w:numFmt w:val="decimal"/>
      <w:lvlText w:val="%1."/>
      <w:lvlJc w:val="left"/>
      <w:pPr>
        <w:ind w:left="420" w:hanging="420"/>
      </w:pPr>
      <w:rPr>
        <w:b/>
        <w:sz w:val="21"/>
        <w:szCs w:val="21"/>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nsid w:val="211732F9"/>
    <w:multiLevelType w:val="hybridMultilevel"/>
    <w:tmpl w:val="7A9E944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47D127B"/>
    <w:multiLevelType w:val="hybridMultilevel"/>
    <w:tmpl w:val="0292F7D8"/>
    <w:lvl w:ilvl="0" w:tplc="C102FB9C">
      <w:start w:val="1"/>
      <w:numFmt w:val="decimal"/>
      <w:lvlText w:val="%1."/>
      <w:lvlJc w:val="left"/>
      <w:pPr>
        <w:tabs>
          <w:tab w:val="num" w:pos="0"/>
        </w:tabs>
        <w:ind w:left="0" w:firstLine="0"/>
      </w:pPr>
      <w:rPr>
        <w:rFonts w:hint="default"/>
        <w:b/>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A9883AB0">
      <w:start w:val="1"/>
      <w:numFmt w:val="decimal"/>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82E2297"/>
    <w:multiLevelType w:val="hybridMultilevel"/>
    <w:tmpl w:val="466E5EE0"/>
    <w:lvl w:ilvl="0" w:tplc="AAA2AA92">
      <w:start w:val="3"/>
      <w:numFmt w:val="decimal"/>
      <w:lvlText w:val="%1、"/>
      <w:lvlJc w:val="left"/>
      <w:pPr>
        <w:ind w:left="690" w:hanging="360"/>
      </w:pPr>
      <w:rPr>
        <w:rFonts w:hint="default"/>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abstractNum w:abstractNumId="18">
    <w:nsid w:val="28661554"/>
    <w:multiLevelType w:val="hybridMultilevel"/>
    <w:tmpl w:val="871EEAB6"/>
    <w:lvl w:ilvl="0" w:tplc="F896500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AE01EDA"/>
    <w:multiLevelType w:val="hybridMultilevel"/>
    <w:tmpl w:val="E564EBD2"/>
    <w:lvl w:ilvl="0" w:tplc="2BC2182E">
      <w:start w:val="1"/>
      <w:numFmt w:val="japaneseCounting"/>
      <w:lvlText w:val="（%1）"/>
      <w:lvlJc w:val="left"/>
      <w:pPr>
        <w:ind w:left="830" w:hanging="720"/>
      </w:pPr>
      <w:rPr>
        <w:rFonts w:hint="default"/>
      </w:rPr>
    </w:lvl>
    <w:lvl w:ilvl="1" w:tplc="04090019" w:tentative="1">
      <w:start w:val="1"/>
      <w:numFmt w:val="lowerLetter"/>
      <w:lvlText w:val="%2)"/>
      <w:lvlJc w:val="left"/>
      <w:pPr>
        <w:ind w:left="950" w:hanging="420"/>
      </w:pPr>
    </w:lvl>
    <w:lvl w:ilvl="2" w:tplc="0409001B" w:tentative="1">
      <w:start w:val="1"/>
      <w:numFmt w:val="lowerRoman"/>
      <w:lvlText w:val="%3."/>
      <w:lvlJc w:val="right"/>
      <w:pPr>
        <w:ind w:left="1370" w:hanging="420"/>
      </w:pPr>
    </w:lvl>
    <w:lvl w:ilvl="3" w:tplc="0409000F" w:tentative="1">
      <w:start w:val="1"/>
      <w:numFmt w:val="decimal"/>
      <w:lvlText w:val="%4."/>
      <w:lvlJc w:val="left"/>
      <w:pPr>
        <w:ind w:left="1790" w:hanging="420"/>
      </w:pPr>
    </w:lvl>
    <w:lvl w:ilvl="4" w:tplc="04090019" w:tentative="1">
      <w:start w:val="1"/>
      <w:numFmt w:val="lowerLetter"/>
      <w:lvlText w:val="%5)"/>
      <w:lvlJc w:val="left"/>
      <w:pPr>
        <w:ind w:left="2210" w:hanging="420"/>
      </w:pPr>
    </w:lvl>
    <w:lvl w:ilvl="5" w:tplc="0409001B" w:tentative="1">
      <w:start w:val="1"/>
      <w:numFmt w:val="lowerRoman"/>
      <w:lvlText w:val="%6."/>
      <w:lvlJc w:val="right"/>
      <w:pPr>
        <w:ind w:left="2630" w:hanging="420"/>
      </w:pPr>
    </w:lvl>
    <w:lvl w:ilvl="6" w:tplc="0409000F" w:tentative="1">
      <w:start w:val="1"/>
      <w:numFmt w:val="decimal"/>
      <w:lvlText w:val="%7."/>
      <w:lvlJc w:val="left"/>
      <w:pPr>
        <w:ind w:left="3050" w:hanging="420"/>
      </w:pPr>
    </w:lvl>
    <w:lvl w:ilvl="7" w:tplc="04090019" w:tentative="1">
      <w:start w:val="1"/>
      <w:numFmt w:val="lowerLetter"/>
      <w:lvlText w:val="%8)"/>
      <w:lvlJc w:val="left"/>
      <w:pPr>
        <w:ind w:left="3470" w:hanging="420"/>
      </w:pPr>
    </w:lvl>
    <w:lvl w:ilvl="8" w:tplc="0409001B" w:tentative="1">
      <w:start w:val="1"/>
      <w:numFmt w:val="lowerRoman"/>
      <w:lvlText w:val="%9."/>
      <w:lvlJc w:val="right"/>
      <w:pPr>
        <w:ind w:left="3890" w:hanging="420"/>
      </w:pPr>
    </w:lvl>
  </w:abstractNum>
  <w:abstractNum w:abstractNumId="20">
    <w:nsid w:val="30806A0C"/>
    <w:multiLevelType w:val="hybridMultilevel"/>
    <w:tmpl w:val="3A6236D8"/>
    <w:lvl w:ilvl="0" w:tplc="7B3C3D9E">
      <w:start w:val="1"/>
      <w:numFmt w:val="decimal"/>
      <w:lvlText w:val="%1、"/>
      <w:lvlJc w:val="left"/>
      <w:pPr>
        <w:ind w:left="690" w:hanging="360"/>
      </w:pPr>
      <w:rPr>
        <w:rFonts w:hint="default"/>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abstractNum w:abstractNumId="21">
    <w:nsid w:val="359600B1"/>
    <w:multiLevelType w:val="hybridMultilevel"/>
    <w:tmpl w:val="F6965DB8"/>
    <w:lvl w:ilvl="0" w:tplc="D0526E3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36882C36"/>
    <w:multiLevelType w:val="hybridMultilevel"/>
    <w:tmpl w:val="934A2640"/>
    <w:lvl w:ilvl="0" w:tplc="9244A8E2">
      <w:start w:val="1"/>
      <w:numFmt w:val="decimal"/>
      <w:lvlText w:val="%1、"/>
      <w:lvlJc w:val="left"/>
      <w:pPr>
        <w:ind w:left="575" w:hanging="360"/>
      </w:pPr>
      <w:rPr>
        <w:rFonts w:hint="default"/>
      </w:rPr>
    </w:lvl>
    <w:lvl w:ilvl="1" w:tplc="04090019" w:tentative="1">
      <w:start w:val="1"/>
      <w:numFmt w:val="lowerLetter"/>
      <w:lvlText w:val="%2)"/>
      <w:lvlJc w:val="left"/>
      <w:pPr>
        <w:ind w:left="1055" w:hanging="420"/>
      </w:pPr>
    </w:lvl>
    <w:lvl w:ilvl="2" w:tplc="0409001B" w:tentative="1">
      <w:start w:val="1"/>
      <w:numFmt w:val="lowerRoman"/>
      <w:lvlText w:val="%3."/>
      <w:lvlJc w:val="right"/>
      <w:pPr>
        <w:ind w:left="1475" w:hanging="420"/>
      </w:pPr>
    </w:lvl>
    <w:lvl w:ilvl="3" w:tplc="0409000F" w:tentative="1">
      <w:start w:val="1"/>
      <w:numFmt w:val="decimal"/>
      <w:lvlText w:val="%4."/>
      <w:lvlJc w:val="left"/>
      <w:pPr>
        <w:ind w:left="1895" w:hanging="420"/>
      </w:pPr>
    </w:lvl>
    <w:lvl w:ilvl="4" w:tplc="04090019" w:tentative="1">
      <w:start w:val="1"/>
      <w:numFmt w:val="lowerLetter"/>
      <w:lvlText w:val="%5)"/>
      <w:lvlJc w:val="left"/>
      <w:pPr>
        <w:ind w:left="2315" w:hanging="420"/>
      </w:pPr>
    </w:lvl>
    <w:lvl w:ilvl="5" w:tplc="0409001B" w:tentative="1">
      <w:start w:val="1"/>
      <w:numFmt w:val="lowerRoman"/>
      <w:lvlText w:val="%6."/>
      <w:lvlJc w:val="right"/>
      <w:pPr>
        <w:ind w:left="2735" w:hanging="420"/>
      </w:pPr>
    </w:lvl>
    <w:lvl w:ilvl="6" w:tplc="0409000F" w:tentative="1">
      <w:start w:val="1"/>
      <w:numFmt w:val="decimal"/>
      <w:lvlText w:val="%7."/>
      <w:lvlJc w:val="left"/>
      <w:pPr>
        <w:ind w:left="3155" w:hanging="420"/>
      </w:pPr>
    </w:lvl>
    <w:lvl w:ilvl="7" w:tplc="04090019" w:tentative="1">
      <w:start w:val="1"/>
      <w:numFmt w:val="lowerLetter"/>
      <w:lvlText w:val="%8)"/>
      <w:lvlJc w:val="left"/>
      <w:pPr>
        <w:ind w:left="3575" w:hanging="420"/>
      </w:pPr>
    </w:lvl>
    <w:lvl w:ilvl="8" w:tplc="0409001B" w:tentative="1">
      <w:start w:val="1"/>
      <w:numFmt w:val="lowerRoman"/>
      <w:lvlText w:val="%9."/>
      <w:lvlJc w:val="right"/>
      <w:pPr>
        <w:ind w:left="3995" w:hanging="420"/>
      </w:pPr>
    </w:lvl>
  </w:abstractNum>
  <w:abstractNum w:abstractNumId="23">
    <w:nsid w:val="3D5A6B71"/>
    <w:multiLevelType w:val="hybridMultilevel"/>
    <w:tmpl w:val="EB408BB6"/>
    <w:lvl w:ilvl="0" w:tplc="397CA3B6">
      <w:start w:val="1"/>
      <w:numFmt w:val="decimal"/>
      <w:lvlText w:val="%1."/>
      <w:lvlJc w:val="left"/>
      <w:pPr>
        <w:ind w:left="420" w:hanging="420"/>
      </w:pPr>
      <w:rPr>
        <w:rFonts w:ascii="Calibri" w:hAnsi="Calibr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3F031E62"/>
    <w:multiLevelType w:val="hybridMultilevel"/>
    <w:tmpl w:val="1D56D614"/>
    <w:lvl w:ilvl="0" w:tplc="8E105CAE">
      <w:start w:val="1"/>
      <w:numFmt w:val="decimal"/>
      <w:lvlText w:val="%1、"/>
      <w:lvlJc w:val="left"/>
      <w:pPr>
        <w:ind w:left="690" w:hanging="360"/>
      </w:pPr>
      <w:rPr>
        <w:rFonts w:hint="default"/>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abstractNum w:abstractNumId="25">
    <w:nsid w:val="3F9D244D"/>
    <w:multiLevelType w:val="hybridMultilevel"/>
    <w:tmpl w:val="15D622A4"/>
    <w:lvl w:ilvl="0" w:tplc="428AFB66">
      <w:start w:val="1"/>
      <w:numFmt w:val="chineseCountingThousand"/>
      <w:lvlText w:val="%1"/>
      <w:lvlJc w:val="left"/>
      <w:pPr>
        <w:tabs>
          <w:tab w:val="num" w:pos="2410"/>
        </w:tabs>
        <w:ind w:left="2410" w:firstLine="0"/>
      </w:pPr>
      <w:rPr>
        <w:rFonts w:hint="default"/>
        <w:b/>
        <w:sz w:val="32"/>
        <w:szCs w:val="32"/>
        <w:lang w:val="en-US"/>
      </w:rPr>
    </w:lvl>
    <w:lvl w:ilvl="1" w:tplc="9246ED3E" w:tentative="1">
      <w:start w:val="1"/>
      <w:numFmt w:val="lowerLetter"/>
      <w:lvlText w:val="%2)"/>
      <w:lvlJc w:val="left"/>
      <w:pPr>
        <w:tabs>
          <w:tab w:val="num" w:pos="3250"/>
        </w:tabs>
        <w:ind w:left="3250" w:hanging="420"/>
      </w:pPr>
    </w:lvl>
    <w:lvl w:ilvl="2" w:tplc="25847D70" w:tentative="1">
      <w:start w:val="1"/>
      <w:numFmt w:val="lowerRoman"/>
      <w:lvlText w:val="%3."/>
      <w:lvlJc w:val="right"/>
      <w:pPr>
        <w:tabs>
          <w:tab w:val="num" w:pos="3670"/>
        </w:tabs>
        <w:ind w:left="3670" w:hanging="420"/>
      </w:pPr>
    </w:lvl>
    <w:lvl w:ilvl="3" w:tplc="BD82B0CA">
      <w:start w:val="1"/>
      <w:numFmt w:val="decimal"/>
      <w:lvlText w:val="%4."/>
      <w:lvlJc w:val="left"/>
      <w:pPr>
        <w:tabs>
          <w:tab w:val="num" w:pos="4090"/>
        </w:tabs>
        <w:ind w:left="4090" w:hanging="420"/>
      </w:pPr>
    </w:lvl>
    <w:lvl w:ilvl="4" w:tplc="EBC23858" w:tentative="1">
      <w:start w:val="1"/>
      <w:numFmt w:val="lowerLetter"/>
      <w:lvlText w:val="%5)"/>
      <w:lvlJc w:val="left"/>
      <w:pPr>
        <w:tabs>
          <w:tab w:val="num" w:pos="4510"/>
        </w:tabs>
        <w:ind w:left="4510" w:hanging="420"/>
      </w:pPr>
    </w:lvl>
    <w:lvl w:ilvl="5" w:tplc="ED2E9C26" w:tentative="1">
      <w:start w:val="1"/>
      <w:numFmt w:val="lowerRoman"/>
      <w:lvlText w:val="%6."/>
      <w:lvlJc w:val="right"/>
      <w:pPr>
        <w:tabs>
          <w:tab w:val="num" w:pos="4930"/>
        </w:tabs>
        <w:ind w:left="4930" w:hanging="420"/>
      </w:pPr>
    </w:lvl>
    <w:lvl w:ilvl="6" w:tplc="080C33FA" w:tentative="1">
      <w:start w:val="1"/>
      <w:numFmt w:val="decimal"/>
      <w:lvlText w:val="%7."/>
      <w:lvlJc w:val="left"/>
      <w:pPr>
        <w:tabs>
          <w:tab w:val="num" w:pos="5350"/>
        </w:tabs>
        <w:ind w:left="5350" w:hanging="420"/>
      </w:pPr>
    </w:lvl>
    <w:lvl w:ilvl="7" w:tplc="72440800" w:tentative="1">
      <w:start w:val="1"/>
      <w:numFmt w:val="lowerLetter"/>
      <w:lvlText w:val="%8)"/>
      <w:lvlJc w:val="left"/>
      <w:pPr>
        <w:tabs>
          <w:tab w:val="num" w:pos="5770"/>
        </w:tabs>
        <w:ind w:left="5770" w:hanging="420"/>
      </w:pPr>
    </w:lvl>
    <w:lvl w:ilvl="8" w:tplc="2BCCB5AC" w:tentative="1">
      <w:start w:val="1"/>
      <w:numFmt w:val="lowerRoman"/>
      <w:lvlText w:val="%9."/>
      <w:lvlJc w:val="right"/>
      <w:pPr>
        <w:tabs>
          <w:tab w:val="num" w:pos="6190"/>
        </w:tabs>
        <w:ind w:left="6190" w:hanging="420"/>
      </w:pPr>
    </w:lvl>
  </w:abstractNum>
  <w:abstractNum w:abstractNumId="26">
    <w:nsid w:val="40A95746"/>
    <w:multiLevelType w:val="hybridMultilevel"/>
    <w:tmpl w:val="2EC6B3F4"/>
    <w:lvl w:ilvl="0" w:tplc="E01C2260">
      <w:start w:val="1"/>
      <w:numFmt w:val="decimal"/>
      <w:lvlText w:val="%1、"/>
      <w:lvlJc w:val="left"/>
      <w:pPr>
        <w:ind w:left="575" w:hanging="360"/>
      </w:pPr>
      <w:rPr>
        <w:rFonts w:hint="default"/>
      </w:rPr>
    </w:lvl>
    <w:lvl w:ilvl="1" w:tplc="04090019" w:tentative="1">
      <w:start w:val="1"/>
      <w:numFmt w:val="lowerLetter"/>
      <w:lvlText w:val="%2)"/>
      <w:lvlJc w:val="left"/>
      <w:pPr>
        <w:ind w:left="1055" w:hanging="420"/>
      </w:pPr>
    </w:lvl>
    <w:lvl w:ilvl="2" w:tplc="0409001B" w:tentative="1">
      <w:start w:val="1"/>
      <w:numFmt w:val="lowerRoman"/>
      <w:lvlText w:val="%3."/>
      <w:lvlJc w:val="right"/>
      <w:pPr>
        <w:ind w:left="1475" w:hanging="420"/>
      </w:pPr>
    </w:lvl>
    <w:lvl w:ilvl="3" w:tplc="0409000F" w:tentative="1">
      <w:start w:val="1"/>
      <w:numFmt w:val="decimal"/>
      <w:lvlText w:val="%4."/>
      <w:lvlJc w:val="left"/>
      <w:pPr>
        <w:ind w:left="1895" w:hanging="420"/>
      </w:pPr>
    </w:lvl>
    <w:lvl w:ilvl="4" w:tplc="04090019" w:tentative="1">
      <w:start w:val="1"/>
      <w:numFmt w:val="lowerLetter"/>
      <w:lvlText w:val="%5)"/>
      <w:lvlJc w:val="left"/>
      <w:pPr>
        <w:ind w:left="2315" w:hanging="420"/>
      </w:pPr>
    </w:lvl>
    <w:lvl w:ilvl="5" w:tplc="0409001B" w:tentative="1">
      <w:start w:val="1"/>
      <w:numFmt w:val="lowerRoman"/>
      <w:lvlText w:val="%6."/>
      <w:lvlJc w:val="right"/>
      <w:pPr>
        <w:ind w:left="2735" w:hanging="420"/>
      </w:pPr>
    </w:lvl>
    <w:lvl w:ilvl="6" w:tplc="0409000F" w:tentative="1">
      <w:start w:val="1"/>
      <w:numFmt w:val="decimal"/>
      <w:lvlText w:val="%7."/>
      <w:lvlJc w:val="left"/>
      <w:pPr>
        <w:ind w:left="3155" w:hanging="420"/>
      </w:pPr>
    </w:lvl>
    <w:lvl w:ilvl="7" w:tplc="04090019" w:tentative="1">
      <w:start w:val="1"/>
      <w:numFmt w:val="lowerLetter"/>
      <w:lvlText w:val="%8)"/>
      <w:lvlJc w:val="left"/>
      <w:pPr>
        <w:ind w:left="3575" w:hanging="420"/>
      </w:pPr>
    </w:lvl>
    <w:lvl w:ilvl="8" w:tplc="0409001B" w:tentative="1">
      <w:start w:val="1"/>
      <w:numFmt w:val="lowerRoman"/>
      <w:lvlText w:val="%9."/>
      <w:lvlJc w:val="right"/>
      <w:pPr>
        <w:ind w:left="3995" w:hanging="420"/>
      </w:pPr>
    </w:lvl>
  </w:abstractNum>
  <w:abstractNum w:abstractNumId="27">
    <w:nsid w:val="40B93302"/>
    <w:multiLevelType w:val="hybridMultilevel"/>
    <w:tmpl w:val="1BA8831E"/>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C082611"/>
    <w:multiLevelType w:val="hybridMultilevel"/>
    <w:tmpl w:val="9920EB18"/>
    <w:lvl w:ilvl="0" w:tplc="04090019">
      <w:start w:val="1"/>
      <w:numFmt w:val="decimal"/>
      <w:lvlText w:val="%1."/>
      <w:lvlJc w:val="left"/>
      <w:pPr>
        <w:ind w:left="420" w:hanging="420"/>
      </w:pPr>
      <w:rPr>
        <w:b/>
        <w:sz w:val="21"/>
        <w:szCs w:val="21"/>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nsid w:val="56665443"/>
    <w:multiLevelType w:val="hybridMultilevel"/>
    <w:tmpl w:val="CEE6C9E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57D602D9"/>
    <w:multiLevelType w:val="hybridMultilevel"/>
    <w:tmpl w:val="1E04FED4"/>
    <w:lvl w:ilvl="0" w:tplc="027CC74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83B2991"/>
    <w:multiLevelType w:val="hybridMultilevel"/>
    <w:tmpl w:val="55786CE8"/>
    <w:lvl w:ilvl="0" w:tplc="04090019">
      <w:start w:val="1"/>
      <w:numFmt w:val="decimal"/>
      <w:lvlText w:val="%1."/>
      <w:lvlJc w:val="left"/>
      <w:pPr>
        <w:ind w:left="420" w:hanging="420"/>
      </w:pPr>
      <w:rPr>
        <w:b/>
        <w:sz w:val="21"/>
        <w:szCs w:val="21"/>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2">
    <w:nsid w:val="58BA1A4D"/>
    <w:multiLevelType w:val="hybridMultilevel"/>
    <w:tmpl w:val="CF18481C"/>
    <w:lvl w:ilvl="0" w:tplc="5F6407C8">
      <w:start w:val="3"/>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5BD07F6C"/>
    <w:multiLevelType w:val="hybridMultilevel"/>
    <w:tmpl w:val="077A39CE"/>
    <w:lvl w:ilvl="0" w:tplc="E1949EE4">
      <w:start w:val="1"/>
      <w:numFmt w:val="decimal"/>
      <w:lvlText w:val="%1、"/>
      <w:lvlJc w:val="left"/>
      <w:pPr>
        <w:ind w:left="690" w:hanging="360"/>
      </w:pPr>
      <w:rPr>
        <w:rFonts w:hint="default"/>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abstractNum w:abstractNumId="34">
    <w:nsid w:val="5E7B5F45"/>
    <w:multiLevelType w:val="hybridMultilevel"/>
    <w:tmpl w:val="4B0A3868"/>
    <w:lvl w:ilvl="0" w:tplc="04090019">
      <w:start w:val="1"/>
      <w:numFmt w:val="decimal"/>
      <w:lvlText w:val="%1."/>
      <w:lvlJc w:val="left"/>
      <w:pPr>
        <w:ind w:left="420" w:hanging="420"/>
      </w:pPr>
      <w:rPr>
        <w:b/>
        <w:sz w:val="21"/>
        <w:szCs w:val="21"/>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5">
    <w:nsid w:val="5F6566AC"/>
    <w:multiLevelType w:val="hybridMultilevel"/>
    <w:tmpl w:val="FB2C5478"/>
    <w:lvl w:ilvl="0" w:tplc="17C67B62">
      <w:start w:val="1"/>
      <w:numFmt w:val="decimal"/>
      <w:lvlText w:val="%1、"/>
      <w:lvlJc w:val="left"/>
      <w:pPr>
        <w:ind w:left="690" w:hanging="360"/>
      </w:pPr>
      <w:rPr>
        <w:rFonts w:hint="default"/>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abstractNum w:abstractNumId="36">
    <w:nsid w:val="620768B2"/>
    <w:multiLevelType w:val="hybridMultilevel"/>
    <w:tmpl w:val="716A89C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62EA090F"/>
    <w:multiLevelType w:val="hybridMultilevel"/>
    <w:tmpl w:val="8F8ED64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nsid w:val="631560EB"/>
    <w:multiLevelType w:val="hybridMultilevel"/>
    <w:tmpl w:val="E30A7E8C"/>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63E526AF"/>
    <w:multiLevelType w:val="hybridMultilevel"/>
    <w:tmpl w:val="00228734"/>
    <w:lvl w:ilvl="0" w:tplc="5574CC58">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65320EC7"/>
    <w:multiLevelType w:val="hybridMultilevel"/>
    <w:tmpl w:val="27E26B06"/>
    <w:lvl w:ilvl="0" w:tplc="0409000B">
      <w:start w:val="1"/>
      <w:numFmt w:val="bullet"/>
      <w:lvlText w:val=""/>
      <w:lvlJc w:val="left"/>
      <w:pPr>
        <w:ind w:left="860" w:hanging="420"/>
      </w:pPr>
      <w:rPr>
        <w:rFonts w:ascii="Wingdings" w:hAnsi="Wingdings" w:hint="default"/>
      </w:rPr>
    </w:lvl>
    <w:lvl w:ilvl="1" w:tplc="04090003" w:tentative="1">
      <w:start w:val="1"/>
      <w:numFmt w:val="bullet"/>
      <w:lvlText w:val=""/>
      <w:lvlJc w:val="left"/>
      <w:pPr>
        <w:ind w:left="1280" w:hanging="420"/>
      </w:pPr>
      <w:rPr>
        <w:rFonts w:ascii="Wingdings" w:hAnsi="Wingdings" w:hint="default"/>
      </w:rPr>
    </w:lvl>
    <w:lvl w:ilvl="2" w:tplc="04090005"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3" w:tentative="1">
      <w:start w:val="1"/>
      <w:numFmt w:val="bullet"/>
      <w:lvlText w:val=""/>
      <w:lvlJc w:val="left"/>
      <w:pPr>
        <w:ind w:left="2540" w:hanging="420"/>
      </w:pPr>
      <w:rPr>
        <w:rFonts w:ascii="Wingdings" w:hAnsi="Wingdings" w:hint="default"/>
      </w:rPr>
    </w:lvl>
    <w:lvl w:ilvl="5" w:tplc="04090005"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3" w:tentative="1">
      <w:start w:val="1"/>
      <w:numFmt w:val="bullet"/>
      <w:lvlText w:val=""/>
      <w:lvlJc w:val="left"/>
      <w:pPr>
        <w:ind w:left="3800" w:hanging="420"/>
      </w:pPr>
      <w:rPr>
        <w:rFonts w:ascii="Wingdings" w:hAnsi="Wingdings" w:hint="default"/>
      </w:rPr>
    </w:lvl>
    <w:lvl w:ilvl="8" w:tplc="04090005" w:tentative="1">
      <w:start w:val="1"/>
      <w:numFmt w:val="bullet"/>
      <w:lvlText w:val=""/>
      <w:lvlJc w:val="left"/>
      <w:pPr>
        <w:ind w:left="4220" w:hanging="420"/>
      </w:pPr>
      <w:rPr>
        <w:rFonts w:ascii="Wingdings" w:hAnsi="Wingdings" w:hint="default"/>
      </w:rPr>
    </w:lvl>
  </w:abstractNum>
  <w:abstractNum w:abstractNumId="41">
    <w:nsid w:val="688B5A0E"/>
    <w:multiLevelType w:val="hybridMultilevel"/>
    <w:tmpl w:val="CFA481F0"/>
    <w:lvl w:ilvl="0" w:tplc="ECEE148E">
      <w:start w:val="1"/>
      <w:numFmt w:val="decimal"/>
      <w:lvlText w:val="%1、"/>
      <w:lvlJc w:val="left"/>
      <w:pPr>
        <w:ind w:left="575" w:hanging="360"/>
      </w:pPr>
      <w:rPr>
        <w:rFonts w:hint="default"/>
      </w:rPr>
    </w:lvl>
    <w:lvl w:ilvl="1" w:tplc="04090019" w:tentative="1">
      <w:start w:val="1"/>
      <w:numFmt w:val="lowerLetter"/>
      <w:lvlText w:val="%2)"/>
      <w:lvlJc w:val="left"/>
      <w:pPr>
        <w:ind w:left="1055" w:hanging="420"/>
      </w:pPr>
    </w:lvl>
    <w:lvl w:ilvl="2" w:tplc="0409001B" w:tentative="1">
      <w:start w:val="1"/>
      <w:numFmt w:val="lowerRoman"/>
      <w:lvlText w:val="%3."/>
      <w:lvlJc w:val="right"/>
      <w:pPr>
        <w:ind w:left="1475" w:hanging="420"/>
      </w:pPr>
    </w:lvl>
    <w:lvl w:ilvl="3" w:tplc="0409000F" w:tentative="1">
      <w:start w:val="1"/>
      <w:numFmt w:val="decimal"/>
      <w:lvlText w:val="%4."/>
      <w:lvlJc w:val="left"/>
      <w:pPr>
        <w:ind w:left="1895" w:hanging="420"/>
      </w:pPr>
    </w:lvl>
    <w:lvl w:ilvl="4" w:tplc="04090019" w:tentative="1">
      <w:start w:val="1"/>
      <w:numFmt w:val="lowerLetter"/>
      <w:lvlText w:val="%5)"/>
      <w:lvlJc w:val="left"/>
      <w:pPr>
        <w:ind w:left="2315" w:hanging="420"/>
      </w:pPr>
    </w:lvl>
    <w:lvl w:ilvl="5" w:tplc="0409001B" w:tentative="1">
      <w:start w:val="1"/>
      <w:numFmt w:val="lowerRoman"/>
      <w:lvlText w:val="%6."/>
      <w:lvlJc w:val="right"/>
      <w:pPr>
        <w:ind w:left="2735" w:hanging="420"/>
      </w:pPr>
    </w:lvl>
    <w:lvl w:ilvl="6" w:tplc="0409000F" w:tentative="1">
      <w:start w:val="1"/>
      <w:numFmt w:val="decimal"/>
      <w:lvlText w:val="%7."/>
      <w:lvlJc w:val="left"/>
      <w:pPr>
        <w:ind w:left="3155" w:hanging="420"/>
      </w:pPr>
    </w:lvl>
    <w:lvl w:ilvl="7" w:tplc="04090019" w:tentative="1">
      <w:start w:val="1"/>
      <w:numFmt w:val="lowerLetter"/>
      <w:lvlText w:val="%8)"/>
      <w:lvlJc w:val="left"/>
      <w:pPr>
        <w:ind w:left="3575" w:hanging="420"/>
      </w:pPr>
    </w:lvl>
    <w:lvl w:ilvl="8" w:tplc="0409001B" w:tentative="1">
      <w:start w:val="1"/>
      <w:numFmt w:val="lowerRoman"/>
      <w:lvlText w:val="%9."/>
      <w:lvlJc w:val="right"/>
      <w:pPr>
        <w:ind w:left="3995" w:hanging="420"/>
      </w:pPr>
    </w:lvl>
  </w:abstractNum>
  <w:abstractNum w:abstractNumId="42">
    <w:nsid w:val="70B64F52"/>
    <w:multiLevelType w:val="hybridMultilevel"/>
    <w:tmpl w:val="65A034B4"/>
    <w:lvl w:ilvl="0" w:tplc="AEB6F844">
      <w:start w:val="1"/>
      <w:numFmt w:val="chineseCountingThousand"/>
      <w:lvlText w:val="第%1部分"/>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7333358E"/>
    <w:multiLevelType w:val="hybridMultilevel"/>
    <w:tmpl w:val="1FE62ECC"/>
    <w:lvl w:ilvl="0" w:tplc="5010EAD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7C6329A2"/>
    <w:multiLevelType w:val="hybridMultilevel"/>
    <w:tmpl w:val="AD564F2A"/>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nsid w:val="7D1A1AE2"/>
    <w:multiLevelType w:val="hybridMultilevel"/>
    <w:tmpl w:val="E146D3A6"/>
    <w:lvl w:ilvl="0" w:tplc="11426F4C">
      <w:start w:val="1"/>
      <w:numFmt w:val="decimal"/>
      <w:lvlText w:val="%1."/>
      <w:lvlJc w:val="left"/>
      <w:pPr>
        <w:ind w:left="420" w:hanging="420"/>
      </w:pPr>
      <w:rPr>
        <w:rFonts w:ascii="Calibri" w:hAnsi="Calibri"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7DC07443"/>
    <w:multiLevelType w:val="hybridMultilevel"/>
    <w:tmpl w:val="9E6073C2"/>
    <w:lvl w:ilvl="0" w:tplc="04090019">
      <w:start w:val="1"/>
      <w:numFmt w:val="decimal"/>
      <w:lvlText w:val="%1."/>
      <w:lvlJc w:val="left"/>
      <w:pPr>
        <w:ind w:left="420" w:hanging="420"/>
      </w:pPr>
      <w:rPr>
        <w:b/>
        <w:sz w:val="21"/>
        <w:szCs w:val="21"/>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7">
    <w:nsid w:val="7DE47AE2"/>
    <w:multiLevelType w:val="hybridMultilevel"/>
    <w:tmpl w:val="1FFC75C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
  </w:num>
  <w:num w:numId="2">
    <w:abstractNumId w:val="43"/>
  </w:num>
  <w:num w:numId="3">
    <w:abstractNumId w:val="19"/>
  </w:num>
  <w:num w:numId="4">
    <w:abstractNumId w:val="41"/>
  </w:num>
  <w:num w:numId="5">
    <w:abstractNumId w:val="26"/>
  </w:num>
  <w:num w:numId="6">
    <w:abstractNumId w:val="47"/>
  </w:num>
  <w:num w:numId="7">
    <w:abstractNumId w:val="32"/>
  </w:num>
  <w:num w:numId="8">
    <w:abstractNumId w:val="21"/>
  </w:num>
  <w:num w:numId="9">
    <w:abstractNumId w:val="37"/>
  </w:num>
  <w:num w:numId="10">
    <w:abstractNumId w:val="17"/>
  </w:num>
  <w:num w:numId="11">
    <w:abstractNumId w:val="39"/>
  </w:num>
  <w:num w:numId="12">
    <w:abstractNumId w:val="24"/>
  </w:num>
  <w:num w:numId="13">
    <w:abstractNumId w:val="20"/>
  </w:num>
  <w:num w:numId="14">
    <w:abstractNumId w:val="7"/>
  </w:num>
  <w:num w:numId="15">
    <w:abstractNumId w:val="30"/>
  </w:num>
  <w:num w:numId="16">
    <w:abstractNumId w:val="35"/>
  </w:num>
  <w:num w:numId="17">
    <w:abstractNumId w:val="6"/>
  </w:num>
  <w:num w:numId="18">
    <w:abstractNumId w:val="22"/>
  </w:num>
  <w:num w:numId="19">
    <w:abstractNumId w:val="18"/>
  </w:num>
  <w:num w:numId="20">
    <w:abstractNumId w:val="16"/>
  </w:num>
  <w:num w:numId="21">
    <w:abstractNumId w:val="40"/>
  </w:num>
  <w:num w:numId="22">
    <w:abstractNumId w:val="33"/>
  </w:num>
  <w:num w:numId="23">
    <w:abstractNumId w:val="42"/>
  </w:num>
  <w:num w:numId="24">
    <w:abstractNumId w:val="25"/>
  </w:num>
  <w:num w:numId="25">
    <w:abstractNumId w:val="45"/>
  </w:num>
  <w:num w:numId="26">
    <w:abstractNumId w:val="8"/>
  </w:num>
  <w:num w:numId="27">
    <w:abstractNumId w:val="23"/>
  </w:num>
  <w:num w:numId="28">
    <w:abstractNumId w:val="3"/>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num>
  <w:num w:numId="38">
    <w:abstractNumId w:val="27"/>
  </w:num>
  <w:num w:numId="39">
    <w:abstractNumId w:val="38"/>
  </w:num>
  <w:num w:numId="40">
    <w:abstractNumId w:val="12"/>
  </w:num>
  <w:num w:numId="41">
    <w:abstractNumId w:val="29"/>
  </w:num>
  <w:num w:numId="42">
    <w:abstractNumId w:val="44"/>
  </w:num>
  <w:num w:numId="43">
    <w:abstractNumId w:val="4"/>
  </w:num>
  <w:num w:numId="44">
    <w:abstractNumId w:val="15"/>
  </w:num>
  <w:num w:numId="45">
    <w:abstractNumId w:val="36"/>
  </w:num>
  <w:num w:numId="46">
    <w:abstractNumId w:val="9"/>
  </w:num>
  <w:num w:numId="47">
    <w:abstractNumId w:val="0"/>
  </w:num>
  <w:num w:numId="48">
    <w:abstractNumId w:val="13"/>
  </w:num>
  <w:num w:numId="49">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25D"/>
    <w:rsid w:val="00005EEA"/>
    <w:rsid w:val="0000608C"/>
    <w:rsid w:val="00010807"/>
    <w:rsid w:val="00011EEC"/>
    <w:rsid w:val="00023A3F"/>
    <w:rsid w:val="00025299"/>
    <w:rsid w:val="00025B7A"/>
    <w:rsid w:val="00026291"/>
    <w:rsid w:val="00026336"/>
    <w:rsid w:val="000272A3"/>
    <w:rsid w:val="000306A3"/>
    <w:rsid w:val="00032801"/>
    <w:rsid w:val="000348F0"/>
    <w:rsid w:val="0003513E"/>
    <w:rsid w:val="000416D2"/>
    <w:rsid w:val="0004175A"/>
    <w:rsid w:val="00043797"/>
    <w:rsid w:val="00051A29"/>
    <w:rsid w:val="00055E48"/>
    <w:rsid w:val="000640E0"/>
    <w:rsid w:val="00065F6E"/>
    <w:rsid w:val="0007067E"/>
    <w:rsid w:val="00074C3F"/>
    <w:rsid w:val="000767BB"/>
    <w:rsid w:val="00081386"/>
    <w:rsid w:val="000814FC"/>
    <w:rsid w:val="00086DA7"/>
    <w:rsid w:val="000967FC"/>
    <w:rsid w:val="000971E2"/>
    <w:rsid w:val="000A1C8D"/>
    <w:rsid w:val="000A349D"/>
    <w:rsid w:val="000B3D0A"/>
    <w:rsid w:val="000C1A7D"/>
    <w:rsid w:val="000C674D"/>
    <w:rsid w:val="000D43F5"/>
    <w:rsid w:val="000E2E90"/>
    <w:rsid w:val="000E3C20"/>
    <w:rsid w:val="000E41B8"/>
    <w:rsid w:val="000E7EDD"/>
    <w:rsid w:val="000F0B56"/>
    <w:rsid w:val="000F18BC"/>
    <w:rsid w:val="000F2A29"/>
    <w:rsid w:val="000F32CD"/>
    <w:rsid w:val="000F5C6F"/>
    <w:rsid w:val="00100A8F"/>
    <w:rsid w:val="00101808"/>
    <w:rsid w:val="00116499"/>
    <w:rsid w:val="00116FC0"/>
    <w:rsid w:val="00136377"/>
    <w:rsid w:val="00141364"/>
    <w:rsid w:val="001432E8"/>
    <w:rsid w:val="00145FF9"/>
    <w:rsid w:val="00147ADB"/>
    <w:rsid w:val="00150593"/>
    <w:rsid w:val="0015250D"/>
    <w:rsid w:val="001542A9"/>
    <w:rsid w:val="00157702"/>
    <w:rsid w:val="00161197"/>
    <w:rsid w:val="00161C5C"/>
    <w:rsid w:val="00161C97"/>
    <w:rsid w:val="00167F6A"/>
    <w:rsid w:val="00171FA8"/>
    <w:rsid w:val="0017336A"/>
    <w:rsid w:val="001766CD"/>
    <w:rsid w:val="00180514"/>
    <w:rsid w:val="00181BD5"/>
    <w:rsid w:val="0018225D"/>
    <w:rsid w:val="00186C1A"/>
    <w:rsid w:val="00191044"/>
    <w:rsid w:val="00194BD6"/>
    <w:rsid w:val="0019535B"/>
    <w:rsid w:val="001A7EC6"/>
    <w:rsid w:val="001B0BCC"/>
    <w:rsid w:val="001B582C"/>
    <w:rsid w:val="001B7049"/>
    <w:rsid w:val="001C1780"/>
    <w:rsid w:val="001C66C5"/>
    <w:rsid w:val="001D35D0"/>
    <w:rsid w:val="001D6287"/>
    <w:rsid w:val="001E0F4B"/>
    <w:rsid w:val="001E10F2"/>
    <w:rsid w:val="001F6615"/>
    <w:rsid w:val="00200702"/>
    <w:rsid w:val="00201C60"/>
    <w:rsid w:val="002059EA"/>
    <w:rsid w:val="00206786"/>
    <w:rsid w:val="002115AC"/>
    <w:rsid w:val="00217E4F"/>
    <w:rsid w:val="00222730"/>
    <w:rsid w:val="00223931"/>
    <w:rsid w:val="00231120"/>
    <w:rsid w:val="00233335"/>
    <w:rsid w:val="00235D02"/>
    <w:rsid w:val="002400F9"/>
    <w:rsid w:val="00244889"/>
    <w:rsid w:val="00247469"/>
    <w:rsid w:val="00247EA4"/>
    <w:rsid w:val="002540C4"/>
    <w:rsid w:val="00255D61"/>
    <w:rsid w:val="0026164E"/>
    <w:rsid w:val="00261D26"/>
    <w:rsid w:val="00265673"/>
    <w:rsid w:val="00265910"/>
    <w:rsid w:val="00271615"/>
    <w:rsid w:val="00274918"/>
    <w:rsid w:val="0027602D"/>
    <w:rsid w:val="002A0F75"/>
    <w:rsid w:val="002A3A09"/>
    <w:rsid w:val="002B134F"/>
    <w:rsid w:val="002B1DA4"/>
    <w:rsid w:val="002B3456"/>
    <w:rsid w:val="002C0607"/>
    <w:rsid w:val="002C2752"/>
    <w:rsid w:val="002C55DA"/>
    <w:rsid w:val="002D0C91"/>
    <w:rsid w:val="002D4321"/>
    <w:rsid w:val="002D46E1"/>
    <w:rsid w:val="002D4800"/>
    <w:rsid w:val="002D48BB"/>
    <w:rsid w:val="002D490F"/>
    <w:rsid w:val="002D5078"/>
    <w:rsid w:val="002E6825"/>
    <w:rsid w:val="002E6F52"/>
    <w:rsid w:val="002F0559"/>
    <w:rsid w:val="002F0C73"/>
    <w:rsid w:val="002F5F38"/>
    <w:rsid w:val="002F70EE"/>
    <w:rsid w:val="00300726"/>
    <w:rsid w:val="0030439A"/>
    <w:rsid w:val="00304E4A"/>
    <w:rsid w:val="00307B4C"/>
    <w:rsid w:val="0031447F"/>
    <w:rsid w:val="003152BF"/>
    <w:rsid w:val="003204D2"/>
    <w:rsid w:val="00322015"/>
    <w:rsid w:val="00322C69"/>
    <w:rsid w:val="0032300E"/>
    <w:rsid w:val="0032543F"/>
    <w:rsid w:val="00336280"/>
    <w:rsid w:val="00340D8F"/>
    <w:rsid w:val="003435FF"/>
    <w:rsid w:val="003513FD"/>
    <w:rsid w:val="00353F90"/>
    <w:rsid w:val="003541B5"/>
    <w:rsid w:val="00355086"/>
    <w:rsid w:val="0036512A"/>
    <w:rsid w:val="00366A98"/>
    <w:rsid w:val="00383F17"/>
    <w:rsid w:val="003903D2"/>
    <w:rsid w:val="00390EC9"/>
    <w:rsid w:val="00390ECB"/>
    <w:rsid w:val="00393017"/>
    <w:rsid w:val="00393AEB"/>
    <w:rsid w:val="003A303C"/>
    <w:rsid w:val="003A4612"/>
    <w:rsid w:val="003A5810"/>
    <w:rsid w:val="003C24D8"/>
    <w:rsid w:val="003C2B48"/>
    <w:rsid w:val="003D0D8A"/>
    <w:rsid w:val="003D289C"/>
    <w:rsid w:val="003D2F31"/>
    <w:rsid w:val="003D4FDA"/>
    <w:rsid w:val="003D533C"/>
    <w:rsid w:val="003E6252"/>
    <w:rsid w:val="003F0FF5"/>
    <w:rsid w:val="003F21F8"/>
    <w:rsid w:val="003F74C3"/>
    <w:rsid w:val="00401EB5"/>
    <w:rsid w:val="00407BD8"/>
    <w:rsid w:val="00414820"/>
    <w:rsid w:val="004175FD"/>
    <w:rsid w:val="004248D3"/>
    <w:rsid w:val="00425F52"/>
    <w:rsid w:val="004320B3"/>
    <w:rsid w:val="00434794"/>
    <w:rsid w:val="00435289"/>
    <w:rsid w:val="00435D63"/>
    <w:rsid w:val="004360E3"/>
    <w:rsid w:val="00437695"/>
    <w:rsid w:val="004418D0"/>
    <w:rsid w:val="004427DA"/>
    <w:rsid w:val="004453B7"/>
    <w:rsid w:val="00445561"/>
    <w:rsid w:val="00446574"/>
    <w:rsid w:val="00446B7B"/>
    <w:rsid w:val="004512EE"/>
    <w:rsid w:val="004526A9"/>
    <w:rsid w:val="00456C9E"/>
    <w:rsid w:val="00457595"/>
    <w:rsid w:val="004610DD"/>
    <w:rsid w:val="00465380"/>
    <w:rsid w:val="00470491"/>
    <w:rsid w:val="004720AE"/>
    <w:rsid w:val="00472DDA"/>
    <w:rsid w:val="00476D69"/>
    <w:rsid w:val="0048417D"/>
    <w:rsid w:val="004849FF"/>
    <w:rsid w:val="00492904"/>
    <w:rsid w:val="004937B9"/>
    <w:rsid w:val="004948D8"/>
    <w:rsid w:val="004A0319"/>
    <w:rsid w:val="004A1358"/>
    <w:rsid w:val="004A7059"/>
    <w:rsid w:val="004B19C3"/>
    <w:rsid w:val="004C092C"/>
    <w:rsid w:val="004C0CF0"/>
    <w:rsid w:val="004C21A8"/>
    <w:rsid w:val="004D276C"/>
    <w:rsid w:val="004D3049"/>
    <w:rsid w:val="004D7671"/>
    <w:rsid w:val="004E2C8F"/>
    <w:rsid w:val="004E2DC5"/>
    <w:rsid w:val="00501D2A"/>
    <w:rsid w:val="005047DF"/>
    <w:rsid w:val="0050531D"/>
    <w:rsid w:val="00505DC5"/>
    <w:rsid w:val="00510F52"/>
    <w:rsid w:val="005117E6"/>
    <w:rsid w:val="00514CB5"/>
    <w:rsid w:val="00516ED5"/>
    <w:rsid w:val="00521E94"/>
    <w:rsid w:val="00523E51"/>
    <w:rsid w:val="005248AB"/>
    <w:rsid w:val="005254BD"/>
    <w:rsid w:val="00532B9F"/>
    <w:rsid w:val="005425FB"/>
    <w:rsid w:val="005437F9"/>
    <w:rsid w:val="00550E24"/>
    <w:rsid w:val="00556E34"/>
    <w:rsid w:val="005571C1"/>
    <w:rsid w:val="00561F03"/>
    <w:rsid w:val="0056496C"/>
    <w:rsid w:val="005661C8"/>
    <w:rsid w:val="00567047"/>
    <w:rsid w:val="00567D51"/>
    <w:rsid w:val="00585B09"/>
    <w:rsid w:val="00595182"/>
    <w:rsid w:val="00595A46"/>
    <w:rsid w:val="00596DA0"/>
    <w:rsid w:val="0059705D"/>
    <w:rsid w:val="0059765D"/>
    <w:rsid w:val="00597CE3"/>
    <w:rsid w:val="005A150A"/>
    <w:rsid w:val="005A2110"/>
    <w:rsid w:val="005A4697"/>
    <w:rsid w:val="005B2C93"/>
    <w:rsid w:val="005B3CFC"/>
    <w:rsid w:val="005B47D8"/>
    <w:rsid w:val="005B4B9F"/>
    <w:rsid w:val="005B61DC"/>
    <w:rsid w:val="005C6971"/>
    <w:rsid w:val="005D3022"/>
    <w:rsid w:val="005D3BE3"/>
    <w:rsid w:val="005D4B2D"/>
    <w:rsid w:val="005D7FEC"/>
    <w:rsid w:val="005F00AF"/>
    <w:rsid w:val="005F0702"/>
    <w:rsid w:val="00615A55"/>
    <w:rsid w:val="006163D4"/>
    <w:rsid w:val="006170CF"/>
    <w:rsid w:val="00621D9A"/>
    <w:rsid w:val="00631BDE"/>
    <w:rsid w:val="006440D0"/>
    <w:rsid w:val="00662934"/>
    <w:rsid w:val="00663B7A"/>
    <w:rsid w:val="006666D6"/>
    <w:rsid w:val="00666908"/>
    <w:rsid w:val="00671519"/>
    <w:rsid w:val="00671C78"/>
    <w:rsid w:val="00672AD5"/>
    <w:rsid w:val="00673B3F"/>
    <w:rsid w:val="006760C0"/>
    <w:rsid w:val="006766D5"/>
    <w:rsid w:val="00692829"/>
    <w:rsid w:val="00693679"/>
    <w:rsid w:val="006A3531"/>
    <w:rsid w:val="006A5324"/>
    <w:rsid w:val="006A7B9C"/>
    <w:rsid w:val="006B4761"/>
    <w:rsid w:val="006C1D81"/>
    <w:rsid w:val="006C6C95"/>
    <w:rsid w:val="006C75EC"/>
    <w:rsid w:val="006C7A6C"/>
    <w:rsid w:val="006D074F"/>
    <w:rsid w:val="006D0A7D"/>
    <w:rsid w:val="006E151F"/>
    <w:rsid w:val="006E4222"/>
    <w:rsid w:val="006E6C82"/>
    <w:rsid w:val="006F2660"/>
    <w:rsid w:val="006F5538"/>
    <w:rsid w:val="006F7F87"/>
    <w:rsid w:val="007057EA"/>
    <w:rsid w:val="00706616"/>
    <w:rsid w:val="007100E4"/>
    <w:rsid w:val="00711927"/>
    <w:rsid w:val="00715A2C"/>
    <w:rsid w:val="00724CA2"/>
    <w:rsid w:val="007331AF"/>
    <w:rsid w:val="00733E55"/>
    <w:rsid w:val="007342E3"/>
    <w:rsid w:val="00734C30"/>
    <w:rsid w:val="0074263D"/>
    <w:rsid w:val="00744FF5"/>
    <w:rsid w:val="00752773"/>
    <w:rsid w:val="007529A4"/>
    <w:rsid w:val="007629EE"/>
    <w:rsid w:val="00767968"/>
    <w:rsid w:val="00771525"/>
    <w:rsid w:val="0077259A"/>
    <w:rsid w:val="007727C7"/>
    <w:rsid w:val="007739F6"/>
    <w:rsid w:val="0078373B"/>
    <w:rsid w:val="007852E2"/>
    <w:rsid w:val="007A0CA6"/>
    <w:rsid w:val="007A1A21"/>
    <w:rsid w:val="007A74D9"/>
    <w:rsid w:val="007B0CDB"/>
    <w:rsid w:val="007B6899"/>
    <w:rsid w:val="007C2282"/>
    <w:rsid w:val="007C4BBE"/>
    <w:rsid w:val="007C5E16"/>
    <w:rsid w:val="007D0965"/>
    <w:rsid w:val="007D0FB1"/>
    <w:rsid w:val="007D1E8B"/>
    <w:rsid w:val="007D6C85"/>
    <w:rsid w:val="007E07D9"/>
    <w:rsid w:val="007E65F8"/>
    <w:rsid w:val="007F0FAD"/>
    <w:rsid w:val="007F10B0"/>
    <w:rsid w:val="007F3A30"/>
    <w:rsid w:val="007F4061"/>
    <w:rsid w:val="007F4DEF"/>
    <w:rsid w:val="007F7804"/>
    <w:rsid w:val="00802F39"/>
    <w:rsid w:val="00811271"/>
    <w:rsid w:val="00814E73"/>
    <w:rsid w:val="00815823"/>
    <w:rsid w:val="00816B83"/>
    <w:rsid w:val="008200DC"/>
    <w:rsid w:val="00820728"/>
    <w:rsid w:val="00827295"/>
    <w:rsid w:val="00832383"/>
    <w:rsid w:val="00833396"/>
    <w:rsid w:val="00842BB5"/>
    <w:rsid w:val="00864FE7"/>
    <w:rsid w:val="0086720E"/>
    <w:rsid w:val="008764BF"/>
    <w:rsid w:val="008772AC"/>
    <w:rsid w:val="0088077B"/>
    <w:rsid w:val="00881A34"/>
    <w:rsid w:val="0088736F"/>
    <w:rsid w:val="008877EE"/>
    <w:rsid w:val="008921D2"/>
    <w:rsid w:val="00893E85"/>
    <w:rsid w:val="00894203"/>
    <w:rsid w:val="00894418"/>
    <w:rsid w:val="008A5B74"/>
    <w:rsid w:val="008A6F6F"/>
    <w:rsid w:val="008B037F"/>
    <w:rsid w:val="008C1393"/>
    <w:rsid w:val="008C1E6A"/>
    <w:rsid w:val="008D2764"/>
    <w:rsid w:val="008D3898"/>
    <w:rsid w:val="008E4AE4"/>
    <w:rsid w:val="008E7EB5"/>
    <w:rsid w:val="0090149E"/>
    <w:rsid w:val="00906B87"/>
    <w:rsid w:val="00911FE2"/>
    <w:rsid w:val="00914003"/>
    <w:rsid w:val="00914570"/>
    <w:rsid w:val="009208AF"/>
    <w:rsid w:val="00920BA1"/>
    <w:rsid w:val="0092684E"/>
    <w:rsid w:val="009360D9"/>
    <w:rsid w:val="00937D55"/>
    <w:rsid w:val="00945358"/>
    <w:rsid w:val="00965F4B"/>
    <w:rsid w:val="00971328"/>
    <w:rsid w:val="0097238C"/>
    <w:rsid w:val="00973118"/>
    <w:rsid w:val="00973C8C"/>
    <w:rsid w:val="00973F27"/>
    <w:rsid w:val="009824FC"/>
    <w:rsid w:val="00983153"/>
    <w:rsid w:val="0099104B"/>
    <w:rsid w:val="00992538"/>
    <w:rsid w:val="009A2399"/>
    <w:rsid w:val="009B0A50"/>
    <w:rsid w:val="009B43CC"/>
    <w:rsid w:val="009B67D4"/>
    <w:rsid w:val="009B6DDC"/>
    <w:rsid w:val="009C525D"/>
    <w:rsid w:val="009C621A"/>
    <w:rsid w:val="009D0433"/>
    <w:rsid w:val="009D6600"/>
    <w:rsid w:val="009D754E"/>
    <w:rsid w:val="009E0E5D"/>
    <w:rsid w:val="009E25E8"/>
    <w:rsid w:val="009E2635"/>
    <w:rsid w:val="009E278F"/>
    <w:rsid w:val="009E335B"/>
    <w:rsid w:val="009E3AD3"/>
    <w:rsid w:val="009F009E"/>
    <w:rsid w:val="009F1B98"/>
    <w:rsid w:val="009F4DF8"/>
    <w:rsid w:val="009F68A7"/>
    <w:rsid w:val="00A03362"/>
    <w:rsid w:val="00A03E29"/>
    <w:rsid w:val="00A05879"/>
    <w:rsid w:val="00A077C6"/>
    <w:rsid w:val="00A07DFA"/>
    <w:rsid w:val="00A07F65"/>
    <w:rsid w:val="00A12E44"/>
    <w:rsid w:val="00A21828"/>
    <w:rsid w:val="00A24F6F"/>
    <w:rsid w:val="00A257FE"/>
    <w:rsid w:val="00A27461"/>
    <w:rsid w:val="00A340B7"/>
    <w:rsid w:val="00A37E74"/>
    <w:rsid w:val="00A40211"/>
    <w:rsid w:val="00A479D5"/>
    <w:rsid w:val="00A508FC"/>
    <w:rsid w:val="00A51327"/>
    <w:rsid w:val="00A55613"/>
    <w:rsid w:val="00A55D0D"/>
    <w:rsid w:val="00A57396"/>
    <w:rsid w:val="00A60C88"/>
    <w:rsid w:val="00A61E67"/>
    <w:rsid w:val="00A6446C"/>
    <w:rsid w:val="00A70D3B"/>
    <w:rsid w:val="00A7406F"/>
    <w:rsid w:val="00A77B70"/>
    <w:rsid w:val="00A85A61"/>
    <w:rsid w:val="00A85FEE"/>
    <w:rsid w:val="00A90EEA"/>
    <w:rsid w:val="00A915D3"/>
    <w:rsid w:val="00A918B4"/>
    <w:rsid w:val="00A940A3"/>
    <w:rsid w:val="00AA25B7"/>
    <w:rsid w:val="00AA2F42"/>
    <w:rsid w:val="00AA55BA"/>
    <w:rsid w:val="00AC27D2"/>
    <w:rsid w:val="00AD108D"/>
    <w:rsid w:val="00AD11A9"/>
    <w:rsid w:val="00AD7720"/>
    <w:rsid w:val="00AE0C18"/>
    <w:rsid w:val="00AE7750"/>
    <w:rsid w:val="00AF1316"/>
    <w:rsid w:val="00AF702D"/>
    <w:rsid w:val="00B01394"/>
    <w:rsid w:val="00B01BFA"/>
    <w:rsid w:val="00B05866"/>
    <w:rsid w:val="00B05F9E"/>
    <w:rsid w:val="00B10690"/>
    <w:rsid w:val="00B13CB3"/>
    <w:rsid w:val="00B15681"/>
    <w:rsid w:val="00B17116"/>
    <w:rsid w:val="00B2305D"/>
    <w:rsid w:val="00B27B56"/>
    <w:rsid w:val="00B35A0F"/>
    <w:rsid w:val="00B36985"/>
    <w:rsid w:val="00B46E8A"/>
    <w:rsid w:val="00B50025"/>
    <w:rsid w:val="00B513B5"/>
    <w:rsid w:val="00B54551"/>
    <w:rsid w:val="00B5536C"/>
    <w:rsid w:val="00B56AAE"/>
    <w:rsid w:val="00B6001C"/>
    <w:rsid w:val="00B62946"/>
    <w:rsid w:val="00B64198"/>
    <w:rsid w:val="00B6422F"/>
    <w:rsid w:val="00B66E67"/>
    <w:rsid w:val="00B84CE2"/>
    <w:rsid w:val="00B85235"/>
    <w:rsid w:val="00B91933"/>
    <w:rsid w:val="00B93580"/>
    <w:rsid w:val="00B935CB"/>
    <w:rsid w:val="00B95F79"/>
    <w:rsid w:val="00BA1F31"/>
    <w:rsid w:val="00BC0B62"/>
    <w:rsid w:val="00BC52E8"/>
    <w:rsid w:val="00BC7168"/>
    <w:rsid w:val="00BD19E8"/>
    <w:rsid w:val="00BD237F"/>
    <w:rsid w:val="00BD3B09"/>
    <w:rsid w:val="00BD3C8F"/>
    <w:rsid w:val="00BD6734"/>
    <w:rsid w:val="00BD7BFC"/>
    <w:rsid w:val="00BE237C"/>
    <w:rsid w:val="00BF1A3A"/>
    <w:rsid w:val="00BF5CE4"/>
    <w:rsid w:val="00C012F6"/>
    <w:rsid w:val="00C14A91"/>
    <w:rsid w:val="00C168A5"/>
    <w:rsid w:val="00C2585D"/>
    <w:rsid w:val="00C2659E"/>
    <w:rsid w:val="00C336E5"/>
    <w:rsid w:val="00C35736"/>
    <w:rsid w:val="00C446EF"/>
    <w:rsid w:val="00C51F17"/>
    <w:rsid w:val="00C5304C"/>
    <w:rsid w:val="00C548BC"/>
    <w:rsid w:val="00C60A7A"/>
    <w:rsid w:val="00C62197"/>
    <w:rsid w:val="00C72AC8"/>
    <w:rsid w:val="00C849A4"/>
    <w:rsid w:val="00C87986"/>
    <w:rsid w:val="00C93B54"/>
    <w:rsid w:val="00C9436F"/>
    <w:rsid w:val="00CA39E0"/>
    <w:rsid w:val="00CA4044"/>
    <w:rsid w:val="00CA5BFF"/>
    <w:rsid w:val="00CA6535"/>
    <w:rsid w:val="00CB2A51"/>
    <w:rsid w:val="00CB5A76"/>
    <w:rsid w:val="00CC5B8C"/>
    <w:rsid w:val="00CC670F"/>
    <w:rsid w:val="00CD3AEF"/>
    <w:rsid w:val="00CD77F8"/>
    <w:rsid w:val="00CD7C72"/>
    <w:rsid w:val="00CE23A4"/>
    <w:rsid w:val="00CF3B38"/>
    <w:rsid w:val="00CF7F7B"/>
    <w:rsid w:val="00D05A14"/>
    <w:rsid w:val="00D1342A"/>
    <w:rsid w:val="00D14E6D"/>
    <w:rsid w:val="00D15609"/>
    <w:rsid w:val="00D15993"/>
    <w:rsid w:val="00D17118"/>
    <w:rsid w:val="00D2021B"/>
    <w:rsid w:val="00D26DD8"/>
    <w:rsid w:val="00D307A6"/>
    <w:rsid w:val="00D31263"/>
    <w:rsid w:val="00D3141E"/>
    <w:rsid w:val="00D31CC0"/>
    <w:rsid w:val="00D32809"/>
    <w:rsid w:val="00D32893"/>
    <w:rsid w:val="00D34F5F"/>
    <w:rsid w:val="00D35BB7"/>
    <w:rsid w:val="00D3611C"/>
    <w:rsid w:val="00D40887"/>
    <w:rsid w:val="00D46162"/>
    <w:rsid w:val="00D46183"/>
    <w:rsid w:val="00D474F2"/>
    <w:rsid w:val="00D52ED7"/>
    <w:rsid w:val="00D6620C"/>
    <w:rsid w:val="00D76BE6"/>
    <w:rsid w:val="00D7771B"/>
    <w:rsid w:val="00D84114"/>
    <w:rsid w:val="00D86442"/>
    <w:rsid w:val="00D92B1A"/>
    <w:rsid w:val="00D9399E"/>
    <w:rsid w:val="00D94421"/>
    <w:rsid w:val="00D9758E"/>
    <w:rsid w:val="00DA1635"/>
    <w:rsid w:val="00DA1826"/>
    <w:rsid w:val="00DA568D"/>
    <w:rsid w:val="00DA6659"/>
    <w:rsid w:val="00DA68CC"/>
    <w:rsid w:val="00DB2918"/>
    <w:rsid w:val="00DB50ED"/>
    <w:rsid w:val="00DB6361"/>
    <w:rsid w:val="00DB7438"/>
    <w:rsid w:val="00DC2D5B"/>
    <w:rsid w:val="00DC403F"/>
    <w:rsid w:val="00DD3BAD"/>
    <w:rsid w:val="00DE0104"/>
    <w:rsid w:val="00DE2972"/>
    <w:rsid w:val="00DE3706"/>
    <w:rsid w:val="00DE7C76"/>
    <w:rsid w:val="00DE7F9E"/>
    <w:rsid w:val="00DF7828"/>
    <w:rsid w:val="00DF7AD3"/>
    <w:rsid w:val="00E065AD"/>
    <w:rsid w:val="00E071BD"/>
    <w:rsid w:val="00E124EA"/>
    <w:rsid w:val="00E179B3"/>
    <w:rsid w:val="00E215F9"/>
    <w:rsid w:val="00E273D2"/>
    <w:rsid w:val="00E52C4C"/>
    <w:rsid w:val="00E60084"/>
    <w:rsid w:val="00E60EC4"/>
    <w:rsid w:val="00E71CA8"/>
    <w:rsid w:val="00E811D2"/>
    <w:rsid w:val="00E81FB4"/>
    <w:rsid w:val="00E823FF"/>
    <w:rsid w:val="00E83937"/>
    <w:rsid w:val="00E867AB"/>
    <w:rsid w:val="00E90AC4"/>
    <w:rsid w:val="00E94256"/>
    <w:rsid w:val="00EA19B6"/>
    <w:rsid w:val="00EA4B5C"/>
    <w:rsid w:val="00EB4E17"/>
    <w:rsid w:val="00EB7094"/>
    <w:rsid w:val="00EB70A8"/>
    <w:rsid w:val="00EC1755"/>
    <w:rsid w:val="00EC2C34"/>
    <w:rsid w:val="00EC328A"/>
    <w:rsid w:val="00EC417F"/>
    <w:rsid w:val="00EC7208"/>
    <w:rsid w:val="00EC7E9B"/>
    <w:rsid w:val="00ED1A76"/>
    <w:rsid w:val="00ED3A72"/>
    <w:rsid w:val="00ED427E"/>
    <w:rsid w:val="00ED46AE"/>
    <w:rsid w:val="00EE0AF0"/>
    <w:rsid w:val="00EE1DE2"/>
    <w:rsid w:val="00EE2460"/>
    <w:rsid w:val="00EF1394"/>
    <w:rsid w:val="00EF18ED"/>
    <w:rsid w:val="00EF34A6"/>
    <w:rsid w:val="00F00C87"/>
    <w:rsid w:val="00F01A1B"/>
    <w:rsid w:val="00F051E3"/>
    <w:rsid w:val="00F06322"/>
    <w:rsid w:val="00F10CB8"/>
    <w:rsid w:val="00F17065"/>
    <w:rsid w:val="00F17C8E"/>
    <w:rsid w:val="00F20C2A"/>
    <w:rsid w:val="00F2262F"/>
    <w:rsid w:val="00F23F57"/>
    <w:rsid w:val="00F25444"/>
    <w:rsid w:val="00F36669"/>
    <w:rsid w:val="00F37CAC"/>
    <w:rsid w:val="00F4119A"/>
    <w:rsid w:val="00F4182A"/>
    <w:rsid w:val="00F420A9"/>
    <w:rsid w:val="00F4642F"/>
    <w:rsid w:val="00F471F5"/>
    <w:rsid w:val="00F47D0B"/>
    <w:rsid w:val="00F508C7"/>
    <w:rsid w:val="00F65394"/>
    <w:rsid w:val="00F73103"/>
    <w:rsid w:val="00F7730C"/>
    <w:rsid w:val="00F8348B"/>
    <w:rsid w:val="00F8438E"/>
    <w:rsid w:val="00F84ED8"/>
    <w:rsid w:val="00F8533F"/>
    <w:rsid w:val="00F95CEE"/>
    <w:rsid w:val="00F966D3"/>
    <w:rsid w:val="00FA71AE"/>
    <w:rsid w:val="00FB0A96"/>
    <w:rsid w:val="00FB3ACD"/>
    <w:rsid w:val="00FB4B4F"/>
    <w:rsid w:val="00FB72ED"/>
    <w:rsid w:val="00FC245F"/>
    <w:rsid w:val="00FC30F6"/>
    <w:rsid w:val="00FC75E8"/>
    <w:rsid w:val="00FC79E4"/>
    <w:rsid w:val="00FD0B7D"/>
    <w:rsid w:val="00FD22A4"/>
    <w:rsid w:val="00FE45B6"/>
    <w:rsid w:val="00FE58D7"/>
    <w:rsid w:val="00FE65DE"/>
    <w:rsid w:val="00FF3CBC"/>
    <w:rsid w:val="00FF5B60"/>
    <w:rsid w:val="00FF73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C30"/>
  </w:style>
  <w:style w:type="paragraph" w:styleId="1">
    <w:name w:val="heading 1"/>
    <w:aliases w:val="第*部分,第A章,H1,章,标题 前言,章节,H11,H12,H111,H13,H112,第一层,Section Head,h1,l1,&amp;3,1st level,List level 1,H14,H15,H16,H17,标书1,L1,boc,Level 1 Topic Heading,Heading 0,1.0,Heading 11,level 1,Level 1 Head,L1 Heading 1,h11,1st level1,heading 11,h12,1st level2,1.,I1"/>
    <w:basedOn w:val="a"/>
    <w:next w:val="a"/>
    <w:link w:val="1Char"/>
    <w:qFormat/>
    <w:rsid w:val="00734C30"/>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aliases w:val="第*章,H2,sect 1.2,Heading 2 Hidden,Heading 2 CCBS,2nd level,h2,2,Header 2,heading 2,2.标题 2,第一章 标题 2,节标题 1.1,节,标题 1.1,Underrubrik1,prop2,l2,Chapter Title,DO NOT USE_h2,chn,Chapter Number/Appendix Letter,Titre2,Heading2,No Number,A,o,Header2,Heading 2"/>
    <w:basedOn w:val="a"/>
    <w:next w:val="a"/>
    <w:link w:val="2Char"/>
    <w:unhideWhenUsed/>
    <w:qFormat/>
    <w:rsid w:val="00734C30"/>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aliases w:val="H3,l3,CT,BOD 0,h3,sect1.2.3,3rd level,Heading 3 - old,heading 3 + Indent: Left 0.25 in,Bold Head,bh,标题 1.1.1,1.1.1.标题 3,3,1.1.1,heading 3,h31,heading 31,h32,heading 32,h311,heading 311,h33,heading 33,h312,heading 312,h321,heading 321,h34,h313,PIM 3"/>
    <w:basedOn w:val="a"/>
    <w:next w:val="a"/>
    <w:link w:val="3Char"/>
    <w:uiPriority w:val="9"/>
    <w:unhideWhenUsed/>
    <w:qFormat/>
    <w:rsid w:val="00734C30"/>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aliases w:val="H4,Ref Heading 1,rh1,Heading sql,sect 1.2.3.4,bullet,bl,bb,第三层条,L4,h4,4th level,heading 4,PIM 4,4heading,sect 1.2.3.41,Ref Heading 11,rh11,sect 1.2.3.42,Ref Heading 12,rh12,sect 1.2.3.411,Ref Heading 111,rh111,sect 1.2.3.43,Ref Heading 13,rh13,4,高3"/>
    <w:basedOn w:val="a"/>
    <w:next w:val="a"/>
    <w:link w:val="4Char"/>
    <w:uiPriority w:val="9"/>
    <w:unhideWhenUsed/>
    <w:qFormat/>
    <w:rsid w:val="00734C30"/>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aliases w:val="图,H5,h5,Second Subheading,dash,ds,dd,dash1,ds1,dd1,dash2,ds2,dd2,dash3,ds3,dd3,dash4,ds4,dd4,dash5,ds5,dd5,dash6,ds6,dd6,dash7,ds7,dd7,dash8,ds8,dd8,dash9,ds9,dd9,dash10,ds10,dd10,dash11,ds11,dd11,dash21,ds21,dd21,dash31,ds31,dd31,dash41,ds41,dd41"/>
    <w:basedOn w:val="a"/>
    <w:next w:val="a"/>
    <w:link w:val="5Char"/>
    <w:uiPriority w:val="9"/>
    <w:unhideWhenUsed/>
    <w:qFormat/>
    <w:rsid w:val="00734C30"/>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aliases w:val="H6,BOD 4,PIM 6,Bullet list,L6,第五层条,h6,Third Subheading,Legal Level 1.,Bullet (Single Lines),正文六级标题,6,标题 6(ALT+6),1,h61,heading 61,bold,pt10,CSS节内4级标记,Bullet list1,Bullet list2,Bullet list11,Bullet list3,Bullet list12,Bullet list21,Bullet list111"/>
    <w:basedOn w:val="a"/>
    <w:next w:val="a"/>
    <w:link w:val="6Char"/>
    <w:uiPriority w:val="9"/>
    <w:unhideWhenUsed/>
    <w:qFormat/>
    <w:rsid w:val="00734C30"/>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aliases w:val="PIM 7,letter list,L7,Legal Level 1.1.,1.标题 6,（1）,不用,H TIMES1"/>
    <w:basedOn w:val="a"/>
    <w:next w:val="a"/>
    <w:link w:val="7Char"/>
    <w:uiPriority w:val="9"/>
    <w:unhideWhenUsed/>
    <w:qFormat/>
    <w:rsid w:val="00734C30"/>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aliases w:val="Legal Level 1.1.1.,Legal Level 1.1.1.1,Legal Level 1.1.1.2,Legal Level 1.1.1.3,Legal Level 1.1.1.4,Legal Level 1.1.1.5,Legal Level 1.1.1.6,Legal Level 1.1.1.7,Legal Level 1.1.1.11,Legal Level 1.1.1.21,Legal Level 1.1.1.8,Legal Level 1.1.1.12,（A）,注意"/>
    <w:basedOn w:val="a"/>
    <w:next w:val="a"/>
    <w:link w:val="8Char"/>
    <w:uiPriority w:val="9"/>
    <w:unhideWhenUsed/>
    <w:qFormat/>
    <w:rsid w:val="00734C30"/>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aliases w:val="PIM 9,三级标题,huh,Legal Level 1.1.1.1.,Legal Level 1.1.1.1.1,Legal Level 1.1.1.1.2,Legal Level 1.1.1.1.3,Legal Level 1.1.1.1.4,Legal Level 1.1.1.1.5,Legal Level 1.1.1.1.6,Legal Level 1.1.1.1.7,Legal Level 1.1.1.1.11,Legal Level 1.1.1.1.21,不用9,Appendix"/>
    <w:basedOn w:val="a"/>
    <w:next w:val="a"/>
    <w:link w:val="9Char"/>
    <w:uiPriority w:val="9"/>
    <w:unhideWhenUsed/>
    <w:qFormat/>
    <w:rsid w:val="00734C30"/>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列出段落1"/>
    <w:aliases w:val="业务规则操作数据"/>
    <w:basedOn w:val="a"/>
    <w:link w:val="Char"/>
    <w:rsid w:val="005B47D8"/>
    <w:pPr>
      <w:ind w:firstLineChars="200" w:firstLine="420"/>
    </w:pPr>
    <w:rPr>
      <w:rFonts w:ascii="Calibri" w:hAnsi="Calibri"/>
      <w:szCs w:val="24"/>
    </w:rPr>
  </w:style>
  <w:style w:type="character" w:customStyle="1" w:styleId="Char">
    <w:name w:val="列出段落 Char"/>
    <w:aliases w:val="业务规则操作数据 Char"/>
    <w:link w:val="10"/>
    <w:rsid w:val="005B47D8"/>
    <w:rPr>
      <w:kern w:val="2"/>
      <w:sz w:val="21"/>
      <w:szCs w:val="24"/>
    </w:rPr>
  </w:style>
  <w:style w:type="character" w:customStyle="1" w:styleId="1Char">
    <w:name w:val="标题 1 Char"/>
    <w:aliases w:val="第*部分 Char,第A章 Char,H1 Char,章 Char,标题 前言 Char,章节 Char,H11 Char,H12 Char,H111 Char,H13 Char,H112 Char,第一层 Char,Section Head Char,h1 Char,l1 Char,&amp;3 Char,1st level Char,List level 1 Char,H14 Char,H15 Char,H16 Char,H17 Char,标书1 Char,L1 Char"/>
    <w:basedOn w:val="a0"/>
    <w:link w:val="1"/>
    <w:rsid w:val="00734C30"/>
    <w:rPr>
      <w:rFonts w:asciiTheme="majorHAnsi" w:eastAsiaTheme="majorEastAsia" w:hAnsiTheme="majorHAnsi" w:cstheme="majorBidi"/>
      <w:b/>
      <w:bCs/>
      <w:color w:val="365F91" w:themeColor="accent1" w:themeShade="BF"/>
      <w:sz w:val="24"/>
      <w:szCs w:val="24"/>
    </w:rPr>
  </w:style>
  <w:style w:type="character" w:customStyle="1" w:styleId="2Char">
    <w:name w:val="标题 2 Char"/>
    <w:aliases w:val="第*章 Char,H2 Char,sect 1.2 Char,Heading 2 Hidden Char,Heading 2 CCBS Char,2nd level Char,h2 Char,2 Char,Header 2 Char,heading 2 Char,2.标题 2 Char,第一章 标题 2 Char,节标题 1.1 Char,节 Char,标题 1.1 Char,Underrubrik1 Char,prop2 Char,l2 Char,chn Char,A Char"/>
    <w:basedOn w:val="a0"/>
    <w:link w:val="2"/>
    <w:uiPriority w:val="9"/>
    <w:rsid w:val="00734C30"/>
    <w:rPr>
      <w:rFonts w:asciiTheme="majorHAnsi" w:eastAsiaTheme="majorEastAsia" w:hAnsiTheme="majorHAnsi" w:cstheme="majorBidi"/>
      <w:color w:val="365F91" w:themeColor="accent1" w:themeShade="BF"/>
      <w:sz w:val="24"/>
      <w:szCs w:val="24"/>
    </w:rPr>
  </w:style>
  <w:style w:type="character" w:customStyle="1" w:styleId="3Char">
    <w:name w:val="标题 3 Char"/>
    <w:aliases w:val="H3 Char,l3 Char,CT Char,BOD 0 Char,h3 Char,sect1.2.3 Char,3rd level Char,Heading 3 - old Char,heading 3 + Indent: Left 0.25 in Char,Bold Head Char,bh Char,标题 1.1.1 Char,1.1.1.标题 3 Char,3 Char,1.1.1 Char,heading 3 Char,h31 Char,heading 31 Char"/>
    <w:basedOn w:val="a0"/>
    <w:link w:val="3"/>
    <w:uiPriority w:val="9"/>
    <w:rsid w:val="00734C30"/>
    <w:rPr>
      <w:rFonts w:asciiTheme="majorHAnsi" w:eastAsiaTheme="majorEastAsia" w:hAnsiTheme="majorHAnsi" w:cstheme="majorBidi"/>
      <w:color w:val="4F81BD" w:themeColor="accent1"/>
      <w:sz w:val="24"/>
      <w:szCs w:val="24"/>
    </w:rPr>
  </w:style>
  <w:style w:type="character" w:customStyle="1" w:styleId="4Char">
    <w:name w:val="标题 4 Char"/>
    <w:aliases w:val="H4 Char,Ref Heading 1 Char,rh1 Char,Heading sql Char,sect 1.2.3.4 Char,bullet Char,bl Char,bb Char,第三层条 Char,L4 Char,h4 Char,4th level Char,heading 4 Char,PIM 4 Char,4heading Char,sect 1.2.3.41 Char,Ref Heading 11 Char,rh11 Char,rh12 Char"/>
    <w:basedOn w:val="a0"/>
    <w:link w:val="4"/>
    <w:uiPriority w:val="9"/>
    <w:rsid w:val="00734C30"/>
    <w:rPr>
      <w:rFonts w:asciiTheme="majorHAnsi" w:eastAsiaTheme="majorEastAsia" w:hAnsiTheme="majorHAnsi" w:cstheme="majorBidi"/>
      <w:i/>
      <w:iCs/>
      <w:color w:val="4F81BD" w:themeColor="accent1"/>
      <w:sz w:val="24"/>
      <w:szCs w:val="24"/>
    </w:rPr>
  </w:style>
  <w:style w:type="paragraph" w:styleId="a3">
    <w:name w:val="Normal Indent"/>
    <w:basedOn w:val="a"/>
    <w:uiPriority w:val="99"/>
    <w:semiHidden/>
    <w:unhideWhenUsed/>
    <w:rsid w:val="005B47D8"/>
    <w:pPr>
      <w:ind w:firstLineChars="200" w:firstLine="420"/>
    </w:pPr>
  </w:style>
  <w:style w:type="character" w:customStyle="1" w:styleId="5Char">
    <w:name w:val="标题 5 Char"/>
    <w:aliases w:val="图 Char,H5 Char,h5 Char,Second Subheading Char,dash Char,ds Char,dd Char,dash1 Char,ds1 Char,dd1 Char,dash2 Char,ds2 Char,dd2 Char,dash3 Char,ds3 Char,dd3 Char,dash4 Char,ds4 Char,dd4 Char,dash5 Char,ds5 Char,dd5 Char,dash6 Char,ds6 Char"/>
    <w:basedOn w:val="a0"/>
    <w:link w:val="5"/>
    <w:uiPriority w:val="9"/>
    <w:rsid w:val="00734C30"/>
    <w:rPr>
      <w:rFonts w:asciiTheme="majorHAnsi" w:eastAsiaTheme="majorEastAsia" w:hAnsiTheme="majorHAnsi" w:cstheme="majorBidi"/>
      <w:color w:val="4F81BD" w:themeColor="accent1"/>
    </w:rPr>
  </w:style>
  <w:style w:type="character" w:customStyle="1" w:styleId="6Char">
    <w:name w:val="标题 6 Char"/>
    <w:aliases w:val="H6 Char,BOD 4 Char,PIM 6 Char,Bullet list Char,L6 Char,第五层条 Char,h6 Char,Third Subheading Char,Legal Level 1. Char,Bullet (Single Lines) Char,正文六级标题 Char,6 Char,标题 6(ALT+6) Char,1 Char,h61 Char,heading 61 Char,bold Char,pt10 Char"/>
    <w:basedOn w:val="a0"/>
    <w:link w:val="6"/>
    <w:uiPriority w:val="9"/>
    <w:rsid w:val="00734C30"/>
    <w:rPr>
      <w:rFonts w:asciiTheme="majorHAnsi" w:eastAsiaTheme="majorEastAsia" w:hAnsiTheme="majorHAnsi" w:cstheme="majorBidi"/>
      <w:i/>
      <w:iCs/>
      <w:color w:val="4F81BD" w:themeColor="accent1"/>
    </w:rPr>
  </w:style>
  <w:style w:type="character" w:customStyle="1" w:styleId="7Char">
    <w:name w:val="标题 7 Char"/>
    <w:aliases w:val="PIM 7 Char,letter list Char,L7 Char,Legal Level 1.1. Char,1.标题 6 Char,（1） Char,不用 Char,H TIMES1 Char"/>
    <w:basedOn w:val="a0"/>
    <w:link w:val="7"/>
    <w:uiPriority w:val="9"/>
    <w:rsid w:val="00734C30"/>
    <w:rPr>
      <w:rFonts w:asciiTheme="majorHAnsi" w:eastAsiaTheme="majorEastAsia" w:hAnsiTheme="majorHAnsi" w:cstheme="majorBidi"/>
      <w:b/>
      <w:bCs/>
      <w:color w:val="9BBB59" w:themeColor="accent3"/>
      <w:sz w:val="20"/>
      <w:szCs w:val="20"/>
    </w:rPr>
  </w:style>
  <w:style w:type="character" w:customStyle="1" w:styleId="8Char">
    <w:name w:val="标题 8 Char"/>
    <w:aliases w:val="Legal Level 1.1.1. Char,Legal Level 1.1.1.1 Char,Legal Level 1.1.1.2 Char,Legal Level 1.1.1.3 Char,Legal Level 1.1.1.4 Char,Legal Level 1.1.1.5 Char,Legal Level 1.1.1.6 Char,Legal Level 1.1.1.7 Char,Legal Level 1.1.1.11 Char,（A） Char,注意 Char"/>
    <w:basedOn w:val="a0"/>
    <w:link w:val="8"/>
    <w:uiPriority w:val="9"/>
    <w:rsid w:val="00734C30"/>
    <w:rPr>
      <w:rFonts w:asciiTheme="majorHAnsi" w:eastAsiaTheme="majorEastAsia" w:hAnsiTheme="majorHAnsi" w:cstheme="majorBidi"/>
      <w:b/>
      <w:bCs/>
      <w:i/>
      <w:iCs/>
      <w:color w:val="9BBB59" w:themeColor="accent3"/>
      <w:sz w:val="20"/>
      <w:szCs w:val="20"/>
    </w:rPr>
  </w:style>
  <w:style w:type="character" w:customStyle="1" w:styleId="9Char">
    <w:name w:val="标题 9 Char"/>
    <w:aliases w:val="PIM 9 Char,三级标题 Char,huh Char,Legal Level 1.1.1.1. Char,Legal Level 1.1.1.1.1 Char,Legal Level 1.1.1.1.2 Char,Legal Level 1.1.1.1.3 Char,Legal Level 1.1.1.1.4 Char,Legal Level 1.1.1.1.5 Char,Legal Level 1.1.1.1.6 Char,不用9 Char,Appendix Char"/>
    <w:basedOn w:val="a0"/>
    <w:link w:val="9"/>
    <w:uiPriority w:val="9"/>
    <w:rsid w:val="00734C30"/>
    <w:rPr>
      <w:rFonts w:asciiTheme="majorHAnsi" w:eastAsiaTheme="majorEastAsia" w:hAnsiTheme="majorHAnsi" w:cstheme="majorBidi"/>
      <w:i/>
      <w:iCs/>
      <w:color w:val="9BBB59" w:themeColor="accent3"/>
      <w:sz w:val="20"/>
      <w:szCs w:val="20"/>
    </w:rPr>
  </w:style>
  <w:style w:type="paragraph" w:styleId="a4">
    <w:name w:val="caption"/>
    <w:basedOn w:val="a"/>
    <w:next w:val="a"/>
    <w:link w:val="Char0"/>
    <w:unhideWhenUsed/>
    <w:qFormat/>
    <w:rsid w:val="00734C30"/>
    <w:rPr>
      <w:b/>
      <w:bCs/>
      <w:sz w:val="18"/>
      <w:szCs w:val="18"/>
    </w:rPr>
  </w:style>
  <w:style w:type="character" w:styleId="a5">
    <w:name w:val="Strong"/>
    <w:basedOn w:val="a0"/>
    <w:uiPriority w:val="22"/>
    <w:qFormat/>
    <w:rsid w:val="00734C30"/>
    <w:rPr>
      <w:b/>
      <w:bCs/>
      <w:spacing w:val="0"/>
    </w:rPr>
  </w:style>
  <w:style w:type="character" w:styleId="a6">
    <w:name w:val="Emphasis"/>
    <w:uiPriority w:val="20"/>
    <w:qFormat/>
    <w:rsid w:val="00734C30"/>
    <w:rPr>
      <w:b/>
      <w:bCs/>
      <w:i/>
      <w:iCs/>
      <w:color w:val="5A5A5A" w:themeColor="text1" w:themeTint="A5"/>
    </w:rPr>
  </w:style>
  <w:style w:type="paragraph" w:styleId="a7">
    <w:name w:val="Title"/>
    <w:basedOn w:val="a"/>
    <w:next w:val="a"/>
    <w:link w:val="Char1"/>
    <w:uiPriority w:val="10"/>
    <w:qFormat/>
    <w:rsid w:val="00734C30"/>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Char1">
    <w:name w:val="标题 Char"/>
    <w:basedOn w:val="a0"/>
    <w:link w:val="a7"/>
    <w:uiPriority w:val="10"/>
    <w:rsid w:val="00734C30"/>
    <w:rPr>
      <w:rFonts w:asciiTheme="majorHAnsi" w:eastAsiaTheme="majorEastAsia" w:hAnsiTheme="majorHAnsi" w:cstheme="majorBidi"/>
      <w:i/>
      <w:iCs/>
      <w:color w:val="243F60" w:themeColor="accent1" w:themeShade="7F"/>
      <w:sz w:val="60"/>
      <w:szCs w:val="60"/>
    </w:rPr>
  </w:style>
  <w:style w:type="paragraph" w:styleId="a8">
    <w:name w:val="Subtitle"/>
    <w:basedOn w:val="a"/>
    <w:next w:val="a"/>
    <w:link w:val="Char2"/>
    <w:uiPriority w:val="11"/>
    <w:qFormat/>
    <w:rsid w:val="00734C30"/>
    <w:pPr>
      <w:spacing w:before="200" w:after="900"/>
      <w:ind w:firstLine="0"/>
      <w:jc w:val="right"/>
    </w:pPr>
    <w:rPr>
      <w:i/>
      <w:iCs/>
      <w:sz w:val="24"/>
      <w:szCs w:val="24"/>
    </w:rPr>
  </w:style>
  <w:style w:type="character" w:customStyle="1" w:styleId="Char2">
    <w:name w:val="副标题 Char"/>
    <w:basedOn w:val="a0"/>
    <w:link w:val="a8"/>
    <w:uiPriority w:val="11"/>
    <w:rsid w:val="00734C30"/>
    <w:rPr>
      <w:i/>
      <w:iCs/>
      <w:sz w:val="24"/>
      <w:szCs w:val="24"/>
    </w:rPr>
  </w:style>
  <w:style w:type="paragraph" w:styleId="a9">
    <w:name w:val="No Spacing"/>
    <w:basedOn w:val="a"/>
    <w:link w:val="Char3"/>
    <w:uiPriority w:val="1"/>
    <w:qFormat/>
    <w:rsid w:val="00734C30"/>
    <w:pPr>
      <w:ind w:firstLine="0"/>
    </w:pPr>
  </w:style>
  <w:style w:type="character" w:customStyle="1" w:styleId="Char3">
    <w:name w:val="无间隔 Char"/>
    <w:basedOn w:val="a0"/>
    <w:link w:val="a9"/>
    <w:uiPriority w:val="1"/>
    <w:rsid w:val="00734C30"/>
  </w:style>
  <w:style w:type="paragraph" w:styleId="aa">
    <w:name w:val="List Paragraph"/>
    <w:basedOn w:val="a"/>
    <w:uiPriority w:val="34"/>
    <w:qFormat/>
    <w:rsid w:val="00734C30"/>
    <w:pPr>
      <w:ind w:left="720"/>
      <w:contextualSpacing/>
    </w:pPr>
  </w:style>
  <w:style w:type="paragraph" w:styleId="ab">
    <w:name w:val="Quote"/>
    <w:basedOn w:val="a"/>
    <w:next w:val="a"/>
    <w:link w:val="Char4"/>
    <w:uiPriority w:val="29"/>
    <w:qFormat/>
    <w:rsid w:val="00734C30"/>
    <w:rPr>
      <w:rFonts w:asciiTheme="majorHAnsi" w:eastAsiaTheme="majorEastAsia" w:hAnsiTheme="majorHAnsi" w:cstheme="majorBidi"/>
      <w:i/>
      <w:iCs/>
      <w:color w:val="5A5A5A" w:themeColor="text1" w:themeTint="A5"/>
    </w:rPr>
  </w:style>
  <w:style w:type="character" w:customStyle="1" w:styleId="Char4">
    <w:name w:val="引用 Char"/>
    <w:basedOn w:val="a0"/>
    <w:link w:val="ab"/>
    <w:uiPriority w:val="29"/>
    <w:rsid w:val="00734C30"/>
    <w:rPr>
      <w:rFonts w:asciiTheme="majorHAnsi" w:eastAsiaTheme="majorEastAsia" w:hAnsiTheme="majorHAnsi" w:cstheme="majorBidi"/>
      <w:i/>
      <w:iCs/>
      <w:color w:val="5A5A5A" w:themeColor="text1" w:themeTint="A5"/>
    </w:rPr>
  </w:style>
  <w:style w:type="paragraph" w:styleId="ac">
    <w:name w:val="Intense Quote"/>
    <w:basedOn w:val="a"/>
    <w:next w:val="a"/>
    <w:link w:val="Char5"/>
    <w:uiPriority w:val="30"/>
    <w:qFormat/>
    <w:rsid w:val="00734C30"/>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har5">
    <w:name w:val="明显引用 Char"/>
    <w:basedOn w:val="a0"/>
    <w:link w:val="ac"/>
    <w:uiPriority w:val="30"/>
    <w:rsid w:val="00734C30"/>
    <w:rPr>
      <w:rFonts w:asciiTheme="majorHAnsi" w:eastAsiaTheme="majorEastAsia" w:hAnsiTheme="majorHAnsi" w:cstheme="majorBidi"/>
      <w:i/>
      <w:iCs/>
      <w:color w:val="FFFFFF" w:themeColor="background1"/>
      <w:sz w:val="24"/>
      <w:szCs w:val="24"/>
      <w:shd w:val="clear" w:color="auto" w:fill="4F81BD" w:themeFill="accent1"/>
    </w:rPr>
  </w:style>
  <w:style w:type="character" w:styleId="ad">
    <w:name w:val="Subtle Emphasis"/>
    <w:uiPriority w:val="19"/>
    <w:qFormat/>
    <w:rsid w:val="00734C30"/>
    <w:rPr>
      <w:i/>
      <w:iCs/>
      <w:color w:val="5A5A5A" w:themeColor="text1" w:themeTint="A5"/>
    </w:rPr>
  </w:style>
  <w:style w:type="character" w:styleId="ae">
    <w:name w:val="Intense Emphasis"/>
    <w:uiPriority w:val="21"/>
    <w:qFormat/>
    <w:rsid w:val="00734C30"/>
    <w:rPr>
      <w:b/>
      <w:bCs/>
      <w:i/>
      <w:iCs/>
      <w:color w:val="4F81BD" w:themeColor="accent1"/>
      <w:sz w:val="22"/>
      <w:szCs w:val="22"/>
    </w:rPr>
  </w:style>
  <w:style w:type="character" w:styleId="af">
    <w:name w:val="Subtle Reference"/>
    <w:uiPriority w:val="31"/>
    <w:qFormat/>
    <w:rsid w:val="00734C30"/>
    <w:rPr>
      <w:color w:val="auto"/>
      <w:u w:val="single" w:color="9BBB59" w:themeColor="accent3"/>
    </w:rPr>
  </w:style>
  <w:style w:type="character" w:styleId="af0">
    <w:name w:val="Intense Reference"/>
    <w:basedOn w:val="a0"/>
    <w:uiPriority w:val="32"/>
    <w:qFormat/>
    <w:rsid w:val="00734C30"/>
    <w:rPr>
      <w:b/>
      <w:bCs/>
      <w:color w:val="76923C" w:themeColor="accent3" w:themeShade="BF"/>
      <w:u w:val="single" w:color="9BBB59" w:themeColor="accent3"/>
    </w:rPr>
  </w:style>
  <w:style w:type="character" w:styleId="af1">
    <w:name w:val="Book Title"/>
    <w:basedOn w:val="a0"/>
    <w:uiPriority w:val="33"/>
    <w:qFormat/>
    <w:rsid w:val="00734C30"/>
    <w:rPr>
      <w:rFonts w:asciiTheme="majorHAnsi" w:eastAsiaTheme="majorEastAsia" w:hAnsiTheme="majorHAnsi" w:cstheme="majorBidi"/>
      <w:b/>
      <w:bCs/>
      <w:i/>
      <w:iCs/>
      <w:color w:val="auto"/>
    </w:rPr>
  </w:style>
  <w:style w:type="paragraph" w:styleId="TOC">
    <w:name w:val="TOC Heading"/>
    <w:basedOn w:val="1"/>
    <w:next w:val="a"/>
    <w:uiPriority w:val="39"/>
    <w:semiHidden/>
    <w:unhideWhenUsed/>
    <w:qFormat/>
    <w:rsid w:val="00734C30"/>
    <w:pPr>
      <w:outlineLvl w:val="9"/>
    </w:pPr>
    <w:rPr>
      <w:lang w:bidi="en-US"/>
    </w:rPr>
  </w:style>
  <w:style w:type="paragraph" w:styleId="af2">
    <w:name w:val="Balloon Text"/>
    <w:basedOn w:val="a"/>
    <w:link w:val="Char6"/>
    <w:uiPriority w:val="99"/>
    <w:semiHidden/>
    <w:unhideWhenUsed/>
    <w:rsid w:val="0018225D"/>
    <w:rPr>
      <w:sz w:val="18"/>
      <w:szCs w:val="18"/>
    </w:rPr>
  </w:style>
  <w:style w:type="character" w:customStyle="1" w:styleId="Char6">
    <w:name w:val="批注框文本 Char"/>
    <w:basedOn w:val="a0"/>
    <w:link w:val="af2"/>
    <w:uiPriority w:val="99"/>
    <w:semiHidden/>
    <w:rsid w:val="0018225D"/>
    <w:rPr>
      <w:sz w:val="18"/>
      <w:szCs w:val="18"/>
    </w:rPr>
  </w:style>
  <w:style w:type="paragraph" w:styleId="af3">
    <w:name w:val="Date"/>
    <w:basedOn w:val="a"/>
    <w:next w:val="a"/>
    <w:link w:val="Char7"/>
    <w:uiPriority w:val="99"/>
    <w:semiHidden/>
    <w:unhideWhenUsed/>
    <w:rsid w:val="00AC27D2"/>
    <w:pPr>
      <w:ind w:leftChars="2500" w:left="100"/>
    </w:pPr>
  </w:style>
  <w:style w:type="character" w:customStyle="1" w:styleId="Char7">
    <w:name w:val="日期 Char"/>
    <w:basedOn w:val="a0"/>
    <w:link w:val="af3"/>
    <w:uiPriority w:val="99"/>
    <w:semiHidden/>
    <w:rsid w:val="00AC27D2"/>
  </w:style>
  <w:style w:type="paragraph" w:styleId="af4">
    <w:name w:val="header"/>
    <w:basedOn w:val="a"/>
    <w:link w:val="Char8"/>
    <w:uiPriority w:val="99"/>
    <w:unhideWhenUsed/>
    <w:rsid w:val="006170CF"/>
    <w:pPr>
      <w:pBdr>
        <w:bottom w:val="single" w:sz="6" w:space="1" w:color="auto"/>
      </w:pBdr>
      <w:tabs>
        <w:tab w:val="center" w:pos="4153"/>
        <w:tab w:val="right" w:pos="8306"/>
      </w:tabs>
      <w:snapToGrid w:val="0"/>
      <w:jc w:val="center"/>
    </w:pPr>
    <w:rPr>
      <w:sz w:val="18"/>
      <w:szCs w:val="18"/>
    </w:rPr>
  </w:style>
  <w:style w:type="character" w:customStyle="1" w:styleId="Char8">
    <w:name w:val="页眉 Char"/>
    <w:basedOn w:val="a0"/>
    <w:link w:val="af4"/>
    <w:uiPriority w:val="99"/>
    <w:rsid w:val="006170CF"/>
    <w:rPr>
      <w:sz w:val="18"/>
      <w:szCs w:val="18"/>
    </w:rPr>
  </w:style>
  <w:style w:type="paragraph" w:styleId="af5">
    <w:name w:val="footer"/>
    <w:basedOn w:val="a"/>
    <w:link w:val="Char9"/>
    <w:uiPriority w:val="99"/>
    <w:unhideWhenUsed/>
    <w:rsid w:val="006170CF"/>
    <w:pPr>
      <w:tabs>
        <w:tab w:val="center" w:pos="4153"/>
        <w:tab w:val="right" w:pos="8306"/>
      </w:tabs>
      <w:snapToGrid w:val="0"/>
    </w:pPr>
    <w:rPr>
      <w:sz w:val="18"/>
      <w:szCs w:val="18"/>
    </w:rPr>
  </w:style>
  <w:style w:type="character" w:customStyle="1" w:styleId="Char9">
    <w:name w:val="页脚 Char"/>
    <w:basedOn w:val="a0"/>
    <w:link w:val="af5"/>
    <w:uiPriority w:val="99"/>
    <w:rsid w:val="006170CF"/>
    <w:rPr>
      <w:sz w:val="18"/>
      <w:szCs w:val="18"/>
    </w:rPr>
  </w:style>
  <w:style w:type="character" w:styleId="af6">
    <w:name w:val="Hyperlink"/>
    <w:uiPriority w:val="99"/>
    <w:rsid w:val="00F7730C"/>
    <w:rPr>
      <w:color w:val="0000FF"/>
      <w:u w:val="single"/>
    </w:rPr>
  </w:style>
  <w:style w:type="paragraph" w:styleId="af7">
    <w:name w:val="Normal (Web)"/>
    <w:basedOn w:val="a"/>
    <w:uiPriority w:val="99"/>
    <w:semiHidden/>
    <w:unhideWhenUsed/>
    <w:rsid w:val="006D0A7D"/>
    <w:pPr>
      <w:spacing w:before="100" w:beforeAutospacing="1" w:after="100" w:afterAutospacing="1"/>
      <w:ind w:firstLine="0"/>
    </w:pPr>
    <w:rPr>
      <w:rFonts w:ascii="宋体" w:eastAsia="宋体" w:hAnsi="宋体" w:cs="宋体"/>
      <w:sz w:val="24"/>
      <w:szCs w:val="24"/>
    </w:rPr>
  </w:style>
  <w:style w:type="paragraph" w:customStyle="1" w:styleId="11">
    <w:name w:val="样式1"/>
    <w:basedOn w:val="a"/>
    <w:link w:val="1Char0"/>
    <w:rsid w:val="009B67D4"/>
    <w:pPr>
      <w:widowControl w:val="0"/>
      <w:spacing w:line="360" w:lineRule="auto"/>
      <w:ind w:firstLine="0"/>
      <w:jc w:val="both"/>
    </w:pPr>
    <w:rPr>
      <w:rFonts w:ascii="Times New Roman" w:eastAsia="宋体" w:hAnsi="Times New Roman" w:cs="Times New Roman"/>
      <w:b/>
      <w:kern w:val="2"/>
      <w:sz w:val="21"/>
      <w:szCs w:val="24"/>
      <w:lang w:val="x-none" w:eastAsia="x-none"/>
    </w:rPr>
  </w:style>
  <w:style w:type="paragraph" w:styleId="af8">
    <w:name w:val="footnote text"/>
    <w:basedOn w:val="a"/>
    <w:link w:val="Chara"/>
    <w:semiHidden/>
    <w:rsid w:val="009B67D4"/>
    <w:pPr>
      <w:widowControl w:val="0"/>
      <w:snapToGrid w:val="0"/>
      <w:spacing w:line="360" w:lineRule="auto"/>
      <w:ind w:firstLine="0"/>
    </w:pPr>
    <w:rPr>
      <w:rFonts w:ascii="Times New Roman" w:eastAsia="宋体" w:hAnsi="Times New Roman" w:cs="Times New Roman"/>
      <w:kern w:val="2"/>
      <w:sz w:val="18"/>
      <w:szCs w:val="18"/>
      <w:lang w:val="x-none" w:eastAsia="x-none"/>
    </w:rPr>
  </w:style>
  <w:style w:type="character" w:customStyle="1" w:styleId="Chara">
    <w:name w:val="脚注文本 Char"/>
    <w:basedOn w:val="a0"/>
    <w:link w:val="af8"/>
    <w:semiHidden/>
    <w:rsid w:val="009B67D4"/>
    <w:rPr>
      <w:rFonts w:ascii="Times New Roman" w:eastAsia="宋体" w:hAnsi="Times New Roman" w:cs="Times New Roman"/>
      <w:kern w:val="2"/>
      <w:sz w:val="18"/>
      <w:szCs w:val="18"/>
      <w:lang w:val="x-none" w:eastAsia="x-none"/>
    </w:rPr>
  </w:style>
  <w:style w:type="character" w:styleId="af9">
    <w:name w:val="footnote reference"/>
    <w:uiPriority w:val="99"/>
    <w:rsid w:val="009B67D4"/>
    <w:rPr>
      <w:vertAlign w:val="superscript"/>
    </w:rPr>
  </w:style>
  <w:style w:type="character" w:customStyle="1" w:styleId="1Char0">
    <w:name w:val="样式1 Char"/>
    <w:link w:val="11"/>
    <w:rsid w:val="009B67D4"/>
    <w:rPr>
      <w:rFonts w:ascii="Times New Roman" w:eastAsia="宋体" w:hAnsi="Times New Roman" w:cs="Times New Roman"/>
      <w:b/>
      <w:kern w:val="2"/>
      <w:sz w:val="21"/>
      <w:szCs w:val="24"/>
      <w:lang w:val="x-none" w:eastAsia="x-none"/>
    </w:rPr>
  </w:style>
  <w:style w:type="character" w:customStyle="1" w:styleId="Char0">
    <w:name w:val="题注 Char"/>
    <w:link w:val="a4"/>
    <w:rsid w:val="00AD11A9"/>
    <w:rPr>
      <w:b/>
      <w:bCs/>
      <w:sz w:val="18"/>
      <w:szCs w:val="18"/>
    </w:rPr>
  </w:style>
  <w:style w:type="paragraph" w:styleId="12">
    <w:name w:val="toc 1"/>
    <w:basedOn w:val="a"/>
    <w:next w:val="a"/>
    <w:autoRedefine/>
    <w:uiPriority w:val="39"/>
    <w:unhideWhenUsed/>
    <w:rsid w:val="008D3898"/>
    <w:pPr>
      <w:tabs>
        <w:tab w:val="right" w:leader="dot" w:pos="8665"/>
      </w:tabs>
      <w:spacing w:line="360" w:lineRule="auto"/>
    </w:pPr>
  </w:style>
  <w:style w:type="paragraph" w:styleId="20">
    <w:name w:val="toc 2"/>
    <w:basedOn w:val="a"/>
    <w:next w:val="a"/>
    <w:autoRedefine/>
    <w:uiPriority w:val="39"/>
    <w:unhideWhenUsed/>
    <w:rsid w:val="00C87986"/>
    <w:pPr>
      <w:ind w:leftChars="200" w:left="420"/>
    </w:pPr>
  </w:style>
  <w:style w:type="paragraph" w:styleId="30">
    <w:name w:val="toc 3"/>
    <w:basedOn w:val="a"/>
    <w:next w:val="a"/>
    <w:autoRedefine/>
    <w:uiPriority w:val="39"/>
    <w:unhideWhenUsed/>
    <w:rsid w:val="00C87986"/>
    <w:pPr>
      <w:ind w:leftChars="400" w:left="840"/>
    </w:pPr>
  </w:style>
  <w:style w:type="paragraph" w:customStyle="1" w:styleId="afa">
    <w:name w:val="正文 真"/>
    <w:qFormat/>
    <w:rsid w:val="00B62946"/>
    <w:pPr>
      <w:spacing w:line="360" w:lineRule="auto"/>
      <w:ind w:leftChars="100" w:left="100" w:firstLineChars="200" w:firstLine="200"/>
      <w:jc w:val="both"/>
    </w:pPr>
    <w:rPr>
      <w:rFonts w:ascii="Calibri" w:eastAsia="宋体" w:hAnsi="Calibri" w:cs="Calibri"/>
      <w:sz w:val="21"/>
      <w:szCs w:val="21"/>
    </w:rPr>
  </w:style>
  <w:style w:type="table" w:styleId="afb">
    <w:name w:val="Table Grid"/>
    <w:basedOn w:val="a1"/>
    <w:uiPriority w:val="59"/>
    <w:rsid w:val="00F41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List 1 Accent 1"/>
    <w:basedOn w:val="a1"/>
    <w:uiPriority w:val="65"/>
    <w:rsid w:val="00F4119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10">
    <w:name w:val="Medium Shading 1 Accent 1"/>
    <w:basedOn w:val="a1"/>
    <w:uiPriority w:val="63"/>
    <w:rsid w:val="00F4119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1"/>
    <w:uiPriority w:val="69"/>
    <w:rsid w:val="00F4119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1"/>
    <w:uiPriority w:val="69"/>
    <w:rsid w:val="00F4119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
    <w:name w:val="Light Shading Accent 1"/>
    <w:basedOn w:val="a1"/>
    <w:uiPriority w:val="60"/>
    <w:rsid w:val="00CB2A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Shading Accent 5"/>
    <w:basedOn w:val="a1"/>
    <w:uiPriority w:val="60"/>
    <w:rsid w:val="00CB2A5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40">
    <w:name w:val="toc 4"/>
    <w:basedOn w:val="a"/>
    <w:next w:val="a"/>
    <w:autoRedefine/>
    <w:uiPriority w:val="39"/>
    <w:unhideWhenUsed/>
    <w:rsid w:val="00A55D0D"/>
    <w:pPr>
      <w:ind w:leftChars="600" w:left="1260"/>
    </w:pPr>
  </w:style>
  <w:style w:type="paragraph" w:styleId="HTML">
    <w:name w:val="HTML Preformatted"/>
    <w:basedOn w:val="a"/>
    <w:link w:val="HTMLChar"/>
    <w:uiPriority w:val="99"/>
    <w:unhideWhenUsed/>
    <w:rsid w:val="00F47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宋体" w:eastAsia="宋体" w:hAnsi="宋体" w:cs="宋体"/>
      <w:sz w:val="24"/>
      <w:szCs w:val="24"/>
    </w:rPr>
  </w:style>
  <w:style w:type="character" w:customStyle="1" w:styleId="HTMLChar">
    <w:name w:val="HTML 预设格式 Char"/>
    <w:basedOn w:val="a0"/>
    <w:link w:val="HTML"/>
    <w:uiPriority w:val="99"/>
    <w:rsid w:val="00F471F5"/>
    <w:rPr>
      <w:rFonts w:ascii="宋体" w:eastAsia="宋体" w:hAnsi="宋体" w:cs="宋体"/>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C30"/>
  </w:style>
  <w:style w:type="paragraph" w:styleId="1">
    <w:name w:val="heading 1"/>
    <w:aliases w:val="第*部分,第A章,H1,章,标题 前言,章节,H11,H12,H111,H13,H112,第一层,Section Head,h1,l1,&amp;3,1st level,List level 1,H14,H15,H16,H17,标书1,L1,boc,Level 1 Topic Heading,Heading 0,1.0,Heading 11,level 1,Level 1 Head,L1 Heading 1,h11,1st level1,heading 11,h12,1st level2,1.,I1"/>
    <w:basedOn w:val="a"/>
    <w:next w:val="a"/>
    <w:link w:val="1Char"/>
    <w:qFormat/>
    <w:rsid w:val="00734C30"/>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2">
    <w:name w:val="heading 2"/>
    <w:aliases w:val="第*章,H2,sect 1.2,Heading 2 Hidden,Heading 2 CCBS,2nd level,h2,2,Header 2,heading 2,2.标题 2,第一章 标题 2,节标题 1.1,节,标题 1.1,Underrubrik1,prop2,l2,Chapter Title,DO NOT USE_h2,chn,Chapter Number/Appendix Letter,Titre2,Heading2,No Number,A,o,Header2,Heading 2"/>
    <w:basedOn w:val="a"/>
    <w:next w:val="a"/>
    <w:link w:val="2Char"/>
    <w:unhideWhenUsed/>
    <w:qFormat/>
    <w:rsid w:val="00734C30"/>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3">
    <w:name w:val="heading 3"/>
    <w:aliases w:val="H3,l3,CT,BOD 0,h3,sect1.2.3,3rd level,Heading 3 - old,heading 3 + Indent: Left 0.25 in,Bold Head,bh,标题 1.1.1,1.1.1.标题 3,3,1.1.1,heading 3,h31,heading 31,h32,heading 32,h311,heading 311,h33,heading 33,h312,heading 312,h321,heading 321,h34,h313,PIM 3"/>
    <w:basedOn w:val="a"/>
    <w:next w:val="a"/>
    <w:link w:val="3Char"/>
    <w:uiPriority w:val="9"/>
    <w:unhideWhenUsed/>
    <w:qFormat/>
    <w:rsid w:val="00734C30"/>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4">
    <w:name w:val="heading 4"/>
    <w:aliases w:val="H4,Ref Heading 1,rh1,Heading sql,sect 1.2.3.4,bullet,bl,bb,第三层条,L4,h4,4th level,heading 4,PIM 4,4heading,sect 1.2.3.41,Ref Heading 11,rh11,sect 1.2.3.42,Ref Heading 12,rh12,sect 1.2.3.411,Ref Heading 111,rh111,sect 1.2.3.43,Ref Heading 13,rh13,4,高3"/>
    <w:basedOn w:val="a"/>
    <w:next w:val="a"/>
    <w:link w:val="4Char"/>
    <w:uiPriority w:val="9"/>
    <w:unhideWhenUsed/>
    <w:qFormat/>
    <w:rsid w:val="00734C30"/>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5">
    <w:name w:val="heading 5"/>
    <w:aliases w:val="图,H5,h5,Second Subheading,dash,ds,dd,dash1,ds1,dd1,dash2,ds2,dd2,dash3,ds3,dd3,dash4,ds4,dd4,dash5,ds5,dd5,dash6,ds6,dd6,dash7,ds7,dd7,dash8,ds8,dd8,dash9,ds9,dd9,dash10,ds10,dd10,dash11,ds11,dd11,dash21,ds21,dd21,dash31,ds31,dd31,dash41,ds41,dd41"/>
    <w:basedOn w:val="a"/>
    <w:next w:val="a"/>
    <w:link w:val="5Char"/>
    <w:uiPriority w:val="9"/>
    <w:unhideWhenUsed/>
    <w:qFormat/>
    <w:rsid w:val="00734C30"/>
    <w:pPr>
      <w:spacing w:before="200" w:after="80"/>
      <w:ind w:firstLine="0"/>
      <w:outlineLvl w:val="4"/>
    </w:pPr>
    <w:rPr>
      <w:rFonts w:asciiTheme="majorHAnsi" w:eastAsiaTheme="majorEastAsia" w:hAnsiTheme="majorHAnsi" w:cstheme="majorBidi"/>
      <w:color w:val="4F81BD" w:themeColor="accent1"/>
    </w:rPr>
  </w:style>
  <w:style w:type="paragraph" w:styleId="6">
    <w:name w:val="heading 6"/>
    <w:aliases w:val="H6,BOD 4,PIM 6,Bullet list,L6,第五层条,h6,Third Subheading,Legal Level 1.,Bullet (Single Lines),正文六级标题,6,标题 6(ALT+6),1,h61,heading 61,bold,pt10,CSS节内4级标记,Bullet list1,Bullet list2,Bullet list11,Bullet list3,Bullet list12,Bullet list21,Bullet list111"/>
    <w:basedOn w:val="a"/>
    <w:next w:val="a"/>
    <w:link w:val="6Char"/>
    <w:uiPriority w:val="9"/>
    <w:unhideWhenUsed/>
    <w:qFormat/>
    <w:rsid w:val="00734C30"/>
    <w:pPr>
      <w:spacing w:before="280" w:after="100"/>
      <w:ind w:firstLine="0"/>
      <w:outlineLvl w:val="5"/>
    </w:pPr>
    <w:rPr>
      <w:rFonts w:asciiTheme="majorHAnsi" w:eastAsiaTheme="majorEastAsia" w:hAnsiTheme="majorHAnsi" w:cstheme="majorBidi"/>
      <w:i/>
      <w:iCs/>
      <w:color w:val="4F81BD" w:themeColor="accent1"/>
    </w:rPr>
  </w:style>
  <w:style w:type="paragraph" w:styleId="7">
    <w:name w:val="heading 7"/>
    <w:aliases w:val="PIM 7,letter list,L7,Legal Level 1.1.,1.标题 6,（1）,不用,H TIMES1"/>
    <w:basedOn w:val="a"/>
    <w:next w:val="a"/>
    <w:link w:val="7Char"/>
    <w:uiPriority w:val="9"/>
    <w:unhideWhenUsed/>
    <w:qFormat/>
    <w:rsid w:val="00734C30"/>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8">
    <w:name w:val="heading 8"/>
    <w:aliases w:val="Legal Level 1.1.1.,Legal Level 1.1.1.1,Legal Level 1.1.1.2,Legal Level 1.1.1.3,Legal Level 1.1.1.4,Legal Level 1.1.1.5,Legal Level 1.1.1.6,Legal Level 1.1.1.7,Legal Level 1.1.1.11,Legal Level 1.1.1.21,Legal Level 1.1.1.8,Legal Level 1.1.1.12,（A）,注意"/>
    <w:basedOn w:val="a"/>
    <w:next w:val="a"/>
    <w:link w:val="8Char"/>
    <w:uiPriority w:val="9"/>
    <w:unhideWhenUsed/>
    <w:qFormat/>
    <w:rsid w:val="00734C30"/>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9">
    <w:name w:val="heading 9"/>
    <w:aliases w:val="PIM 9,三级标题,huh,Legal Level 1.1.1.1.,Legal Level 1.1.1.1.1,Legal Level 1.1.1.1.2,Legal Level 1.1.1.1.3,Legal Level 1.1.1.1.4,Legal Level 1.1.1.1.5,Legal Level 1.1.1.1.6,Legal Level 1.1.1.1.7,Legal Level 1.1.1.1.11,Legal Level 1.1.1.1.21,不用9,Appendix"/>
    <w:basedOn w:val="a"/>
    <w:next w:val="a"/>
    <w:link w:val="9Char"/>
    <w:uiPriority w:val="9"/>
    <w:unhideWhenUsed/>
    <w:qFormat/>
    <w:rsid w:val="00734C30"/>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列出段落1"/>
    <w:aliases w:val="业务规则操作数据"/>
    <w:basedOn w:val="a"/>
    <w:link w:val="Char"/>
    <w:rsid w:val="005B47D8"/>
    <w:pPr>
      <w:ind w:firstLineChars="200" w:firstLine="420"/>
    </w:pPr>
    <w:rPr>
      <w:rFonts w:ascii="Calibri" w:hAnsi="Calibri"/>
      <w:szCs w:val="24"/>
    </w:rPr>
  </w:style>
  <w:style w:type="character" w:customStyle="1" w:styleId="Char">
    <w:name w:val="列出段落 Char"/>
    <w:aliases w:val="业务规则操作数据 Char"/>
    <w:link w:val="10"/>
    <w:rsid w:val="005B47D8"/>
    <w:rPr>
      <w:kern w:val="2"/>
      <w:sz w:val="21"/>
      <w:szCs w:val="24"/>
    </w:rPr>
  </w:style>
  <w:style w:type="character" w:customStyle="1" w:styleId="1Char">
    <w:name w:val="标题 1 Char"/>
    <w:aliases w:val="第*部分 Char,第A章 Char,H1 Char,章 Char,标题 前言 Char,章节 Char,H11 Char,H12 Char,H111 Char,H13 Char,H112 Char,第一层 Char,Section Head Char,h1 Char,l1 Char,&amp;3 Char,1st level Char,List level 1 Char,H14 Char,H15 Char,H16 Char,H17 Char,标书1 Char,L1 Char"/>
    <w:basedOn w:val="a0"/>
    <w:link w:val="1"/>
    <w:rsid w:val="00734C30"/>
    <w:rPr>
      <w:rFonts w:asciiTheme="majorHAnsi" w:eastAsiaTheme="majorEastAsia" w:hAnsiTheme="majorHAnsi" w:cstheme="majorBidi"/>
      <w:b/>
      <w:bCs/>
      <w:color w:val="365F91" w:themeColor="accent1" w:themeShade="BF"/>
      <w:sz w:val="24"/>
      <w:szCs w:val="24"/>
    </w:rPr>
  </w:style>
  <w:style w:type="character" w:customStyle="1" w:styleId="2Char">
    <w:name w:val="标题 2 Char"/>
    <w:aliases w:val="第*章 Char,H2 Char,sect 1.2 Char,Heading 2 Hidden Char,Heading 2 CCBS Char,2nd level Char,h2 Char,2 Char,Header 2 Char,heading 2 Char,2.标题 2 Char,第一章 标题 2 Char,节标题 1.1 Char,节 Char,标题 1.1 Char,Underrubrik1 Char,prop2 Char,l2 Char,chn Char,A Char"/>
    <w:basedOn w:val="a0"/>
    <w:link w:val="2"/>
    <w:uiPriority w:val="9"/>
    <w:rsid w:val="00734C30"/>
    <w:rPr>
      <w:rFonts w:asciiTheme="majorHAnsi" w:eastAsiaTheme="majorEastAsia" w:hAnsiTheme="majorHAnsi" w:cstheme="majorBidi"/>
      <w:color w:val="365F91" w:themeColor="accent1" w:themeShade="BF"/>
      <w:sz w:val="24"/>
      <w:szCs w:val="24"/>
    </w:rPr>
  </w:style>
  <w:style w:type="character" w:customStyle="1" w:styleId="3Char">
    <w:name w:val="标题 3 Char"/>
    <w:aliases w:val="H3 Char,l3 Char,CT Char,BOD 0 Char,h3 Char,sect1.2.3 Char,3rd level Char,Heading 3 - old Char,heading 3 + Indent: Left 0.25 in Char,Bold Head Char,bh Char,标题 1.1.1 Char,1.1.1.标题 3 Char,3 Char,1.1.1 Char,heading 3 Char,h31 Char,heading 31 Char"/>
    <w:basedOn w:val="a0"/>
    <w:link w:val="3"/>
    <w:uiPriority w:val="9"/>
    <w:rsid w:val="00734C30"/>
    <w:rPr>
      <w:rFonts w:asciiTheme="majorHAnsi" w:eastAsiaTheme="majorEastAsia" w:hAnsiTheme="majorHAnsi" w:cstheme="majorBidi"/>
      <w:color w:val="4F81BD" w:themeColor="accent1"/>
      <w:sz w:val="24"/>
      <w:szCs w:val="24"/>
    </w:rPr>
  </w:style>
  <w:style w:type="character" w:customStyle="1" w:styleId="4Char">
    <w:name w:val="标题 4 Char"/>
    <w:aliases w:val="H4 Char,Ref Heading 1 Char,rh1 Char,Heading sql Char,sect 1.2.3.4 Char,bullet Char,bl Char,bb Char,第三层条 Char,L4 Char,h4 Char,4th level Char,heading 4 Char,PIM 4 Char,4heading Char,sect 1.2.3.41 Char,Ref Heading 11 Char,rh11 Char,rh12 Char"/>
    <w:basedOn w:val="a0"/>
    <w:link w:val="4"/>
    <w:uiPriority w:val="9"/>
    <w:rsid w:val="00734C30"/>
    <w:rPr>
      <w:rFonts w:asciiTheme="majorHAnsi" w:eastAsiaTheme="majorEastAsia" w:hAnsiTheme="majorHAnsi" w:cstheme="majorBidi"/>
      <w:i/>
      <w:iCs/>
      <w:color w:val="4F81BD" w:themeColor="accent1"/>
      <w:sz w:val="24"/>
      <w:szCs w:val="24"/>
    </w:rPr>
  </w:style>
  <w:style w:type="paragraph" w:styleId="a3">
    <w:name w:val="Normal Indent"/>
    <w:basedOn w:val="a"/>
    <w:uiPriority w:val="99"/>
    <w:semiHidden/>
    <w:unhideWhenUsed/>
    <w:rsid w:val="005B47D8"/>
    <w:pPr>
      <w:ind w:firstLineChars="200" w:firstLine="420"/>
    </w:pPr>
  </w:style>
  <w:style w:type="character" w:customStyle="1" w:styleId="5Char">
    <w:name w:val="标题 5 Char"/>
    <w:aliases w:val="图 Char,H5 Char,h5 Char,Second Subheading Char,dash Char,ds Char,dd Char,dash1 Char,ds1 Char,dd1 Char,dash2 Char,ds2 Char,dd2 Char,dash3 Char,ds3 Char,dd3 Char,dash4 Char,ds4 Char,dd4 Char,dash5 Char,ds5 Char,dd5 Char,dash6 Char,ds6 Char"/>
    <w:basedOn w:val="a0"/>
    <w:link w:val="5"/>
    <w:uiPriority w:val="9"/>
    <w:rsid w:val="00734C30"/>
    <w:rPr>
      <w:rFonts w:asciiTheme="majorHAnsi" w:eastAsiaTheme="majorEastAsia" w:hAnsiTheme="majorHAnsi" w:cstheme="majorBidi"/>
      <w:color w:val="4F81BD" w:themeColor="accent1"/>
    </w:rPr>
  </w:style>
  <w:style w:type="character" w:customStyle="1" w:styleId="6Char">
    <w:name w:val="标题 6 Char"/>
    <w:aliases w:val="H6 Char,BOD 4 Char,PIM 6 Char,Bullet list Char,L6 Char,第五层条 Char,h6 Char,Third Subheading Char,Legal Level 1. Char,Bullet (Single Lines) Char,正文六级标题 Char,6 Char,标题 6(ALT+6) Char,1 Char,h61 Char,heading 61 Char,bold Char,pt10 Char"/>
    <w:basedOn w:val="a0"/>
    <w:link w:val="6"/>
    <w:uiPriority w:val="9"/>
    <w:rsid w:val="00734C30"/>
    <w:rPr>
      <w:rFonts w:asciiTheme="majorHAnsi" w:eastAsiaTheme="majorEastAsia" w:hAnsiTheme="majorHAnsi" w:cstheme="majorBidi"/>
      <w:i/>
      <w:iCs/>
      <w:color w:val="4F81BD" w:themeColor="accent1"/>
    </w:rPr>
  </w:style>
  <w:style w:type="character" w:customStyle="1" w:styleId="7Char">
    <w:name w:val="标题 7 Char"/>
    <w:aliases w:val="PIM 7 Char,letter list Char,L7 Char,Legal Level 1.1. Char,1.标题 6 Char,（1） Char,不用 Char,H TIMES1 Char"/>
    <w:basedOn w:val="a0"/>
    <w:link w:val="7"/>
    <w:uiPriority w:val="9"/>
    <w:rsid w:val="00734C30"/>
    <w:rPr>
      <w:rFonts w:asciiTheme="majorHAnsi" w:eastAsiaTheme="majorEastAsia" w:hAnsiTheme="majorHAnsi" w:cstheme="majorBidi"/>
      <w:b/>
      <w:bCs/>
      <w:color w:val="9BBB59" w:themeColor="accent3"/>
      <w:sz w:val="20"/>
      <w:szCs w:val="20"/>
    </w:rPr>
  </w:style>
  <w:style w:type="character" w:customStyle="1" w:styleId="8Char">
    <w:name w:val="标题 8 Char"/>
    <w:aliases w:val="Legal Level 1.1.1. Char,Legal Level 1.1.1.1 Char,Legal Level 1.1.1.2 Char,Legal Level 1.1.1.3 Char,Legal Level 1.1.1.4 Char,Legal Level 1.1.1.5 Char,Legal Level 1.1.1.6 Char,Legal Level 1.1.1.7 Char,Legal Level 1.1.1.11 Char,（A） Char,注意 Char"/>
    <w:basedOn w:val="a0"/>
    <w:link w:val="8"/>
    <w:uiPriority w:val="9"/>
    <w:rsid w:val="00734C30"/>
    <w:rPr>
      <w:rFonts w:asciiTheme="majorHAnsi" w:eastAsiaTheme="majorEastAsia" w:hAnsiTheme="majorHAnsi" w:cstheme="majorBidi"/>
      <w:b/>
      <w:bCs/>
      <w:i/>
      <w:iCs/>
      <w:color w:val="9BBB59" w:themeColor="accent3"/>
      <w:sz w:val="20"/>
      <w:szCs w:val="20"/>
    </w:rPr>
  </w:style>
  <w:style w:type="character" w:customStyle="1" w:styleId="9Char">
    <w:name w:val="标题 9 Char"/>
    <w:aliases w:val="PIM 9 Char,三级标题 Char,huh Char,Legal Level 1.1.1.1. Char,Legal Level 1.1.1.1.1 Char,Legal Level 1.1.1.1.2 Char,Legal Level 1.1.1.1.3 Char,Legal Level 1.1.1.1.4 Char,Legal Level 1.1.1.1.5 Char,Legal Level 1.1.1.1.6 Char,不用9 Char,Appendix Char"/>
    <w:basedOn w:val="a0"/>
    <w:link w:val="9"/>
    <w:uiPriority w:val="9"/>
    <w:rsid w:val="00734C30"/>
    <w:rPr>
      <w:rFonts w:asciiTheme="majorHAnsi" w:eastAsiaTheme="majorEastAsia" w:hAnsiTheme="majorHAnsi" w:cstheme="majorBidi"/>
      <w:i/>
      <w:iCs/>
      <w:color w:val="9BBB59" w:themeColor="accent3"/>
      <w:sz w:val="20"/>
      <w:szCs w:val="20"/>
    </w:rPr>
  </w:style>
  <w:style w:type="paragraph" w:styleId="a4">
    <w:name w:val="caption"/>
    <w:basedOn w:val="a"/>
    <w:next w:val="a"/>
    <w:link w:val="Char0"/>
    <w:unhideWhenUsed/>
    <w:qFormat/>
    <w:rsid w:val="00734C30"/>
    <w:rPr>
      <w:b/>
      <w:bCs/>
      <w:sz w:val="18"/>
      <w:szCs w:val="18"/>
    </w:rPr>
  </w:style>
  <w:style w:type="character" w:styleId="a5">
    <w:name w:val="Strong"/>
    <w:basedOn w:val="a0"/>
    <w:uiPriority w:val="22"/>
    <w:qFormat/>
    <w:rsid w:val="00734C30"/>
    <w:rPr>
      <w:b/>
      <w:bCs/>
      <w:spacing w:val="0"/>
    </w:rPr>
  </w:style>
  <w:style w:type="character" w:styleId="a6">
    <w:name w:val="Emphasis"/>
    <w:uiPriority w:val="20"/>
    <w:qFormat/>
    <w:rsid w:val="00734C30"/>
    <w:rPr>
      <w:b/>
      <w:bCs/>
      <w:i/>
      <w:iCs/>
      <w:color w:val="5A5A5A" w:themeColor="text1" w:themeTint="A5"/>
    </w:rPr>
  </w:style>
  <w:style w:type="paragraph" w:styleId="a7">
    <w:name w:val="Title"/>
    <w:basedOn w:val="a"/>
    <w:next w:val="a"/>
    <w:link w:val="Char1"/>
    <w:uiPriority w:val="10"/>
    <w:qFormat/>
    <w:rsid w:val="00734C30"/>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Char1">
    <w:name w:val="标题 Char"/>
    <w:basedOn w:val="a0"/>
    <w:link w:val="a7"/>
    <w:uiPriority w:val="10"/>
    <w:rsid w:val="00734C30"/>
    <w:rPr>
      <w:rFonts w:asciiTheme="majorHAnsi" w:eastAsiaTheme="majorEastAsia" w:hAnsiTheme="majorHAnsi" w:cstheme="majorBidi"/>
      <w:i/>
      <w:iCs/>
      <w:color w:val="243F60" w:themeColor="accent1" w:themeShade="7F"/>
      <w:sz w:val="60"/>
      <w:szCs w:val="60"/>
    </w:rPr>
  </w:style>
  <w:style w:type="paragraph" w:styleId="a8">
    <w:name w:val="Subtitle"/>
    <w:basedOn w:val="a"/>
    <w:next w:val="a"/>
    <w:link w:val="Char2"/>
    <w:uiPriority w:val="11"/>
    <w:qFormat/>
    <w:rsid w:val="00734C30"/>
    <w:pPr>
      <w:spacing w:before="200" w:after="900"/>
      <w:ind w:firstLine="0"/>
      <w:jc w:val="right"/>
    </w:pPr>
    <w:rPr>
      <w:i/>
      <w:iCs/>
      <w:sz w:val="24"/>
      <w:szCs w:val="24"/>
    </w:rPr>
  </w:style>
  <w:style w:type="character" w:customStyle="1" w:styleId="Char2">
    <w:name w:val="副标题 Char"/>
    <w:basedOn w:val="a0"/>
    <w:link w:val="a8"/>
    <w:uiPriority w:val="11"/>
    <w:rsid w:val="00734C30"/>
    <w:rPr>
      <w:i/>
      <w:iCs/>
      <w:sz w:val="24"/>
      <w:szCs w:val="24"/>
    </w:rPr>
  </w:style>
  <w:style w:type="paragraph" w:styleId="a9">
    <w:name w:val="No Spacing"/>
    <w:basedOn w:val="a"/>
    <w:link w:val="Char3"/>
    <w:uiPriority w:val="1"/>
    <w:qFormat/>
    <w:rsid w:val="00734C30"/>
    <w:pPr>
      <w:ind w:firstLine="0"/>
    </w:pPr>
  </w:style>
  <w:style w:type="character" w:customStyle="1" w:styleId="Char3">
    <w:name w:val="无间隔 Char"/>
    <w:basedOn w:val="a0"/>
    <w:link w:val="a9"/>
    <w:uiPriority w:val="1"/>
    <w:rsid w:val="00734C30"/>
  </w:style>
  <w:style w:type="paragraph" w:styleId="aa">
    <w:name w:val="List Paragraph"/>
    <w:basedOn w:val="a"/>
    <w:uiPriority w:val="34"/>
    <w:qFormat/>
    <w:rsid w:val="00734C30"/>
    <w:pPr>
      <w:ind w:left="720"/>
      <w:contextualSpacing/>
    </w:pPr>
  </w:style>
  <w:style w:type="paragraph" w:styleId="ab">
    <w:name w:val="Quote"/>
    <w:basedOn w:val="a"/>
    <w:next w:val="a"/>
    <w:link w:val="Char4"/>
    <w:uiPriority w:val="29"/>
    <w:qFormat/>
    <w:rsid w:val="00734C30"/>
    <w:rPr>
      <w:rFonts w:asciiTheme="majorHAnsi" w:eastAsiaTheme="majorEastAsia" w:hAnsiTheme="majorHAnsi" w:cstheme="majorBidi"/>
      <w:i/>
      <w:iCs/>
      <w:color w:val="5A5A5A" w:themeColor="text1" w:themeTint="A5"/>
    </w:rPr>
  </w:style>
  <w:style w:type="character" w:customStyle="1" w:styleId="Char4">
    <w:name w:val="引用 Char"/>
    <w:basedOn w:val="a0"/>
    <w:link w:val="ab"/>
    <w:uiPriority w:val="29"/>
    <w:rsid w:val="00734C30"/>
    <w:rPr>
      <w:rFonts w:asciiTheme="majorHAnsi" w:eastAsiaTheme="majorEastAsia" w:hAnsiTheme="majorHAnsi" w:cstheme="majorBidi"/>
      <w:i/>
      <w:iCs/>
      <w:color w:val="5A5A5A" w:themeColor="text1" w:themeTint="A5"/>
    </w:rPr>
  </w:style>
  <w:style w:type="paragraph" w:styleId="ac">
    <w:name w:val="Intense Quote"/>
    <w:basedOn w:val="a"/>
    <w:next w:val="a"/>
    <w:link w:val="Char5"/>
    <w:uiPriority w:val="30"/>
    <w:qFormat/>
    <w:rsid w:val="00734C30"/>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har5">
    <w:name w:val="明显引用 Char"/>
    <w:basedOn w:val="a0"/>
    <w:link w:val="ac"/>
    <w:uiPriority w:val="30"/>
    <w:rsid w:val="00734C30"/>
    <w:rPr>
      <w:rFonts w:asciiTheme="majorHAnsi" w:eastAsiaTheme="majorEastAsia" w:hAnsiTheme="majorHAnsi" w:cstheme="majorBidi"/>
      <w:i/>
      <w:iCs/>
      <w:color w:val="FFFFFF" w:themeColor="background1"/>
      <w:sz w:val="24"/>
      <w:szCs w:val="24"/>
      <w:shd w:val="clear" w:color="auto" w:fill="4F81BD" w:themeFill="accent1"/>
    </w:rPr>
  </w:style>
  <w:style w:type="character" w:styleId="ad">
    <w:name w:val="Subtle Emphasis"/>
    <w:uiPriority w:val="19"/>
    <w:qFormat/>
    <w:rsid w:val="00734C30"/>
    <w:rPr>
      <w:i/>
      <w:iCs/>
      <w:color w:val="5A5A5A" w:themeColor="text1" w:themeTint="A5"/>
    </w:rPr>
  </w:style>
  <w:style w:type="character" w:styleId="ae">
    <w:name w:val="Intense Emphasis"/>
    <w:uiPriority w:val="21"/>
    <w:qFormat/>
    <w:rsid w:val="00734C30"/>
    <w:rPr>
      <w:b/>
      <w:bCs/>
      <w:i/>
      <w:iCs/>
      <w:color w:val="4F81BD" w:themeColor="accent1"/>
      <w:sz w:val="22"/>
      <w:szCs w:val="22"/>
    </w:rPr>
  </w:style>
  <w:style w:type="character" w:styleId="af">
    <w:name w:val="Subtle Reference"/>
    <w:uiPriority w:val="31"/>
    <w:qFormat/>
    <w:rsid w:val="00734C30"/>
    <w:rPr>
      <w:color w:val="auto"/>
      <w:u w:val="single" w:color="9BBB59" w:themeColor="accent3"/>
    </w:rPr>
  </w:style>
  <w:style w:type="character" w:styleId="af0">
    <w:name w:val="Intense Reference"/>
    <w:basedOn w:val="a0"/>
    <w:uiPriority w:val="32"/>
    <w:qFormat/>
    <w:rsid w:val="00734C30"/>
    <w:rPr>
      <w:b/>
      <w:bCs/>
      <w:color w:val="76923C" w:themeColor="accent3" w:themeShade="BF"/>
      <w:u w:val="single" w:color="9BBB59" w:themeColor="accent3"/>
    </w:rPr>
  </w:style>
  <w:style w:type="character" w:styleId="af1">
    <w:name w:val="Book Title"/>
    <w:basedOn w:val="a0"/>
    <w:uiPriority w:val="33"/>
    <w:qFormat/>
    <w:rsid w:val="00734C30"/>
    <w:rPr>
      <w:rFonts w:asciiTheme="majorHAnsi" w:eastAsiaTheme="majorEastAsia" w:hAnsiTheme="majorHAnsi" w:cstheme="majorBidi"/>
      <w:b/>
      <w:bCs/>
      <w:i/>
      <w:iCs/>
      <w:color w:val="auto"/>
    </w:rPr>
  </w:style>
  <w:style w:type="paragraph" w:styleId="TOC">
    <w:name w:val="TOC Heading"/>
    <w:basedOn w:val="1"/>
    <w:next w:val="a"/>
    <w:uiPriority w:val="39"/>
    <w:semiHidden/>
    <w:unhideWhenUsed/>
    <w:qFormat/>
    <w:rsid w:val="00734C30"/>
    <w:pPr>
      <w:outlineLvl w:val="9"/>
    </w:pPr>
    <w:rPr>
      <w:lang w:bidi="en-US"/>
    </w:rPr>
  </w:style>
  <w:style w:type="paragraph" w:styleId="af2">
    <w:name w:val="Balloon Text"/>
    <w:basedOn w:val="a"/>
    <w:link w:val="Char6"/>
    <w:uiPriority w:val="99"/>
    <w:semiHidden/>
    <w:unhideWhenUsed/>
    <w:rsid w:val="0018225D"/>
    <w:rPr>
      <w:sz w:val="18"/>
      <w:szCs w:val="18"/>
    </w:rPr>
  </w:style>
  <w:style w:type="character" w:customStyle="1" w:styleId="Char6">
    <w:name w:val="批注框文本 Char"/>
    <w:basedOn w:val="a0"/>
    <w:link w:val="af2"/>
    <w:uiPriority w:val="99"/>
    <w:semiHidden/>
    <w:rsid w:val="0018225D"/>
    <w:rPr>
      <w:sz w:val="18"/>
      <w:szCs w:val="18"/>
    </w:rPr>
  </w:style>
  <w:style w:type="paragraph" w:styleId="af3">
    <w:name w:val="Date"/>
    <w:basedOn w:val="a"/>
    <w:next w:val="a"/>
    <w:link w:val="Char7"/>
    <w:uiPriority w:val="99"/>
    <w:semiHidden/>
    <w:unhideWhenUsed/>
    <w:rsid w:val="00AC27D2"/>
    <w:pPr>
      <w:ind w:leftChars="2500" w:left="100"/>
    </w:pPr>
  </w:style>
  <w:style w:type="character" w:customStyle="1" w:styleId="Char7">
    <w:name w:val="日期 Char"/>
    <w:basedOn w:val="a0"/>
    <w:link w:val="af3"/>
    <w:uiPriority w:val="99"/>
    <w:semiHidden/>
    <w:rsid w:val="00AC27D2"/>
  </w:style>
  <w:style w:type="paragraph" w:styleId="af4">
    <w:name w:val="header"/>
    <w:basedOn w:val="a"/>
    <w:link w:val="Char8"/>
    <w:uiPriority w:val="99"/>
    <w:unhideWhenUsed/>
    <w:rsid w:val="006170CF"/>
    <w:pPr>
      <w:pBdr>
        <w:bottom w:val="single" w:sz="6" w:space="1" w:color="auto"/>
      </w:pBdr>
      <w:tabs>
        <w:tab w:val="center" w:pos="4153"/>
        <w:tab w:val="right" w:pos="8306"/>
      </w:tabs>
      <w:snapToGrid w:val="0"/>
      <w:jc w:val="center"/>
    </w:pPr>
    <w:rPr>
      <w:sz w:val="18"/>
      <w:szCs w:val="18"/>
    </w:rPr>
  </w:style>
  <w:style w:type="character" w:customStyle="1" w:styleId="Char8">
    <w:name w:val="页眉 Char"/>
    <w:basedOn w:val="a0"/>
    <w:link w:val="af4"/>
    <w:uiPriority w:val="99"/>
    <w:rsid w:val="006170CF"/>
    <w:rPr>
      <w:sz w:val="18"/>
      <w:szCs w:val="18"/>
    </w:rPr>
  </w:style>
  <w:style w:type="paragraph" w:styleId="af5">
    <w:name w:val="footer"/>
    <w:basedOn w:val="a"/>
    <w:link w:val="Char9"/>
    <w:uiPriority w:val="99"/>
    <w:unhideWhenUsed/>
    <w:rsid w:val="006170CF"/>
    <w:pPr>
      <w:tabs>
        <w:tab w:val="center" w:pos="4153"/>
        <w:tab w:val="right" w:pos="8306"/>
      </w:tabs>
      <w:snapToGrid w:val="0"/>
    </w:pPr>
    <w:rPr>
      <w:sz w:val="18"/>
      <w:szCs w:val="18"/>
    </w:rPr>
  </w:style>
  <w:style w:type="character" w:customStyle="1" w:styleId="Char9">
    <w:name w:val="页脚 Char"/>
    <w:basedOn w:val="a0"/>
    <w:link w:val="af5"/>
    <w:uiPriority w:val="99"/>
    <w:rsid w:val="006170CF"/>
    <w:rPr>
      <w:sz w:val="18"/>
      <w:szCs w:val="18"/>
    </w:rPr>
  </w:style>
  <w:style w:type="character" w:styleId="af6">
    <w:name w:val="Hyperlink"/>
    <w:uiPriority w:val="99"/>
    <w:rsid w:val="00F7730C"/>
    <w:rPr>
      <w:color w:val="0000FF"/>
      <w:u w:val="single"/>
    </w:rPr>
  </w:style>
  <w:style w:type="paragraph" w:styleId="af7">
    <w:name w:val="Normal (Web)"/>
    <w:basedOn w:val="a"/>
    <w:uiPriority w:val="99"/>
    <w:semiHidden/>
    <w:unhideWhenUsed/>
    <w:rsid w:val="006D0A7D"/>
    <w:pPr>
      <w:spacing w:before="100" w:beforeAutospacing="1" w:after="100" w:afterAutospacing="1"/>
      <w:ind w:firstLine="0"/>
    </w:pPr>
    <w:rPr>
      <w:rFonts w:ascii="宋体" w:eastAsia="宋体" w:hAnsi="宋体" w:cs="宋体"/>
      <w:sz w:val="24"/>
      <w:szCs w:val="24"/>
    </w:rPr>
  </w:style>
  <w:style w:type="paragraph" w:customStyle="1" w:styleId="11">
    <w:name w:val="样式1"/>
    <w:basedOn w:val="a"/>
    <w:link w:val="1Char0"/>
    <w:rsid w:val="009B67D4"/>
    <w:pPr>
      <w:widowControl w:val="0"/>
      <w:spacing w:line="360" w:lineRule="auto"/>
      <w:ind w:firstLine="0"/>
      <w:jc w:val="both"/>
    </w:pPr>
    <w:rPr>
      <w:rFonts w:ascii="Times New Roman" w:eastAsia="宋体" w:hAnsi="Times New Roman" w:cs="Times New Roman"/>
      <w:b/>
      <w:kern w:val="2"/>
      <w:sz w:val="21"/>
      <w:szCs w:val="24"/>
      <w:lang w:val="x-none" w:eastAsia="x-none"/>
    </w:rPr>
  </w:style>
  <w:style w:type="paragraph" w:styleId="af8">
    <w:name w:val="footnote text"/>
    <w:basedOn w:val="a"/>
    <w:link w:val="Chara"/>
    <w:semiHidden/>
    <w:rsid w:val="009B67D4"/>
    <w:pPr>
      <w:widowControl w:val="0"/>
      <w:snapToGrid w:val="0"/>
      <w:spacing w:line="360" w:lineRule="auto"/>
      <w:ind w:firstLine="0"/>
    </w:pPr>
    <w:rPr>
      <w:rFonts w:ascii="Times New Roman" w:eastAsia="宋体" w:hAnsi="Times New Roman" w:cs="Times New Roman"/>
      <w:kern w:val="2"/>
      <w:sz w:val="18"/>
      <w:szCs w:val="18"/>
      <w:lang w:val="x-none" w:eastAsia="x-none"/>
    </w:rPr>
  </w:style>
  <w:style w:type="character" w:customStyle="1" w:styleId="Chara">
    <w:name w:val="脚注文本 Char"/>
    <w:basedOn w:val="a0"/>
    <w:link w:val="af8"/>
    <w:semiHidden/>
    <w:rsid w:val="009B67D4"/>
    <w:rPr>
      <w:rFonts w:ascii="Times New Roman" w:eastAsia="宋体" w:hAnsi="Times New Roman" w:cs="Times New Roman"/>
      <w:kern w:val="2"/>
      <w:sz w:val="18"/>
      <w:szCs w:val="18"/>
      <w:lang w:val="x-none" w:eastAsia="x-none"/>
    </w:rPr>
  </w:style>
  <w:style w:type="character" w:styleId="af9">
    <w:name w:val="footnote reference"/>
    <w:uiPriority w:val="99"/>
    <w:rsid w:val="009B67D4"/>
    <w:rPr>
      <w:vertAlign w:val="superscript"/>
    </w:rPr>
  </w:style>
  <w:style w:type="character" w:customStyle="1" w:styleId="1Char0">
    <w:name w:val="样式1 Char"/>
    <w:link w:val="11"/>
    <w:rsid w:val="009B67D4"/>
    <w:rPr>
      <w:rFonts w:ascii="Times New Roman" w:eastAsia="宋体" w:hAnsi="Times New Roman" w:cs="Times New Roman"/>
      <w:b/>
      <w:kern w:val="2"/>
      <w:sz w:val="21"/>
      <w:szCs w:val="24"/>
      <w:lang w:val="x-none" w:eastAsia="x-none"/>
    </w:rPr>
  </w:style>
  <w:style w:type="character" w:customStyle="1" w:styleId="Char0">
    <w:name w:val="题注 Char"/>
    <w:link w:val="a4"/>
    <w:rsid w:val="00AD11A9"/>
    <w:rPr>
      <w:b/>
      <w:bCs/>
      <w:sz w:val="18"/>
      <w:szCs w:val="18"/>
    </w:rPr>
  </w:style>
  <w:style w:type="paragraph" w:styleId="12">
    <w:name w:val="toc 1"/>
    <w:basedOn w:val="a"/>
    <w:next w:val="a"/>
    <w:autoRedefine/>
    <w:uiPriority w:val="39"/>
    <w:unhideWhenUsed/>
    <w:rsid w:val="008D3898"/>
    <w:pPr>
      <w:tabs>
        <w:tab w:val="right" w:leader="dot" w:pos="8665"/>
      </w:tabs>
      <w:spacing w:line="360" w:lineRule="auto"/>
    </w:pPr>
  </w:style>
  <w:style w:type="paragraph" w:styleId="20">
    <w:name w:val="toc 2"/>
    <w:basedOn w:val="a"/>
    <w:next w:val="a"/>
    <w:autoRedefine/>
    <w:uiPriority w:val="39"/>
    <w:unhideWhenUsed/>
    <w:rsid w:val="00C87986"/>
    <w:pPr>
      <w:ind w:leftChars="200" w:left="420"/>
    </w:pPr>
  </w:style>
  <w:style w:type="paragraph" w:styleId="30">
    <w:name w:val="toc 3"/>
    <w:basedOn w:val="a"/>
    <w:next w:val="a"/>
    <w:autoRedefine/>
    <w:uiPriority w:val="39"/>
    <w:unhideWhenUsed/>
    <w:rsid w:val="00C87986"/>
    <w:pPr>
      <w:ind w:leftChars="400" w:left="840"/>
    </w:pPr>
  </w:style>
  <w:style w:type="paragraph" w:customStyle="1" w:styleId="afa">
    <w:name w:val="正文 真"/>
    <w:qFormat/>
    <w:rsid w:val="00B62946"/>
    <w:pPr>
      <w:spacing w:line="360" w:lineRule="auto"/>
      <w:ind w:leftChars="100" w:left="100" w:firstLineChars="200" w:firstLine="200"/>
      <w:jc w:val="both"/>
    </w:pPr>
    <w:rPr>
      <w:rFonts w:ascii="Calibri" w:eastAsia="宋体" w:hAnsi="Calibri" w:cs="Calibri"/>
      <w:sz w:val="21"/>
      <w:szCs w:val="21"/>
    </w:rPr>
  </w:style>
  <w:style w:type="table" w:styleId="afb">
    <w:name w:val="Table Grid"/>
    <w:basedOn w:val="a1"/>
    <w:uiPriority w:val="59"/>
    <w:rsid w:val="00F41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Medium List 1 Accent 1"/>
    <w:basedOn w:val="a1"/>
    <w:uiPriority w:val="65"/>
    <w:rsid w:val="00F4119A"/>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10">
    <w:name w:val="Medium Shading 1 Accent 1"/>
    <w:basedOn w:val="a1"/>
    <w:uiPriority w:val="63"/>
    <w:rsid w:val="00F4119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3-1">
    <w:name w:val="Medium Grid 3 Accent 1"/>
    <w:basedOn w:val="a1"/>
    <w:uiPriority w:val="69"/>
    <w:rsid w:val="00F4119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5">
    <w:name w:val="Medium Grid 3 Accent 5"/>
    <w:basedOn w:val="a1"/>
    <w:uiPriority w:val="69"/>
    <w:rsid w:val="00F4119A"/>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
    <w:name w:val="Light Shading Accent 1"/>
    <w:basedOn w:val="a1"/>
    <w:uiPriority w:val="60"/>
    <w:rsid w:val="00CB2A5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5">
    <w:name w:val="Light Shading Accent 5"/>
    <w:basedOn w:val="a1"/>
    <w:uiPriority w:val="60"/>
    <w:rsid w:val="00CB2A5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40">
    <w:name w:val="toc 4"/>
    <w:basedOn w:val="a"/>
    <w:next w:val="a"/>
    <w:autoRedefine/>
    <w:uiPriority w:val="39"/>
    <w:unhideWhenUsed/>
    <w:rsid w:val="00A55D0D"/>
    <w:pPr>
      <w:ind w:leftChars="600" w:left="1260"/>
    </w:pPr>
  </w:style>
  <w:style w:type="paragraph" w:styleId="HTML">
    <w:name w:val="HTML Preformatted"/>
    <w:basedOn w:val="a"/>
    <w:link w:val="HTMLChar"/>
    <w:uiPriority w:val="99"/>
    <w:unhideWhenUsed/>
    <w:rsid w:val="00F471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宋体" w:eastAsia="宋体" w:hAnsi="宋体" w:cs="宋体"/>
      <w:sz w:val="24"/>
      <w:szCs w:val="24"/>
    </w:rPr>
  </w:style>
  <w:style w:type="character" w:customStyle="1" w:styleId="HTMLChar">
    <w:name w:val="HTML 预设格式 Char"/>
    <w:basedOn w:val="a0"/>
    <w:link w:val="HTML"/>
    <w:uiPriority w:val="99"/>
    <w:rsid w:val="00F471F5"/>
    <w:rPr>
      <w:rFonts w:ascii="宋体" w:eastAsia="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118">
      <w:bodyDiv w:val="1"/>
      <w:marLeft w:val="0"/>
      <w:marRight w:val="0"/>
      <w:marTop w:val="0"/>
      <w:marBottom w:val="0"/>
      <w:divBdr>
        <w:top w:val="none" w:sz="0" w:space="0" w:color="auto"/>
        <w:left w:val="none" w:sz="0" w:space="0" w:color="auto"/>
        <w:bottom w:val="none" w:sz="0" w:space="0" w:color="auto"/>
        <w:right w:val="none" w:sz="0" w:space="0" w:color="auto"/>
      </w:divBdr>
    </w:div>
    <w:div w:id="39717073">
      <w:bodyDiv w:val="1"/>
      <w:marLeft w:val="0"/>
      <w:marRight w:val="0"/>
      <w:marTop w:val="0"/>
      <w:marBottom w:val="0"/>
      <w:divBdr>
        <w:top w:val="none" w:sz="0" w:space="0" w:color="auto"/>
        <w:left w:val="none" w:sz="0" w:space="0" w:color="auto"/>
        <w:bottom w:val="none" w:sz="0" w:space="0" w:color="auto"/>
        <w:right w:val="none" w:sz="0" w:space="0" w:color="auto"/>
      </w:divBdr>
    </w:div>
    <w:div w:id="67654899">
      <w:bodyDiv w:val="1"/>
      <w:marLeft w:val="0"/>
      <w:marRight w:val="0"/>
      <w:marTop w:val="0"/>
      <w:marBottom w:val="0"/>
      <w:divBdr>
        <w:top w:val="none" w:sz="0" w:space="0" w:color="auto"/>
        <w:left w:val="none" w:sz="0" w:space="0" w:color="auto"/>
        <w:bottom w:val="none" w:sz="0" w:space="0" w:color="auto"/>
        <w:right w:val="none" w:sz="0" w:space="0" w:color="auto"/>
      </w:divBdr>
    </w:div>
    <w:div w:id="263613754">
      <w:bodyDiv w:val="1"/>
      <w:marLeft w:val="0"/>
      <w:marRight w:val="0"/>
      <w:marTop w:val="0"/>
      <w:marBottom w:val="0"/>
      <w:divBdr>
        <w:top w:val="none" w:sz="0" w:space="0" w:color="auto"/>
        <w:left w:val="none" w:sz="0" w:space="0" w:color="auto"/>
        <w:bottom w:val="none" w:sz="0" w:space="0" w:color="auto"/>
        <w:right w:val="none" w:sz="0" w:space="0" w:color="auto"/>
      </w:divBdr>
    </w:div>
    <w:div w:id="337854999">
      <w:bodyDiv w:val="1"/>
      <w:marLeft w:val="0"/>
      <w:marRight w:val="0"/>
      <w:marTop w:val="0"/>
      <w:marBottom w:val="0"/>
      <w:divBdr>
        <w:top w:val="none" w:sz="0" w:space="0" w:color="auto"/>
        <w:left w:val="none" w:sz="0" w:space="0" w:color="auto"/>
        <w:bottom w:val="none" w:sz="0" w:space="0" w:color="auto"/>
        <w:right w:val="none" w:sz="0" w:space="0" w:color="auto"/>
      </w:divBdr>
    </w:div>
    <w:div w:id="398015321">
      <w:bodyDiv w:val="1"/>
      <w:marLeft w:val="0"/>
      <w:marRight w:val="0"/>
      <w:marTop w:val="0"/>
      <w:marBottom w:val="0"/>
      <w:divBdr>
        <w:top w:val="none" w:sz="0" w:space="0" w:color="auto"/>
        <w:left w:val="none" w:sz="0" w:space="0" w:color="auto"/>
        <w:bottom w:val="none" w:sz="0" w:space="0" w:color="auto"/>
        <w:right w:val="none" w:sz="0" w:space="0" w:color="auto"/>
      </w:divBdr>
    </w:div>
    <w:div w:id="403449694">
      <w:bodyDiv w:val="1"/>
      <w:marLeft w:val="0"/>
      <w:marRight w:val="0"/>
      <w:marTop w:val="0"/>
      <w:marBottom w:val="0"/>
      <w:divBdr>
        <w:top w:val="none" w:sz="0" w:space="0" w:color="auto"/>
        <w:left w:val="none" w:sz="0" w:space="0" w:color="auto"/>
        <w:bottom w:val="none" w:sz="0" w:space="0" w:color="auto"/>
        <w:right w:val="none" w:sz="0" w:space="0" w:color="auto"/>
      </w:divBdr>
    </w:div>
    <w:div w:id="424500643">
      <w:bodyDiv w:val="1"/>
      <w:marLeft w:val="0"/>
      <w:marRight w:val="0"/>
      <w:marTop w:val="0"/>
      <w:marBottom w:val="0"/>
      <w:divBdr>
        <w:top w:val="none" w:sz="0" w:space="0" w:color="auto"/>
        <w:left w:val="none" w:sz="0" w:space="0" w:color="auto"/>
        <w:bottom w:val="none" w:sz="0" w:space="0" w:color="auto"/>
        <w:right w:val="none" w:sz="0" w:space="0" w:color="auto"/>
      </w:divBdr>
    </w:div>
    <w:div w:id="570308047">
      <w:bodyDiv w:val="1"/>
      <w:marLeft w:val="0"/>
      <w:marRight w:val="0"/>
      <w:marTop w:val="0"/>
      <w:marBottom w:val="0"/>
      <w:divBdr>
        <w:top w:val="none" w:sz="0" w:space="0" w:color="auto"/>
        <w:left w:val="none" w:sz="0" w:space="0" w:color="auto"/>
        <w:bottom w:val="none" w:sz="0" w:space="0" w:color="auto"/>
        <w:right w:val="none" w:sz="0" w:space="0" w:color="auto"/>
      </w:divBdr>
    </w:div>
    <w:div w:id="575744886">
      <w:bodyDiv w:val="1"/>
      <w:marLeft w:val="0"/>
      <w:marRight w:val="0"/>
      <w:marTop w:val="0"/>
      <w:marBottom w:val="0"/>
      <w:divBdr>
        <w:top w:val="none" w:sz="0" w:space="0" w:color="auto"/>
        <w:left w:val="none" w:sz="0" w:space="0" w:color="auto"/>
        <w:bottom w:val="none" w:sz="0" w:space="0" w:color="auto"/>
        <w:right w:val="none" w:sz="0" w:space="0" w:color="auto"/>
      </w:divBdr>
    </w:div>
    <w:div w:id="577910218">
      <w:bodyDiv w:val="1"/>
      <w:marLeft w:val="0"/>
      <w:marRight w:val="0"/>
      <w:marTop w:val="0"/>
      <w:marBottom w:val="0"/>
      <w:divBdr>
        <w:top w:val="none" w:sz="0" w:space="0" w:color="auto"/>
        <w:left w:val="none" w:sz="0" w:space="0" w:color="auto"/>
        <w:bottom w:val="none" w:sz="0" w:space="0" w:color="auto"/>
        <w:right w:val="none" w:sz="0" w:space="0" w:color="auto"/>
      </w:divBdr>
    </w:div>
    <w:div w:id="606933660">
      <w:bodyDiv w:val="1"/>
      <w:marLeft w:val="0"/>
      <w:marRight w:val="0"/>
      <w:marTop w:val="0"/>
      <w:marBottom w:val="0"/>
      <w:divBdr>
        <w:top w:val="none" w:sz="0" w:space="0" w:color="auto"/>
        <w:left w:val="none" w:sz="0" w:space="0" w:color="auto"/>
        <w:bottom w:val="none" w:sz="0" w:space="0" w:color="auto"/>
        <w:right w:val="none" w:sz="0" w:space="0" w:color="auto"/>
      </w:divBdr>
    </w:div>
    <w:div w:id="670526423">
      <w:bodyDiv w:val="1"/>
      <w:marLeft w:val="0"/>
      <w:marRight w:val="0"/>
      <w:marTop w:val="0"/>
      <w:marBottom w:val="0"/>
      <w:divBdr>
        <w:top w:val="none" w:sz="0" w:space="0" w:color="auto"/>
        <w:left w:val="none" w:sz="0" w:space="0" w:color="auto"/>
        <w:bottom w:val="none" w:sz="0" w:space="0" w:color="auto"/>
        <w:right w:val="none" w:sz="0" w:space="0" w:color="auto"/>
      </w:divBdr>
    </w:div>
    <w:div w:id="699162613">
      <w:bodyDiv w:val="1"/>
      <w:marLeft w:val="0"/>
      <w:marRight w:val="0"/>
      <w:marTop w:val="0"/>
      <w:marBottom w:val="0"/>
      <w:divBdr>
        <w:top w:val="none" w:sz="0" w:space="0" w:color="auto"/>
        <w:left w:val="none" w:sz="0" w:space="0" w:color="auto"/>
        <w:bottom w:val="none" w:sz="0" w:space="0" w:color="auto"/>
        <w:right w:val="none" w:sz="0" w:space="0" w:color="auto"/>
      </w:divBdr>
    </w:div>
    <w:div w:id="722483727">
      <w:bodyDiv w:val="1"/>
      <w:marLeft w:val="0"/>
      <w:marRight w:val="0"/>
      <w:marTop w:val="0"/>
      <w:marBottom w:val="0"/>
      <w:divBdr>
        <w:top w:val="none" w:sz="0" w:space="0" w:color="auto"/>
        <w:left w:val="none" w:sz="0" w:space="0" w:color="auto"/>
        <w:bottom w:val="none" w:sz="0" w:space="0" w:color="auto"/>
        <w:right w:val="none" w:sz="0" w:space="0" w:color="auto"/>
      </w:divBdr>
    </w:div>
    <w:div w:id="760370456">
      <w:bodyDiv w:val="1"/>
      <w:marLeft w:val="0"/>
      <w:marRight w:val="0"/>
      <w:marTop w:val="0"/>
      <w:marBottom w:val="0"/>
      <w:divBdr>
        <w:top w:val="none" w:sz="0" w:space="0" w:color="auto"/>
        <w:left w:val="none" w:sz="0" w:space="0" w:color="auto"/>
        <w:bottom w:val="none" w:sz="0" w:space="0" w:color="auto"/>
        <w:right w:val="none" w:sz="0" w:space="0" w:color="auto"/>
      </w:divBdr>
    </w:div>
    <w:div w:id="815149514">
      <w:bodyDiv w:val="1"/>
      <w:marLeft w:val="0"/>
      <w:marRight w:val="0"/>
      <w:marTop w:val="0"/>
      <w:marBottom w:val="0"/>
      <w:divBdr>
        <w:top w:val="none" w:sz="0" w:space="0" w:color="auto"/>
        <w:left w:val="none" w:sz="0" w:space="0" w:color="auto"/>
        <w:bottom w:val="none" w:sz="0" w:space="0" w:color="auto"/>
        <w:right w:val="none" w:sz="0" w:space="0" w:color="auto"/>
      </w:divBdr>
    </w:div>
    <w:div w:id="864441498">
      <w:bodyDiv w:val="1"/>
      <w:marLeft w:val="0"/>
      <w:marRight w:val="0"/>
      <w:marTop w:val="0"/>
      <w:marBottom w:val="0"/>
      <w:divBdr>
        <w:top w:val="none" w:sz="0" w:space="0" w:color="auto"/>
        <w:left w:val="none" w:sz="0" w:space="0" w:color="auto"/>
        <w:bottom w:val="none" w:sz="0" w:space="0" w:color="auto"/>
        <w:right w:val="none" w:sz="0" w:space="0" w:color="auto"/>
      </w:divBdr>
    </w:div>
    <w:div w:id="924336194">
      <w:bodyDiv w:val="1"/>
      <w:marLeft w:val="0"/>
      <w:marRight w:val="0"/>
      <w:marTop w:val="0"/>
      <w:marBottom w:val="0"/>
      <w:divBdr>
        <w:top w:val="none" w:sz="0" w:space="0" w:color="auto"/>
        <w:left w:val="none" w:sz="0" w:space="0" w:color="auto"/>
        <w:bottom w:val="none" w:sz="0" w:space="0" w:color="auto"/>
        <w:right w:val="none" w:sz="0" w:space="0" w:color="auto"/>
      </w:divBdr>
    </w:div>
    <w:div w:id="996154964">
      <w:bodyDiv w:val="1"/>
      <w:marLeft w:val="0"/>
      <w:marRight w:val="0"/>
      <w:marTop w:val="0"/>
      <w:marBottom w:val="0"/>
      <w:divBdr>
        <w:top w:val="none" w:sz="0" w:space="0" w:color="auto"/>
        <w:left w:val="none" w:sz="0" w:space="0" w:color="auto"/>
        <w:bottom w:val="none" w:sz="0" w:space="0" w:color="auto"/>
        <w:right w:val="none" w:sz="0" w:space="0" w:color="auto"/>
      </w:divBdr>
    </w:div>
    <w:div w:id="1028336531">
      <w:bodyDiv w:val="1"/>
      <w:marLeft w:val="0"/>
      <w:marRight w:val="0"/>
      <w:marTop w:val="0"/>
      <w:marBottom w:val="0"/>
      <w:divBdr>
        <w:top w:val="none" w:sz="0" w:space="0" w:color="auto"/>
        <w:left w:val="none" w:sz="0" w:space="0" w:color="auto"/>
        <w:bottom w:val="none" w:sz="0" w:space="0" w:color="auto"/>
        <w:right w:val="none" w:sz="0" w:space="0" w:color="auto"/>
      </w:divBdr>
    </w:div>
    <w:div w:id="1096634158">
      <w:bodyDiv w:val="1"/>
      <w:marLeft w:val="0"/>
      <w:marRight w:val="0"/>
      <w:marTop w:val="0"/>
      <w:marBottom w:val="0"/>
      <w:divBdr>
        <w:top w:val="none" w:sz="0" w:space="0" w:color="auto"/>
        <w:left w:val="none" w:sz="0" w:space="0" w:color="auto"/>
        <w:bottom w:val="none" w:sz="0" w:space="0" w:color="auto"/>
        <w:right w:val="none" w:sz="0" w:space="0" w:color="auto"/>
      </w:divBdr>
    </w:div>
    <w:div w:id="1106969979">
      <w:bodyDiv w:val="1"/>
      <w:marLeft w:val="0"/>
      <w:marRight w:val="0"/>
      <w:marTop w:val="0"/>
      <w:marBottom w:val="0"/>
      <w:divBdr>
        <w:top w:val="none" w:sz="0" w:space="0" w:color="auto"/>
        <w:left w:val="none" w:sz="0" w:space="0" w:color="auto"/>
        <w:bottom w:val="none" w:sz="0" w:space="0" w:color="auto"/>
        <w:right w:val="none" w:sz="0" w:space="0" w:color="auto"/>
      </w:divBdr>
    </w:div>
    <w:div w:id="1279529702">
      <w:bodyDiv w:val="1"/>
      <w:marLeft w:val="0"/>
      <w:marRight w:val="0"/>
      <w:marTop w:val="0"/>
      <w:marBottom w:val="0"/>
      <w:divBdr>
        <w:top w:val="none" w:sz="0" w:space="0" w:color="auto"/>
        <w:left w:val="none" w:sz="0" w:space="0" w:color="auto"/>
        <w:bottom w:val="none" w:sz="0" w:space="0" w:color="auto"/>
        <w:right w:val="none" w:sz="0" w:space="0" w:color="auto"/>
      </w:divBdr>
    </w:div>
    <w:div w:id="1393506853">
      <w:bodyDiv w:val="1"/>
      <w:marLeft w:val="0"/>
      <w:marRight w:val="0"/>
      <w:marTop w:val="0"/>
      <w:marBottom w:val="0"/>
      <w:divBdr>
        <w:top w:val="none" w:sz="0" w:space="0" w:color="auto"/>
        <w:left w:val="none" w:sz="0" w:space="0" w:color="auto"/>
        <w:bottom w:val="none" w:sz="0" w:space="0" w:color="auto"/>
        <w:right w:val="none" w:sz="0" w:space="0" w:color="auto"/>
      </w:divBdr>
    </w:div>
    <w:div w:id="1483155559">
      <w:bodyDiv w:val="1"/>
      <w:marLeft w:val="0"/>
      <w:marRight w:val="0"/>
      <w:marTop w:val="0"/>
      <w:marBottom w:val="0"/>
      <w:divBdr>
        <w:top w:val="none" w:sz="0" w:space="0" w:color="auto"/>
        <w:left w:val="none" w:sz="0" w:space="0" w:color="auto"/>
        <w:bottom w:val="none" w:sz="0" w:space="0" w:color="auto"/>
        <w:right w:val="none" w:sz="0" w:space="0" w:color="auto"/>
      </w:divBdr>
    </w:div>
    <w:div w:id="1564873968">
      <w:bodyDiv w:val="1"/>
      <w:marLeft w:val="0"/>
      <w:marRight w:val="0"/>
      <w:marTop w:val="0"/>
      <w:marBottom w:val="0"/>
      <w:divBdr>
        <w:top w:val="none" w:sz="0" w:space="0" w:color="auto"/>
        <w:left w:val="none" w:sz="0" w:space="0" w:color="auto"/>
        <w:bottom w:val="none" w:sz="0" w:space="0" w:color="auto"/>
        <w:right w:val="none" w:sz="0" w:space="0" w:color="auto"/>
      </w:divBdr>
    </w:div>
    <w:div w:id="1586955594">
      <w:bodyDiv w:val="1"/>
      <w:marLeft w:val="0"/>
      <w:marRight w:val="0"/>
      <w:marTop w:val="0"/>
      <w:marBottom w:val="0"/>
      <w:divBdr>
        <w:top w:val="none" w:sz="0" w:space="0" w:color="auto"/>
        <w:left w:val="none" w:sz="0" w:space="0" w:color="auto"/>
        <w:bottom w:val="none" w:sz="0" w:space="0" w:color="auto"/>
        <w:right w:val="none" w:sz="0" w:space="0" w:color="auto"/>
      </w:divBdr>
    </w:div>
    <w:div w:id="1593467132">
      <w:bodyDiv w:val="1"/>
      <w:marLeft w:val="0"/>
      <w:marRight w:val="0"/>
      <w:marTop w:val="0"/>
      <w:marBottom w:val="0"/>
      <w:divBdr>
        <w:top w:val="none" w:sz="0" w:space="0" w:color="auto"/>
        <w:left w:val="none" w:sz="0" w:space="0" w:color="auto"/>
        <w:bottom w:val="none" w:sz="0" w:space="0" w:color="auto"/>
        <w:right w:val="none" w:sz="0" w:space="0" w:color="auto"/>
      </w:divBdr>
    </w:div>
    <w:div w:id="1625119616">
      <w:bodyDiv w:val="1"/>
      <w:marLeft w:val="0"/>
      <w:marRight w:val="0"/>
      <w:marTop w:val="0"/>
      <w:marBottom w:val="0"/>
      <w:divBdr>
        <w:top w:val="none" w:sz="0" w:space="0" w:color="auto"/>
        <w:left w:val="none" w:sz="0" w:space="0" w:color="auto"/>
        <w:bottom w:val="none" w:sz="0" w:space="0" w:color="auto"/>
        <w:right w:val="none" w:sz="0" w:space="0" w:color="auto"/>
      </w:divBdr>
    </w:div>
    <w:div w:id="1690911742">
      <w:bodyDiv w:val="1"/>
      <w:marLeft w:val="0"/>
      <w:marRight w:val="0"/>
      <w:marTop w:val="0"/>
      <w:marBottom w:val="0"/>
      <w:divBdr>
        <w:top w:val="none" w:sz="0" w:space="0" w:color="auto"/>
        <w:left w:val="none" w:sz="0" w:space="0" w:color="auto"/>
        <w:bottom w:val="none" w:sz="0" w:space="0" w:color="auto"/>
        <w:right w:val="none" w:sz="0" w:space="0" w:color="auto"/>
      </w:divBdr>
    </w:div>
    <w:div w:id="1737588559">
      <w:bodyDiv w:val="1"/>
      <w:marLeft w:val="0"/>
      <w:marRight w:val="0"/>
      <w:marTop w:val="0"/>
      <w:marBottom w:val="0"/>
      <w:divBdr>
        <w:top w:val="none" w:sz="0" w:space="0" w:color="auto"/>
        <w:left w:val="none" w:sz="0" w:space="0" w:color="auto"/>
        <w:bottom w:val="none" w:sz="0" w:space="0" w:color="auto"/>
        <w:right w:val="none" w:sz="0" w:space="0" w:color="auto"/>
      </w:divBdr>
    </w:div>
    <w:div w:id="1793746692">
      <w:bodyDiv w:val="1"/>
      <w:marLeft w:val="0"/>
      <w:marRight w:val="0"/>
      <w:marTop w:val="0"/>
      <w:marBottom w:val="0"/>
      <w:divBdr>
        <w:top w:val="none" w:sz="0" w:space="0" w:color="auto"/>
        <w:left w:val="none" w:sz="0" w:space="0" w:color="auto"/>
        <w:bottom w:val="none" w:sz="0" w:space="0" w:color="auto"/>
        <w:right w:val="none" w:sz="0" w:space="0" w:color="auto"/>
      </w:divBdr>
    </w:div>
    <w:div w:id="1829439067">
      <w:bodyDiv w:val="1"/>
      <w:marLeft w:val="0"/>
      <w:marRight w:val="0"/>
      <w:marTop w:val="0"/>
      <w:marBottom w:val="0"/>
      <w:divBdr>
        <w:top w:val="none" w:sz="0" w:space="0" w:color="auto"/>
        <w:left w:val="none" w:sz="0" w:space="0" w:color="auto"/>
        <w:bottom w:val="none" w:sz="0" w:space="0" w:color="auto"/>
        <w:right w:val="none" w:sz="0" w:space="0" w:color="auto"/>
      </w:divBdr>
    </w:div>
    <w:div w:id="1835105974">
      <w:bodyDiv w:val="1"/>
      <w:marLeft w:val="0"/>
      <w:marRight w:val="0"/>
      <w:marTop w:val="0"/>
      <w:marBottom w:val="0"/>
      <w:divBdr>
        <w:top w:val="none" w:sz="0" w:space="0" w:color="auto"/>
        <w:left w:val="none" w:sz="0" w:space="0" w:color="auto"/>
        <w:bottom w:val="none" w:sz="0" w:space="0" w:color="auto"/>
        <w:right w:val="none" w:sz="0" w:space="0" w:color="auto"/>
      </w:divBdr>
    </w:div>
    <w:div w:id="1836997036">
      <w:bodyDiv w:val="1"/>
      <w:marLeft w:val="0"/>
      <w:marRight w:val="0"/>
      <w:marTop w:val="0"/>
      <w:marBottom w:val="0"/>
      <w:divBdr>
        <w:top w:val="none" w:sz="0" w:space="0" w:color="auto"/>
        <w:left w:val="none" w:sz="0" w:space="0" w:color="auto"/>
        <w:bottom w:val="none" w:sz="0" w:space="0" w:color="auto"/>
        <w:right w:val="none" w:sz="0" w:space="0" w:color="auto"/>
      </w:divBdr>
    </w:div>
    <w:div w:id="1843466293">
      <w:bodyDiv w:val="1"/>
      <w:marLeft w:val="0"/>
      <w:marRight w:val="0"/>
      <w:marTop w:val="0"/>
      <w:marBottom w:val="0"/>
      <w:divBdr>
        <w:top w:val="none" w:sz="0" w:space="0" w:color="auto"/>
        <w:left w:val="none" w:sz="0" w:space="0" w:color="auto"/>
        <w:bottom w:val="none" w:sz="0" w:space="0" w:color="auto"/>
        <w:right w:val="none" w:sz="0" w:space="0" w:color="auto"/>
      </w:divBdr>
    </w:div>
    <w:div w:id="1875803799">
      <w:bodyDiv w:val="1"/>
      <w:marLeft w:val="0"/>
      <w:marRight w:val="0"/>
      <w:marTop w:val="0"/>
      <w:marBottom w:val="0"/>
      <w:divBdr>
        <w:top w:val="none" w:sz="0" w:space="0" w:color="auto"/>
        <w:left w:val="none" w:sz="0" w:space="0" w:color="auto"/>
        <w:bottom w:val="none" w:sz="0" w:space="0" w:color="auto"/>
        <w:right w:val="none" w:sz="0" w:space="0" w:color="auto"/>
      </w:divBdr>
    </w:div>
    <w:div w:id="1876234613">
      <w:bodyDiv w:val="1"/>
      <w:marLeft w:val="0"/>
      <w:marRight w:val="0"/>
      <w:marTop w:val="0"/>
      <w:marBottom w:val="0"/>
      <w:divBdr>
        <w:top w:val="none" w:sz="0" w:space="0" w:color="auto"/>
        <w:left w:val="none" w:sz="0" w:space="0" w:color="auto"/>
        <w:bottom w:val="none" w:sz="0" w:space="0" w:color="auto"/>
        <w:right w:val="none" w:sz="0" w:space="0" w:color="auto"/>
      </w:divBdr>
    </w:div>
    <w:div w:id="1942058038">
      <w:bodyDiv w:val="1"/>
      <w:marLeft w:val="0"/>
      <w:marRight w:val="0"/>
      <w:marTop w:val="0"/>
      <w:marBottom w:val="0"/>
      <w:divBdr>
        <w:top w:val="none" w:sz="0" w:space="0" w:color="auto"/>
        <w:left w:val="none" w:sz="0" w:space="0" w:color="auto"/>
        <w:bottom w:val="none" w:sz="0" w:space="0" w:color="auto"/>
        <w:right w:val="none" w:sz="0" w:space="0" w:color="auto"/>
      </w:divBdr>
    </w:div>
    <w:div w:id="1967470732">
      <w:bodyDiv w:val="1"/>
      <w:marLeft w:val="0"/>
      <w:marRight w:val="0"/>
      <w:marTop w:val="0"/>
      <w:marBottom w:val="0"/>
      <w:divBdr>
        <w:top w:val="none" w:sz="0" w:space="0" w:color="auto"/>
        <w:left w:val="none" w:sz="0" w:space="0" w:color="auto"/>
        <w:bottom w:val="none" w:sz="0" w:space="0" w:color="auto"/>
        <w:right w:val="none" w:sz="0" w:space="0" w:color="auto"/>
      </w:divBdr>
    </w:div>
    <w:div w:id="2019114120">
      <w:bodyDiv w:val="1"/>
      <w:marLeft w:val="0"/>
      <w:marRight w:val="0"/>
      <w:marTop w:val="0"/>
      <w:marBottom w:val="0"/>
      <w:divBdr>
        <w:top w:val="none" w:sz="0" w:space="0" w:color="auto"/>
        <w:left w:val="none" w:sz="0" w:space="0" w:color="auto"/>
        <w:bottom w:val="none" w:sz="0" w:space="0" w:color="auto"/>
        <w:right w:val="none" w:sz="0" w:space="0" w:color="auto"/>
      </w:divBdr>
    </w:div>
    <w:div w:id="2023698543">
      <w:bodyDiv w:val="1"/>
      <w:marLeft w:val="0"/>
      <w:marRight w:val="0"/>
      <w:marTop w:val="0"/>
      <w:marBottom w:val="0"/>
      <w:divBdr>
        <w:top w:val="none" w:sz="0" w:space="0" w:color="auto"/>
        <w:left w:val="none" w:sz="0" w:space="0" w:color="auto"/>
        <w:bottom w:val="none" w:sz="0" w:space="0" w:color="auto"/>
        <w:right w:val="none" w:sz="0" w:space="0" w:color="auto"/>
      </w:divBdr>
    </w:div>
    <w:div w:id="210803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yperlink" Target="https://baike.baidu.com/item/%E8%BE%BE%E5%8E%BF%E4%BA%BA%E6%B0%91%E5%8C%BB%E9%99%A2" TargetMode="External"/><Relationship Id="rId34" Type="http://schemas.openxmlformats.org/officeDocument/2006/relationships/chart" Target="charts/chart5.xml"/><Relationship Id="rId42" Type="http://schemas.openxmlformats.org/officeDocument/2006/relationships/chart" Target="charts/chart13.xml"/><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chart" Target="charts/chart26.xml"/><Relationship Id="rId63" Type="http://schemas.openxmlformats.org/officeDocument/2006/relationships/chart" Target="charts/chart34.xml"/><Relationship Id="rId68" Type="http://schemas.openxmlformats.org/officeDocument/2006/relationships/chart" Target="charts/chart39.xml"/><Relationship Id="rId76" Type="http://schemas.openxmlformats.org/officeDocument/2006/relationships/chart" Target="charts/chart47.xml"/><Relationship Id="rId84" Type="http://schemas.openxmlformats.org/officeDocument/2006/relationships/chart" Target="charts/chart53.xml"/><Relationship Id="rId89" Type="http://schemas.openxmlformats.org/officeDocument/2006/relationships/chart" Target="charts/chart58.xml"/><Relationship Id="rId97" Type="http://schemas.openxmlformats.org/officeDocument/2006/relationships/chart" Target="charts/chart66.xml"/><Relationship Id="rId7" Type="http://schemas.openxmlformats.org/officeDocument/2006/relationships/footnotes" Target="footnotes.xml"/><Relationship Id="rId71" Type="http://schemas.openxmlformats.org/officeDocument/2006/relationships/chart" Target="charts/chart42.xml"/><Relationship Id="rId92" Type="http://schemas.openxmlformats.org/officeDocument/2006/relationships/chart" Target="charts/chart61.xml"/><Relationship Id="rId2" Type="http://schemas.openxmlformats.org/officeDocument/2006/relationships/numbering" Target="numbering.xml"/><Relationship Id="rId16" Type="http://schemas.openxmlformats.org/officeDocument/2006/relationships/hyperlink" Target="https://baike.baidu.com/item/%E6%95%99%E8%82%B2%E9%83%A8" TargetMode="External"/><Relationship Id="rId29" Type="http://schemas.openxmlformats.org/officeDocument/2006/relationships/footer" Target="footer3.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11.xml"/><Relationship Id="rId45" Type="http://schemas.openxmlformats.org/officeDocument/2006/relationships/chart" Target="charts/chart16.xml"/><Relationship Id="rId53" Type="http://schemas.openxmlformats.org/officeDocument/2006/relationships/chart" Target="charts/chart24.xml"/><Relationship Id="rId58" Type="http://schemas.openxmlformats.org/officeDocument/2006/relationships/chart" Target="charts/chart29.xml"/><Relationship Id="rId66" Type="http://schemas.openxmlformats.org/officeDocument/2006/relationships/chart" Target="charts/chart37.xml"/><Relationship Id="rId74" Type="http://schemas.openxmlformats.org/officeDocument/2006/relationships/chart" Target="charts/chart45.xml"/><Relationship Id="rId79" Type="http://schemas.openxmlformats.org/officeDocument/2006/relationships/chart" Target="charts/chart49.xml"/><Relationship Id="rId87" Type="http://schemas.openxmlformats.org/officeDocument/2006/relationships/chart" Target="charts/chart56.xml"/><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32.xml"/><Relationship Id="rId82" Type="http://schemas.openxmlformats.org/officeDocument/2006/relationships/chart" Target="charts/chart51.xml"/><Relationship Id="rId90" Type="http://schemas.openxmlformats.org/officeDocument/2006/relationships/chart" Target="charts/chart59.xml"/><Relationship Id="rId95" Type="http://schemas.openxmlformats.org/officeDocument/2006/relationships/chart" Target="charts/chart64.xml"/><Relationship Id="rId19" Type="http://schemas.openxmlformats.org/officeDocument/2006/relationships/hyperlink" Target="https://baike.baidu.com/item/%E8%BE%BE%E5%B7%9E%E8%81%8C%E4%B8%9A%E6%8A%80%E6%9C%AF%E5%AD%A6%E9%99%A2%E9%99%84%E5%B1%9E%E5%8C%BB%E9%99%A2" TargetMode="External"/><Relationship Id="rId14" Type="http://schemas.openxmlformats.org/officeDocument/2006/relationships/hyperlink" Target="https://baike.baidu.com/item/%E8%BE%BE%E5%B7%9E%E5%8D%AB%E7%94%9F%E5%AD%A6%E6%A0%A1" TargetMode="External"/><Relationship Id="rId22" Type="http://schemas.openxmlformats.org/officeDocument/2006/relationships/hyperlink" Target="https://baike.baidu.com/item/%E5%8F%8C%E5%B8%88%E5%9E%8B" TargetMode="External"/><Relationship Id="rId27" Type="http://schemas.openxmlformats.org/officeDocument/2006/relationships/footer" Target="footer1.xm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chart" Target="charts/chart14.xml"/><Relationship Id="rId48" Type="http://schemas.openxmlformats.org/officeDocument/2006/relationships/chart" Target="charts/chart19.xml"/><Relationship Id="rId56" Type="http://schemas.openxmlformats.org/officeDocument/2006/relationships/chart" Target="charts/chart27.xml"/><Relationship Id="rId64" Type="http://schemas.openxmlformats.org/officeDocument/2006/relationships/chart" Target="charts/chart35.xml"/><Relationship Id="rId69" Type="http://schemas.openxmlformats.org/officeDocument/2006/relationships/chart" Target="charts/chart40.xml"/><Relationship Id="rId77" Type="http://schemas.openxmlformats.org/officeDocument/2006/relationships/image" Target="media/image4.jpeg"/><Relationship Id="rId100"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chart" Target="charts/chart22.xml"/><Relationship Id="rId72" Type="http://schemas.openxmlformats.org/officeDocument/2006/relationships/chart" Target="charts/chart43.xml"/><Relationship Id="rId80" Type="http://schemas.openxmlformats.org/officeDocument/2006/relationships/image" Target="media/image5.png"/><Relationship Id="rId85" Type="http://schemas.openxmlformats.org/officeDocument/2006/relationships/chart" Target="charts/chart54.xml"/><Relationship Id="rId93" Type="http://schemas.openxmlformats.org/officeDocument/2006/relationships/chart" Target="charts/chart62.xml"/><Relationship Id="rId98"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baike.baidu.com/item/%E4%B8%AD%E5%9B%BD%E6%B0%94%E9%83%BD" TargetMode="External"/><Relationship Id="rId17" Type="http://schemas.openxmlformats.org/officeDocument/2006/relationships/hyperlink" Target="https://baike.baidu.com/item/%E9%AB%98%E7%AD%89%E9%99%A2%E6%A0%A1" TargetMode="External"/><Relationship Id="rId25" Type="http://schemas.openxmlformats.org/officeDocument/2006/relationships/header" Target="header3.xml"/><Relationship Id="rId33" Type="http://schemas.openxmlformats.org/officeDocument/2006/relationships/chart" Target="charts/chart4.xml"/><Relationship Id="rId38" Type="http://schemas.openxmlformats.org/officeDocument/2006/relationships/chart" Target="charts/chart9.xml"/><Relationship Id="rId46" Type="http://schemas.openxmlformats.org/officeDocument/2006/relationships/chart" Target="charts/chart17.xml"/><Relationship Id="rId59" Type="http://schemas.openxmlformats.org/officeDocument/2006/relationships/chart" Target="charts/chart30.xml"/><Relationship Id="rId67" Type="http://schemas.openxmlformats.org/officeDocument/2006/relationships/chart" Target="charts/chart38.xml"/><Relationship Id="rId20" Type="http://schemas.openxmlformats.org/officeDocument/2006/relationships/hyperlink" Target="https://baike.baidu.com/item/%E8%BE%BE%E5%B7%9E%E5%B8%82%E7%AC%AC%E4%BA%8C%E4%BA%BA%E6%B0%91%E5%8C%BB%E9%99%A2" TargetMode="External"/><Relationship Id="rId41" Type="http://schemas.openxmlformats.org/officeDocument/2006/relationships/chart" Target="charts/chart12.xml"/><Relationship Id="rId54" Type="http://schemas.openxmlformats.org/officeDocument/2006/relationships/chart" Target="charts/chart25.xml"/><Relationship Id="rId62" Type="http://schemas.openxmlformats.org/officeDocument/2006/relationships/chart" Target="charts/chart33.xml"/><Relationship Id="rId70" Type="http://schemas.openxmlformats.org/officeDocument/2006/relationships/chart" Target="charts/chart41.xml"/><Relationship Id="rId75" Type="http://schemas.openxmlformats.org/officeDocument/2006/relationships/chart" Target="charts/chart46.xml"/><Relationship Id="rId83" Type="http://schemas.openxmlformats.org/officeDocument/2006/relationships/chart" Target="charts/chart52.xml"/><Relationship Id="rId88" Type="http://schemas.openxmlformats.org/officeDocument/2006/relationships/chart" Target="charts/chart57.xml"/><Relationship Id="rId91" Type="http://schemas.openxmlformats.org/officeDocument/2006/relationships/chart" Target="charts/chart60.xml"/><Relationship Id="rId96" Type="http://schemas.openxmlformats.org/officeDocument/2006/relationships/chart" Target="charts/chart6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aike.baidu.com/item/%E5%9B%9B%E5%B7%9D%E7%9C%81%E4%BA%BA%E6%B0%91%E6%94%BF%E5%BA%9C" TargetMode="External"/><Relationship Id="rId23" Type="http://schemas.openxmlformats.org/officeDocument/2006/relationships/header" Target="header1.xml"/><Relationship Id="rId28" Type="http://schemas.openxmlformats.org/officeDocument/2006/relationships/footer" Target="footer2.xml"/><Relationship Id="rId36" Type="http://schemas.openxmlformats.org/officeDocument/2006/relationships/chart" Target="charts/chart7.xml"/><Relationship Id="rId49" Type="http://schemas.openxmlformats.org/officeDocument/2006/relationships/chart" Target="charts/chart20.xml"/><Relationship Id="rId57" Type="http://schemas.openxmlformats.org/officeDocument/2006/relationships/chart" Target="charts/chart28.xml"/><Relationship Id="rId10" Type="http://schemas.openxmlformats.org/officeDocument/2006/relationships/image" Target="media/image2.jpeg"/><Relationship Id="rId31" Type="http://schemas.openxmlformats.org/officeDocument/2006/relationships/chart" Target="charts/chart2.xml"/><Relationship Id="rId44" Type="http://schemas.openxmlformats.org/officeDocument/2006/relationships/chart" Target="charts/chart15.xml"/><Relationship Id="rId52" Type="http://schemas.openxmlformats.org/officeDocument/2006/relationships/chart" Target="charts/chart23.xm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chart" Target="charts/chart44.xml"/><Relationship Id="rId78" Type="http://schemas.openxmlformats.org/officeDocument/2006/relationships/chart" Target="charts/chart48.xml"/><Relationship Id="rId81" Type="http://schemas.openxmlformats.org/officeDocument/2006/relationships/chart" Target="charts/chart50.xml"/><Relationship Id="rId86" Type="http://schemas.openxmlformats.org/officeDocument/2006/relationships/chart" Target="charts/chart55.xml"/><Relationship Id="rId94" Type="http://schemas.openxmlformats.org/officeDocument/2006/relationships/chart" Target="charts/chart63.xml"/><Relationship Id="rId99" Type="http://schemas.openxmlformats.org/officeDocument/2006/relationships/footer" Target="footer5.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baike.baidu.com/item/%E8%BE%BE%E5%B7%9E%E5%B8%82" TargetMode="External"/><Relationship Id="rId18" Type="http://schemas.openxmlformats.org/officeDocument/2006/relationships/hyperlink" Target="https://baike.baidu.com/item/%E8%89%BA%E6%9C%AF/12004323" TargetMode="External"/><Relationship Id="rId39" Type="http://schemas.openxmlformats.org/officeDocument/2006/relationships/chart" Target="charts/chart10.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23601;&#19994;&#2957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39033;&#30446;5\4&#26376;7&#26085;\&#36798;&#24030;&#25968;&#25454;1-&#22320;&#21306;&#25910;&#2083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1285.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30456;&#20851;&#2423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128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0456;&#20851;&#2423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1285.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30456;&#20851;&#2423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1285.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Documents%20and%20Settings\Administrator\&#26700;&#38754;\&#36798;&#32844;&#38498;&#25968;&#25454;\&#36798;&#24030;&#25968;&#25454;1-&#30456;&#20851;&#2423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22320;&#21306;&#25910;&#20837;.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28385;&#24847;&#2423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128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28385;&#24847;&#24230;(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28385;&#24847;&#24230;.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28385;&#24847;&#24230;(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1163;&#32844;&#21644;&#25512;&#33616;.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1163;&#32844;&#21644;&#25512;&#33616;.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1163;&#32844;&#21644;&#25512;&#33616;.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1163;&#32844;&#21644;&#25512;&#3361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22320;&#21306;&#25910;&#20837;.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Documents%20and%20Settings\Administrator\&#26700;&#38754;\&#36798;&#32844;&#38498;&#25968;&#25454;\&#36798;&#24030;&#25968;&#25454;1-&#28385;&#24847;&#24230;(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31163;&#32844;&#21644;&#25512;&#33616;(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1163;&#32844;&#21644;&#25512;&#33616;.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31163;&#32844;&#21644;&#25512;&#33616;&#21644;&#21333;&#20301;&#24615;&#36136;(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31163;&#32844;&#21644;&#25512;&#33616;&#21644;&#21333;&#20301;&#24615;&#36136;(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31163;&#32844;&#21644;&#25512;&#33616;&#21644;&#21333;&#20301;&#24615;&#36136;(2).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Administrator\&#26700;&#38754;\&#36798;&#24030;&#25968;&#25454;1-&#31163;&#32844;&#21644;&#25512;&#33616;.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1163;&#32844;&#21644;&#25512;&#33616;.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D:\My%20Documents\WeChat%20Files\sys0688\Files\&#23398;&#29983;&#24037;&#20316;&#38656;&#35201;&#25913;&#36827;&#30340;&#22320;&#26041;.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1163;&#32844;&#21644;&#25512;&#336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2).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1163;&#32844;&#21644;&#25512;&#33616;&#21644;&#21333;&#20301;&#24615;&#36136;.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D:\My%20Documents\WeChat%20Files\sys0688\Files\&#20225;&#19994;&#24615;&#36136;&#21644;&#25910;&#20837;.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1163;&#32844;&#21644;&#25512;&#33616;&#21644;&#21333;&#20301;&#24615;&#36136;.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1163;&#32844;&#21644;&#25512;&#33616;&#21644;&#21333;&#20301;&#24615;&#36136;.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1163;&#32844;&#21644;&#25512;&#33616;&#21644;&#21333;&#20301;&#24615;&#36136;.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32032;&#20859;&#21644;&#33021;&#21147;.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32032;&#20859;&#21644;&#33021;&#21147;.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31163;&#32844;&#21644;&#25512;&#33616;&#21644;&#21333;&#20301;&#24615;&#36136;(2).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My%20Documents\WeChat%20Files\sommerjin\Files\&#36798;&#24030;&#25968;&#25454;1-&#32032;&#20859;&#21644;&#33021;&#21147;2.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My%20Documents\WeChat%20Files\sommerjin\Files\&#36798;&#24030;&#25968;&#25454;1-&#32032;&#20859;&#21644;&#33021;&#2114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2).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32032;&#20859;&#21644;&#33021;&#21147;(1).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2032;&#20859;&#21644;&#33021;&#21147;(1).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1285.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32032;&#20859;&#21644;&#33021;&#21147;(1).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2032;&#20859;&#21644;&#33021;&#21147;(1).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32032;&#20859;&#21644;&#33021;&#21147;&#34917;&#20805;.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2032;&#20859;&#21644;&#33021;&#21147;(1).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32032;&#20859;&#21644;&#33021;&#21147;(1).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Documents%20and%20Settings\Administrator\&#26700;&#38754;\&#20027;&#35201;&#19987;&#19994;&#26680;&#24515;&#35838;&#31243;(6).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D:\My%20Documents\WeChat%20Files\sys0688\Files\&#20027;&#35201;&#19987;&#19994;&#26680;&#24515;&#35838;&#31243;(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dministrator\&#26700;&#38754;\&#36798;&#24030;&#25968;&#25454;1-&#23601;&#19994;&#29575;.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D:\My%20Documents\WeChat%20Files\sys0688\Files\&#20027;&#35201;&#19987;&#19994;&#26680;&#24515;&#35838;&#31243;(1).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D:\My%20Documents\WeChat%20Files\sys0688\Files\&#20027;&#35201;&#19987;&#19994;&#26680;&#24515;&#35838;&#31243;(2).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D:\My%20Documents\WeChat%20Files\sys0688\Files\&#20027;&#35201;&#19987;&#19994;&#26680;&#24515;&#35838;&#31243;(2).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Documents%20and%20Settings\Administrator\&#26700;&#38754;\&#20027;&#35201;&#19987;&#19994;&#26680;&#24515;&#35838;&#31243;(1).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D:\My%20Documents\WeChat%20Files\sys0688\Files\&#20027;&#35201;&#19987;&#19994;&#26680;&#24515;&#35838;&#31243;(1)(2).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D:\My%20Documents\WeChat%20Files\sys0688\Files\&#20027;&#35201;&#19987;&#19994;&#26680;&#24515;&#35838;&#31243;(2).xlsx" TargetMode="External"/></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administrator\&#26700;&#38754;\&#20027;&#35201;&#19987;&#19994;&#26680;&#24515;&#35838;&#31243;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y%20Documents\WeChat%20Files\sys0688\Files\&#36798;&#24030;&#25968;&#25454;1-&#22833;&#19994;&#20154;&#32676;&#26500;&#25104;.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39033;&#30446;5\4&#26376;7&#26085;\&#36798;&#24030;&#25968;&#25454;1-&#22320;&#21306;&#25910;&#2083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39033;&#30446;5\4&#26376;7&#26085;\&#36798;&#24030;&#25968;&#25454;1-&#22320;&#21306;&#25910;&#2083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Sheet2!$J$13:$J$14</c:f>
              <c:strCache>
                <c:ptCount val="2"/>
                <c:pt idx="0">
                  <c:v>达州职业技术学院</c:v>
                </c:pt>
                <c:pt idx="1">
                  <c:v>全国高职院校</c:v>
                </c:pt>
              </c:strCache>
            </c:strRef>
          </c:cat>
          <c:val>
            <c:numRef>
              <c:f>Sheet2!$K$13:$K$14</c:f>
              <c:numCache>
                <c:formatCode>0.00%</c:formatCode>
                <c:ptCount val="2"/>
                <c:pt idx="0">
                  <c:v>0.92069999999999996</c:v>
                </c:pt>
                <c:pt idx="1">
                  <c:v>0.91500000000000004</c:v>
                </c:pt>
              </c:numCache>
            </c:numRef>
          </c:val>
        </c:ser>
        <c:dLbls>
          <c:showLegendKey val="0"/>
          <c:showVal val="0"/>
          <c:showCatName val="0"/>
          <c:showSerName val="0"/>
          <c:showPercent val="0"/>
          <c:showBubbleSize val="0"/>
        </c:dLbls>
        <c:gapWidth val="150"/>
        <c:axId val="307415680"/>
        <c:axId val="307424640"/>
      </c:barChart>
      <c:catAx>
        <c:axId val="307415680"/>
        <c:scaling>
          <c:orientation val="minMax"/>
        </c:scaling>
        <c:delete val="0"/>
        <c:axPos val="b"/>
        <c:majorTickMark val="out"/>
        <c:minorTickMark val="none"/>
        <c:tickLblPos val="nextTo"/>
        <c:crossAx val="307424640"/>
        <c:crosses val="autoZero"/>
        <c:auto val="1"/>
        <c:lblAlgn val="ctr"/>
        <c:lblOffset val="100"/>
        <c:noMultiLvlLbl val="0"/>
      </c:catAx>
      <c:valAx>
        <c:axId val="307424640"/>
        <c:scaling>
          <c:orientation val="minMax"/>
          <c:max val="1"/>
          <c:min val="0"/>
        </c:scaling>
        <c:delete val="0"/>
        <c:axPos val="l"/>
        <c:numFmt formatCode="0.00%" sourceLinked="1"/>
        <c:majorTickMark val="out"/>
        <c:minorTickMark val="none"/>
        <c:tickLblPos val="nextTo"/>
        <c:crossAx val="307415680"/>
        <c:crosses val="autoZero"/>
        <c:crossBetween val="between"/>
        <c:majorUnit val="0.2"/>
      </c:valAx>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3648858961123"/>
          <c:y val="9.3198208268130522E-2"/>
          <c:w val="0.84241426071741032"/>
          <c:h val="0.64923191892680077"/>
        </c:manualLayout>
      </c:layout>
      <c:lineChart>
        <c:grouping val="standard"/>
        <c:varyColors val="0"/>
        <c:ser>
          <c:idx val="0"/>
          <c:order val="0"/>
          <c:dLbls>
            <c:dLbl>
              <c:idx val="3"/>
              <c:layout>
                <c:manualLayout>
                  <c:x val="5.0925337632079971E-17"/>
                  <c:y val="-2.7777777777777776E-2"/>
                </c:manualLayout>
              </c:layout>
              <c:showLegendKey val="0"/>
              <c:showVal val="1"/>
              <c:showCatName val="0"/>
              <c:showSerName val="0"/>
              <c:showPercent val="0"/>
              <c:showBubbleSize val="0"/>
            </c:dLbl>
            <c:dLbl>
              <c:idx val="4"/>
              <c:layout>
                <c:manualLayout>
                  <c:x val="0"/>
                  <c:y val="-2.3148148148148147E-2"/>
                </c:manualLayout>
              </c:layout>
              <c:showLegendKey val="0"/>
              <c:showVal val="1"/>
              <c:showCatName val="0"/>
              <c:showSerName val="0"/>
              <c:showPercent val="0"/>
              <c:showBubbleSize val="0"/>
            </c:dLbl>
            <c:dLbl>
              <c:idx val="5"/>
              <c:layout>
                <c:manualLayout>
                  <c:x val="0"/>
                  <c:y val="-4.1340905517806788E-2"/>
                </c:manualLayout>
              </c:layout>
              <c:showLegendKey val="0"/>
              <c:showVal val="1"/>
              <c:showCatName val="0"/>
              <c:showSerName val="0"/>
              <c:showPercent val="0"/>
              <c:showBubbleSize val="0"/>
            </c:dLbl>
            <c:dLbl>
              <c:idx val="6"/>
              <c:layout>
                <c:manualLayout>
                  <c:x val="-8.3333318352331095E-3"/>
                  <c:y val="-4.5807683068415823E-2"/>
                </c:manualLayout>
              </c:layout>
              <c:showLegendKey val="0"/>
              <c:showVal val="1"/>
              <c:showCatName val="0"/>
              <c:showSerName val="0"/>
              <c:showPercent val="0"/>
              <c:showBubbleSize val="0"/>
            </c:dLbl>
            <c:dLbl>
              <c:idx val="7"/>
              <c:layout>
                <c:manualLayout>
                  <c:x val="0"/>
                  <c:y val="-4.1178413295099678E-2"/>
                </c:manualLayout>
              </c:layout>
              <c:showLegendKey val="0"/>
              <c:showVal val="1"/>
              <c:showCatName val="0"/>
              <c:showSerName val="0"/>
              <c:showPercent val="0"/>
              <c:showBubbleSize val="0"/>
            </c:dLbl>
            <c:dLbl>
              <c:idx val="8"/>
              <c:layout>
                <c:manualLayout>
                  <c:x val="-1.6476464876772574E-2"/>
                  <c:y val="-4.1340905517806788E-2"/>
                </c:manualLayout>
              </c:layout>
              <c:showLegendKey val="0"/>
              <c:showVal val="1"/>
              <c:showCatName val="0"/>
              <c:showSerName val="0"/>
              <c:showPercent val="0"/>
              <c:showBubbleSize val="0"/>
            </c:dLbl>
            <c:dLbl>
              <c:idx val="9"/>
              <c:layout>
                <c:manualLayout>
                  <c:x val="-6.8493138371779677E-3"/>
                  <c:y val="-3.71998158421475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Sheet2!$C$6:$C$15</c:f>
              <c:strCache>
                <c:ptCount val="10"/>
                <c:pt idx="0">
                  <c:v>2000元及以下</c:v>
                </c:pt>
                <c:pt idx="1">
                  <c:v>2001-3000元</c:v>
                </c:pt>
                <c:pt idx="2">
                  <c:v>3001-4000元</c:v>
                </c:pt>
                <c:pt idx="3">
                  <c:v>4001-5000元</c:v>
                </c:pt>
                <c:pt idx="4">
                  <c:v>5001-6000元</c:v>
                </c:pt>
                <c:pt idx="5">
                  <c:v>6001-7000元</c:v>
                </c:pt>
                <c:pt idx="6">
                  <c:v>7001-8000元</c:v>
                </c:pt>
                <c:pt idx="7">
                  <c:v>8001-9000元</c:v>
                </c:pt>
                <c:pt idx="8">
                  <c:v>9001-10000元</c:v>
                </c:pt>
                <c:pt idx="9">
                  <c:v>1万元以上</c:v>
                </c:pt>
              </c:strCache>
            </c:strRef>
          </c:cat>
          <c:val>
            <c:numRef>
              <c:f>Sheet2!$D$6:$D$15</c:f>
              <c:numCache>
                <c:formatCode>0.00%</c:formatCode>
                <c:ptCount val="10"/>
                <c:pt idx="0">
                  <c:v>0.24528301886792453</c:v>
                </c:pt>
                <c:pt idx="1">
                  <c:v>0.45157232704402517</c:v>
                </c:pt>
                <c:pt idx="2">
                  <c:v>0.20125786163522014</c:v>
                </c:pt>
                <c:pt idx="3">
                  <c:v>5.4088050314465411E-2</c:v>
                </c:pt>
                <c:pt idx="4">
                  <c:v>2.6415094339622643E-2</c:v>
                </c:pt>
                <c:pt idx="5">
                  <c:v>6.2893081761006293E-3</c:v>
                </c:pt>
                <c:pt idx="6">
                  <c:v>3.7735849056603774E-3</c:v>
                </c:pt>
                <c:pt idx="7">
                  <c:v>2.5157232704402514E-3</c:v>
                </c:pt>
                <c:pt idx="8">
                  <c:v>1.2578616352201257E-3</c:v>
                </c:pt>
                <c:pt idx="9">
                  <c:v>7.5471698113207548E-3</c:v>
                </c:pt>
              </c:numCache>
            </c:numRef>
          </c:val>
          <c:smooth val="0"/>
        </c:ser>
        <c:dLbls>
          <c:showLegendKey val="0"/>
          <c:showVal val="0"/>
          <c:showCatName val="0"/>
          <c:showSerName val="0"/>
          <c:showPercent val="0"/>
          <c:showBubbleSize val="0"/>
        </c:dLbls>
        <c:marker val="1"/>
        <c:smooth val="0"/>
        <c:axId val="259957120"/>
        <c:axId val="259958656"/>
      </c:lineChart>
      <c:catAx>
        <c:axId val="259957120"/>
        <c:scaling>
          <c:orientation val="minMax"/>
        </c:scaling>
        <c:delete val="0"/>
        <c:axPos val="b"/>
        <c:majorTickMark val="in"/>
        <c:minorTickMark val="none"/>
        <c:tickLblPos val="nextTo"/>
        <c:crossAx val="259958656"/>
        <c:crosses val="autoZero"/>
        <c:auto val="1"/>
        <c:lblAlgn val="ctr"/>
        <c:lblOffset val="100"/>
        <c:noMultiLvlLbl val="0"/>
      </c:catAx>
      <c:valAx>
        <c:axId val="259958656"/>
        <c:scaling>
          <c:orientation val="minMax"/>
          <c:min val="0"/>
        </c:scaling>
        <c:delete val="0"/>
        <c:axPos val="l"/>
        <c:numFmt formatCode="0.00%" sourceLinked="1"/>
        <c:majorTickMark val="in"/>
        <c:minorTickMark val="none"/>
        <c:tickLblPos val="nextTo"/>
        <c:crossAx val="259957120"/>
        <c:crosses val="autoZero"/>
        <c:crossBetween val="between"/>
        <c:majorUnit val="0.1"/>
      </c:val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Sheet2!$C$106:$C$132</c:f>
              <c:strCache>
                <c:ptCount val="27"/>
                <c:pt idx="0">
                  <c:v>模具设计与制造</c:v>
                </c:pt>
                <c:pt idx="1">
                  <c:v>环境艺术设计</c:v>
                </c:pt>
                <c:pt idx="2">
                  <c:v>市场营销</c:v>
                </c:pt>
                <c:pt idx="3">
                  <c:v>机电一体化技术</c:v>
                </c:pt>
                <c:pt idx="4">
                  <c:v>水利电力建筑工程</c:v>
                </c:pt>
                <c:pt idx="5">
                  <c:v>畜牧兽医</c:v>
                </c:pt>
                <c:pt idx="6">
                  <c:v>建筑工程技术</c:v>
                </c:pt>
                <c:pt idx="7">
                  <c:v>酒店管理</c:v>
                </c:pt>
                <c:pt idx="8">
                  <c:v>数控技术</c:v>
                </c:pt>
                <c:pt idx="9">
                  <c:v>物流管理</c:v>
                </c:pt>
                <c:pt idx="10">
                  <c:v>工程造价</c:v>
                </c:pt>
                <c:pt idx="11">
                  <c:v>英语教育</c:v>
                </c:pt>
                <c:pt idx="12">
                  <c:v>汽车运用与维修</c:v>
                </c:pt>
                <c:pt idx="13">
                  <c:v>计算机网络技术</c:v>
                </c:pt>
                <c:pt idx="14">
                  <c:v>会计电算化</c:v>
                </c:pt>
                <c:pt idx="15">
                  <c:v>中医学</c:v>
                </c:pt>
                <c:pt idx="16">
                  <c:v>机器制造与制动化</c:v>
                </c:pt>
                <c:pt idx="17">
                  <c:v>医学影像技术</c:v>
                </c:pt>
                <c:pt idx="18">
                  <c:v>初等教育</c:v>
                </c:pt>
                <c:pt idx="19">
                  <c:v>临床医学</c:v>
                </c:pt>
                <c:pt idx="20">
                  <c:v>语文教育</c:v>
                </c:pt>
                <c:pt idx="21">
                  <c:v>药学</c:v>
                </c:pt>
                <c:pt idx="22">
                  <c:v>学前教育</c:v>
                </c:pt>
                <c:pt idx="23">
                  <c:v>医学检验技术</c:v>
                </c:pt>
                <c:pt idx="24">
                  <c:v>护理</c:v>
                </c:pt>
                <c:pt idx="25">
                  <c:v>美术教育</c:v>
                </c:pt>
                <c:pt idx="26">
                  <c:v>助产</c:v>
                </c:pt>
              </c:strCache>
            </c:strRef>
          </c:cat>
          <c:val>
            <c:numRef>
              <c:f>Sheet2!$D$106:$D$132</c:f>
              <c:numCache>
                <c:formatCode>###0</c:formatCode>
                <c:ptCount val="27"/>
                <c:pt idx="0">
                  <c:v>4525</c:v>
                </c:pt>
                <c:pt idx="1">
                  <c:v>4500</c:v>
                </c:pt>
                <c:pt idx="2">
                  <c:v>4500</c:v>
                </c:pt>
                <c:pt idx="3">
                  <c:v>4455.5555555555557</c:v>
                </c:pt>
                <c:pt idx="4">
                  <c:v>4350</c:v>
                </c:pt>
                <c:pt idx="5">
                  <c:v>4291.3043478260861</c:v>
                </c:pt>
                <c:pt idx="6">
                  <c:v>3900</c:v>
                </c:pt>
                <c:pt idx="7">
                  <c:v>3900</c:v>
                </c:pt>
                <c:pt idx="8">
                  <c:v>3900</c:v>
                </c:pt>
                <c:pt idx="9">
                  <c:v>3900</c:v>
                </c:pt>
                <c:pt idx="10">
                  <c:v>3784.6153846153848</c:v>
                </c:pt>
                <c:pt idx="11">
                  <c:v>3650</c:v>
                </c:pt>
                <c:pt idx="12">
                  <c:v>3566.6666666666665</c:v>
                </c:pt>
                <c:pt idx="13">
                  <c:v>3525</c:v>
                </c:pt>
                <c:pt idx="14">
                  <c:v>3292.8571428571431</c:v>
                </c:pt>
                <c:pt idx="15">
                  <c:v>3240</c:v>
                </c:pt>
                <c:pt idx="16">
                  <c:v>3233.3333333333335</c:v>
                </c:pt>
                <c:pt idx="17">
                  <c:v>3219.9999999999995</c:v>
                </c:pt>
                <c:pt idx="18">
                  <c:v>3140.7407407407418</c:v>
                </c:pt>
                <c:pt idx="19">
                  <c:v>3135.8490566037754</c:v>
                </c:pt>
                <c:pt idx="20">
                  <c:v>3099.9999999999995</c:v>
                </c:pt>
                <c:pt idx="21">
                  <c:v>3066.6666666666665</c:v>
                </c:pt>
                <c:pt idx="22">
                  <c:v>2900</c:v>
                </c:pt>
                <c:pt idx="23">
                  <c:v>2882.1428571428582</c:v>
                </c:pt>
                <c:pt idx="24">
                  <c:v>2739.8058252427199</c:v>
                </c:pt>
                <c:pt idx="25">
                  <c:v>2733.3333333333335</c:v>
                </c:pt>
                <c:pt idx="26">
                  <c:v>2460</c:v>
                </c:pt>
              </c:numCache>
            </c:numRef>
          </c:val>
        </c:ser>
        <c:dLbls>
          <c:showLegendKey val="0"/>
          <c:showVal val="0"/>
          <c:showCatName val="0"/>
          <c:showSerName val="0"/>
          <c:showPercent val="0"/>
          <c:showBubbleSize val="0"/>
        </c:dLbls>
        <c:gapWidth val="150"/>
        <c:axId val="259975424"/>
        <c:axId val="259981312"/>
      </c:barChart>
      <c:catAx>
        <c:axId val="259975424"/>
        <c:scaling>
          <c:orientation val="maxMin"/>
        </c:scaling>
        <c:delete val="0"/>
        <c:axPos val="l"/>
        <c:majorTickMark val="out"/>
        <c:minorTickMark val="none"/>
        <c:tickLblPos val="nextTo"/>
        <c:crossAx val="259981312"/>
        <c:crosses val="autoZero"/>
        <c:auto val="1"/>
        <c:lblAlgn val="ctr"/>
        <c:lblOffset val="100"/>
        <c:noMultiLvlLbl val="0"/>
      </c:catAx>
      <c:valAx>
        <c:axId val="259981312"/>
        <c:scaling>
          <c:orientation val="minMax"/>
        </c:scaling>
        <c:delete val="0"/>
        <c:axPos val="t"/>
        <c:numFmt formatCode="###0" sourceLinked="1"/>
        <c:majorTickMark val="out"/>
        <c:minorTickMark val="none"/>
        <c:tickLblPos val="nextTo"/>
        <c:crossAx val="259975424"/>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Sheet1!$J$43:$J$44</c:f>
              <c:strCache>
                <c:ptCount val="2"/>
                <c:pt idx="0">
                  <c:v>四川达州技术学院</c:v>
                </c:pt>
                <c:pt idx="1">
                  <c:v>全国高职院校</c:v>
                </c:pt>
              </c:strCache>
            </c:strRef>
          </c:cat>
          <c:val>
            <c:numRef>
              <c:f>Sheet1!$K$43:$K$44</c:f>
              <c:numCache>
                <c:formatCode>0%</c:formatCode>
                <c:ptCount val="2"/>
                <c:pt idx="0" formatCode="0.00%">
                  <c:v>0.83899999999999997</c:v>
                </c:pt>
                <c:pt idx="1">
                  <c:v>0.62</c:v>
                </c:pt>
              </c:numCache>
            </c:numRef>
          </c:val>
        </c:ser>
        <c:dLbls>
          <c:showLegendKey val="0"/>
          <c:showVal val="0"/>
          <c:showCatName val="0"/>
          <c:showSerName val="0"/>
          <c:showPercent val="0"/>
          <c:showBubbleSize val="0"/>
        </c:dLbls>
        <c:gapWidth val="150"/>
        <c:axId val="259992192"/>
        <c:axId val="260002176"/>
      </c:barChart>
      <c:catAx>
        <c:axId val="259992192"/>
        <c:scaling>
          <c:orientation val="minMax"/>
        </c:scaling>
        <c:delete val="0"/>
        <c:axPos val="b"/>
        <c:majorTickMark val="out"/>
        <c:minorTickMark val="none"/>
        <c:tickLblPos val="nextTo"/>
        <c:crossAx val="260002176"/>
        <c:crosses val="autoZero"/>
        <c:auto val="1"/>
        <c:lblAlgn val="ctr"/>
        <c:lblOffset val="100"/>
        <c:noMultiLvlLbl val="0"/>
      </c:catAx>
      <c:valAx>
        <c:axId val="260002176"/>
        <c:scaling>
          <c:orientation val="minMax"/>
          <c:max val="0.9"/>
        </c:scaling>
        <c:delete val="0"/>
        <c:axPos val="l"/>
        <c:numFmt formatCode="0.00%" sourceLinked="1"/>
        <c:majorTickMark val="out"/>
        <c:minorTickMark val="none"/>
        <c:tickLblPos val="nextTo"/>
        <c:crossAx val="259992192"/>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Sheet2!$B$47:$B$56</c:f>
              <c:strCache>
                <c:ptCount val="10"/>
                <c:pt idx="0">
                  <c:v>护理系</c:v>
                </c:pt>
                <c:pt idx="1">
                  <c:v>临床医学系</c:v>
                </c:pt>
                <c:pt idx="2">
                  <c:v>中专部</c:v>
                </c:pt>
                <c:pt idx="3">
                  <c:v>医学影像检验系</c:v>
                </c:pt>
                <c:pt idx="4">
                  <c:v>师范系</c:v>
                </c:pt>
                <c:pt idx="5">
                  <c:v>建筑工程系</c:v>
                </c:pt>
                <c:pt idx="6">
                  <c:v>经济管理系</c:v>
                </c:pt>
                <c:pt idx="7">
                  <c:v>艺术系</c:v>
                </c:pt>
                <c:pt idx="8">
                  <c:v>公共事务管理系</c:v>
                </c:pt>
                <c:pt idx="9">
                  <c:v>机电工程系</c:v>
                </c:pt>
              </c:strCache>
            </c:strRef>
          </c:cat>
          <c:val>
            <c:numRef>
              <c:f>Sheet2!$C$47:$C$56</c:f>
              <c:numCache>
                <c:formatCode>0.00%</c:formatCode>
                <c:ptCount val="10"/>
                <c:pt idx="0">
                  <c:v>0.94090909090909092</c:v>
                </c:pt>
                <c:pt idx="1">
                  <c:v>0.92178770949720668</c:v>
                </c:pt>
                <c:pt idx="2">
                  <c:v>0.90909090909090906</c:v>
                </c:pt>
                <c:pt idx="3">
                  <c:v>0.89763779527559051</c:v>
                </c:pt>
                <c:pt idx="4">
                  <c:v>0.89473684210526316</c:v>
                </c:pt>
                <c:pt idx="5">
                  <c:v>0.6785714285714286</c:v>
                </c:pt>
                <c:pt idx="6">
                  <c:v>0.65</c:v>
                </c:pt>
                <c:pt idx="7">
                  <c:v>0.5625</c:v>
                </c:pt>
                <c:pt idx="8">
                  <c:v>0.46153846153846156</c:v>
                </c:pt>
                <c:pt idx="9">
                  <c:v>0.28260869565217389</c:v>
                </c:pt>
              </c:numCache>
            </c:numRef>
          </c:val>
        </c:ser>
        <c:dLbls>
          <c:showLegendKey val="0"/>
          <c:showVal val="0"/>
          <c:showCatName val="0"/>
          <c:showSerName val="0"/>
          <c:showPercent val="0"/>
          <c:showBubbleSize val="0"/>
        </c:dLbls>
        <c:gapWidth val="150"/>
        <c:axId val="260182016"/>
        <c:axId val="260183552"/>
      </c:barChart>
      <c:catAx>
        <c:axId val="260182016"/>
        <c:scaling>
          <c:orientation val="minMax"/>
        </c:scaling>
        <c:delete val="0"/>
        <c:axPos val="b"/>
        <c:majorTickMark val="in"/>
        <c:minorTickMark val="none"/>
        <c:tickLblPos val="nextTo"/>
        <c:crossAx val="260183552"/>
        <c:crosses val="autoZero"/>
        <c:auto val="1"/>
        <c:lblAlgn val="ctr"/>
        <c:lblOffset val="100"/>
        <c:noMultiLvlLbl val="0"/>
      </c:catAx>
      <c:valAx>
        <c:axId val="260183552"/>
        <c:scaling>
          <c:orientation val="minMax"/>
          <c:min val="0"/>
        </c:scaling>
        <c:delete val="0"/>
        <c:axPos val="l"/>
        <c:numFmt formatCode="0.00%" sourceLinked="1"/>
        <c:majorTickMark val="in"/>
        <c:minorTickMark val="none"/>
        <c:tickLblPos val="nextTo"/>
        <c:crossAx val="260182016"/>
        <c:crosses val="autoZero"/>
        <c:crossBetween val="between"/>
        <c:majorUnit val="0.2"/>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958177358977662E-2"/>
          <c:y val="4.3475351829315105E-2"/>
          <c:w val="0.75383279549072757"/>
          <c:h val="0.49505975926096651"/>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Sheet2!$B$30:$B$35</c:f>
              <c:strCache>
                <c:ptCount val="6"/>
                <c:pt idx="0">
                  <c:v>迫于现实先就业再择业</c:v>
                </c:pt>
                <c:pt idx="1">
                  <c:v>专业工作不符合自己的职业期待</c:v>
                </c:pt>
                <c:pt idx="2">
                  <c:v>专业工作岗位招聘少</c:v>
                </c:pt>
                <c:pt idx="3">
                  <c:v>达不到专业相关工作的要求</c:v>
                </c:pt>
                <c:pt idx="4">
                  <c:v>专业无关工作收入更高</c:v>
                </c:pt>
                <c:pt idx="5">
                  <c:v>专业相关工作的环境不好</c:v>
                </c:pt>
              </c:strCache>
            </c:strRef>
          </c:cat>
          <c:val>
            <c:numRef>
              <c:f>Sheet2!$C$30:$C$35</c:f>
              <c:numCache>
                <c:formatCode>0.00%</c:formatCode>
                <c:ptCount val="6"/>
                <c:pt idx="0">
                  <c:v>0.36149999999999999</c:v>
                </c:pt>
                <c:pt idx="1">
                  <c:v>0.24349999999999999</c:v>
                </c:pt>
                <c:pt idx="2">
                  <c:v>0.14499999999999999</c:v>
                </c:pt>
                <c:pt idx="3">
                  <c:v>0.11</c:v>
                </c:pt>
                <c:pt idx="4">
                  <c:v>0.10199999999999999</c:v>
                </c:pt>
                <c:pt idx="5">
                  <c:v>3.7999999999999999E-2</c:v>
                </c:pt>
              </c:numCache>
            </c:numRef>
          </c:val>
        </c:ser>
        <c:dLbls>
          <c:showLegendKey val="0"/>
          <c:showVal val="0"/>
          <c:showCatName val="0"/>
          <c:showSerName val="0"/>
          <c:showPercent val="0"/>
          <c:showBubbleSize val="0"/>
        </c:dLbls>
        <c:gapWidth val="150"/>
        <c:axId val="260203648"/>
        <c:axId val="260205184"/>
      </c:barChart>
      <c:catAx>
        <c:axId val="260203648"/>
        <c:scaling>
          <c:orientation val="minMax"/>
        </c:scaling>
        <c:delete val="0"/>
        <c:axPos val="b"/>
        <c:majorTickMark val="out"/>
        <c:minorTickMark val="none"/>
        <c:tickLblPos val="nextTo"/>
        <c:txPr>
          <a:bodyPr rot="0" vert="eaVert"/>
          <a:lstStyle/>
          <a:p>
            <a:pPr>
              <a:defRPr/>
            </a:pPr>
            <a:endParaRPr lang="zh-CN"/>
          </a:p>
        </c:txPr>
        <c:crossAx val="260205184"/>
        <c:crosses val="autoZero"/>
        <c:auto val="1"/>
        <c:lblAlgn val="ctr"/>
        <c:lblOffset val="100"/>
        <c:noMultiLvlLbl val="0"/>
      </c:catAx>
      <c:valAx>
        <c:axId val="260205184"/>
        <c:scaling>
          <c:orientation val="minMax"/>
        </c:scaling>
        <c:delete val="0"/>
        <c:axPos val="l"/>
        <c:numFmt formatCode="0.00%" sourceLinked="1"/>
        <c:majorTickMark val="out"/>
        <c:minorTickMark val="none"/>
        <c:tickLblPos val="nextTo"/>
        <c:crossAx val="260203648"/>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32302313198282"/>
          <c:y val="2.6552868658131817E-2"/>
          <c:w val="0.70244590266532703"/>
          <c:h val="0.931623227039721"/>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Sheet2!$B$42:$B$67</c:f>
              <c:strCache>
                <c:ptCount val="26"/>
                <c:pt idx="0">
                  <c:v>汽车运用与维修</c:v>
                </c:pt>
                <c:pt idx="1">
                  <c:v>模具设计与制造</c:v>
                </c:pt>
                <c:pt idx="2">
                  <c:v>环境艺术设计</c:v>
                </c:pt>
                <c:pt idx="3">
                  <c:v>机电一体化技术</c:v>
                </c:pt>
                <c:pt idx="4">
                  <c:v>机器制造与制动化</c:v>
                </c:pt>
                <c:pt idx="5">
                  <c:v>计算机网络技术</c:v>
                </c:pt>
                <c:pt idx="6">
                  <c:v>物流管理</c:v>
                </c:pt>
                <c:pt idx="7">
                  <c:v>数控技术</c:v>
                </c:pt>
                <c:pt idx="8">
                  <c:v>会计电算化</c:v>
                </c:pt>
                <c:pt idx="9">
                  <c:v>市场营销</c:v>
                </c:pt>
                <c:pt idx="10">
                  <c:v>工程造价</c:v>
                </c:pt>
                <c:pt idx="11">
                  <c:v>建筑工程技术</c:v>
                </c:pt>
                <c:pt idx="12">
                  <c:v>水利电力建筑工程</c:v>
                </c:pt>
                <c:pt idx="13">
                  <c:v>美术教育</c:v>
                </c:pt>
                <c:pt idx="14">
                  <c:v>药学</c:v>
                </c:pt>
                <c:pt idx="15">
                  <c:v>助产</c:v>
                </c:pt>
                <c:pt idx="16">
                  <c:v>语文教育</c:v>
                </c:pt>
                <c:pt idx="17">
                  <c:v>畜牧兽医</c:v>
                </c:pt>
                <c:pt idx="18">
                  <c:v>中医学</c:v>
                </c:pt>
                <c:pt idx="19">
                  <c:v>学前教育</c:v>
                </c:pt>
                <c:pt idx="20">
                  <c:v>初等教育</c:v>
                </c:pt>
                <c:pt idx="21">
                  <c:v>临床医学</c:v>
                </c:pt>
                <c:pt idx="22">
                  <c:v>医学检验技术</c:v>
                </c:pt>
                <c:pt idx="23">
                  <c:v>医学影像技术</c:v>
                </c:pt>
                <c:pt idx="24">
                  <c:v>护理</c:v>
                </c:pt>
                <c:pt idx="25">
                  <c:v>英语教育</c:v>
                </c:pt>
              </c:strCache>
            </c:strRef>
          </c:cat>
          <c:val>
            <c:numRef>
              <c:f>Sheet2!$C$42:$C$67</c:f>
              <c:numCache>
                <c:formatCode>0.00%</c:formatCode>
                <c:ptCount val="26"/>
                <c:pt idx="0">
                  <c:v>0.33333333333333331</c:v>
                </c:pt>
                <c:pt idx="1">
                  <c:v>0.46875</c:v>
                </c:pt>
                <c:pt idx="2">
                  <c:v>0.5</c:v>
                </c:pt>
                <c:pt idx="3">
                  <c:v>0.5</c:v>
                </c:pt>
                <c:pt idx="4">
                  <c:v>0.5</c:v>
                </c:pt>
                <c:pt idx="5">
                  <c:v>0.5625</c:v>
                </c:pt>
                <c:pt idx="6">
                  <c:v>0.5625</c:v>
                </c:pt>
                <c:pt idx="7">
                  <c:v>0.6</c:v>
                </c:pt>
                <c:pt idx="8">
                  <c:v>0.6517857142857143</c:v>
                </c:pt>
                <c:pt idx="9">
                  <c:v>0.7</c:v>
                </c:pt>
                <c:pt idx="10">
                  <c:v>0.73076923076923073</c:v>
                </c:pt>
                <c:pt idx="11">
                  <c:v>0.75</c:v>
                </c:pt>
                <c:pt idx="12">
                  <c:v>0.75</c:v>
                </c:pt>
                <c:pt idx="13">
                  <c:v>0.79166666666666663</c:v>
                </c:pt>
                <c:pt idx="14">
                  <c:v>0.83333333333333337</c:v>
                </c:pt>
                <c:pt idx="15">
                  <c:v>0.84</c:v>
                </c:pt>
                <c:pt idx="16">
                  <c:v>0.86250000000000004</c:v>
                </c:pt>
                <c:pt idx="17">
                  <c:v>0.86956521739130432</c:v>
                </c:pt>
                <c:pt idx="18">
                  <c:v>0.89</c:v>
                </c:pt>
                <c:pt idx="19">
                  <c:v>0.90277777777777779</c:v>
                </c:pt>
                <c:pt idx="20">
                  <c:v>0.90566037735849059</c:v>
                </c:pt>
                <c:pt idx="21">
                  <c:v>0.90822784810126578</c:v>
                </c:pt>
                <c:pt idx="22">
                  <c:v>0.92272727272727273</c:v>
                </c:pt>
                <c:pt idx="23">
                  <c:v>0.93617021276595747</c:v>
                </c:pt>
                <c:pt idx="24">
                  <c:v>0.93689320388349517</c:v>
                </c:pt>
                <c:pt idx="25">
                  <c:v>0.9375</c:v>
                </c:pt>
              </c:numCache>
            </c:numRef>
          </c:val>
        </c:ser>
        <c:dLbls>
          <c:showLegendKey val="0"/>
          <c:showVal val="0"/>
          <c:showCatName val="0"/>
          <c:showSerName val="0"/>
          <c:showPercent val="0"/>
          <c:showBubbleSize val="0"/>
        </c:dLbls>
        <c:gapWidth val="150"/>
        <c:axId val="260249856"/>
        <c:axId val="260259840"/>
      </c:barChart>
      <c:catAx>
        <c:axId val="260249856"/>
        <c:scaling>
          <c:orientation val="minMax"/>
        </c:scaling>
        <c:delete val="0"/>
        <c:axPos val="l"/>
        <c:majorTickMark val="in"/>
        <c:minorTickMark val="none"/>
        <c:tickLblPos val="nextTo"/>
        <c:crossAx val="260259840"/>
        <c:crosses val="autoZero"/>
        <c:auto val="1"/>
        <c:lblAlgn val="ctr"/>
        <c:lblOffset val="100"/>
        <c:noMultiLvlLbl val="0"/>
      </c:catAx>
      <c:valAx>
        <c:axId val="260259840"/>
        <c:scaling>
          <c:orientation val="minMax"/>
        </c:scaling>
        <c:delete val="0"/>
        <c:axPos val="b"/>
        <c:numFmt formatCode="0.00%" sourceLinked="1"/>
        <c:majorTickMark val="in"/>
        <c:minorTickMark val="none"/>
        <c:tickLblPos val="nextTo"/>
        <c:crossAx val="260249856"/>
        <c:crosses val="autoZero"/>
        <c:crossBetween val="between"/>
        <c:majorUnit val="0.2"/>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Sheet1!$J$49:$J$50</c:f>
              <c:strCache>
                <c:ptCount val="2"/>
                <c:pt idx="0">
                  <c:v>四川达州技术学院</c:v>
                </c:pt>
                <c:pt idx="1">
                  <c:v>全国高职院校</c:v>
                </c:pt>
              </c:strCache>
            </c:strRef>
          </c:cat>
          <c:val>
            <c:numRef>
              <c:f>Sheet1!$K$49:$K$50</c:f>
              <c:numCache>
                <c:formatCode>0%</c:formatCode>
                <c:ptCount val="2"/>
                <c:pt idx="0" formatCode="0.00%">
                  <c:v>0.49559999999999998</c:v>
                </c:pt>
                <c:pt idx="1">
                  <c:v>0.43</c:v>
                </c:pt>
              </c:numCache>
            </c:numRef>
          </c:val>
        </c:ser>
        <c:dLbls>
          <c:showLegendKey val="0"/>
          <c:showVal val="0"/>
          <c:showCatName val="0"/>
          <c:showSerName val="0"/>
          <c:showPercent val="0"/>
          <c:showBubbleSize val="0"/>
        </c:dLbls>
        <c:gapWidth val="150"/>
        <c:axId val="260267392"/>
        <c:axId val="260273280"/>
      </c:barChart>
      <c:catAx>
        <c:axId val="260267392"/>
        <c:scaling>
          <c:orientation val="minMax"/>
        </c:scaling>
        <c:delete val="0"/>
        <c:axPos val="b"/>
        <c:majorTickMark val="out"/>
        <c:minorTickMark val="none"/>
        <c:tickLblPos val="nextTo"/>
        <c:crossAx val="260273280"/>
        <c:crosses val="autoZero"/>
        <c:auto val="1"/>
        <c:lblAlgn val="ctr"/>
        <c:lblOffset val="100"/>
        <c:noMultiLvlLbl val="0"/>
      </c:catAx>
      <c:valAx>
        <c:axId val="260273280"/>
        <c:scaling>
          <c:orientation val="minMax"/>
          <c:max val="0.60000000000000009"/>
          <c:min val="0.2"/>
        </c:scaling>
        <c:delete val="0"/>
        <c:axPos val="l"/>
        <c:numFmt formatCode="0.00%" sourceLinked="1"/>
        <c:majorTickMark val="out"/>
        <c:minorTickMark val="none"/>
        <c:tickLblPos val="nextTo"/>
        <c:crossAx val="260267392"/>
        <c:crosses val="autoZero"/>
        <c:crossBetween val="between"/>
        <c:majorUnit val="0.1"/>
      </c:valAx>
    </c:plotArea>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Sheet2!$B$158:$B$167</c:f>
              <c:strCache>
                <c:ptCount val="10"/>
                <c:pt idx="0">
                  <c:v>师范系</c:v>
                </c:pt>
                <c:pt idx="1">
                  <c:v>建筑工程系</c:v>
                </c:pt>
                <c:pt idx="2">
                  <c:v>临床医学系</c:v>
                </c:pt>
                <c:pt idx="3">
                  <c:v>护理系</c:v>
                </c:pt>
                <c:pt idx="4">
                  <c:v>医学影像检验系</c:v>
                </c:pt>
                <c:pt idx="5">
                  <c:v>艺术系</c:v>
                </c:pt>
                <c:pt idx="6">
                  <c:v>中专部</c:v>
                </c:pt>
                <c:pt idx="7">
                  <c:v>经济管理系</c:v>
                </c:pt>
                <c:pt idx="8">
                  <c:v>公共事务管理系</c:v>
                </c:pt>
                <c:pt idx="9">
                  <c:v>机电工程系</c:v>
                </c:pt>
              </c:strCache>
            </c:strRef>
          </c:cat>
          <c:val>
            <c:numRef>
              <c:f>Sheet2!$C$158:$C$167</c:f>
              <c:numCache>
                <c:formatCode>0.00%</c:formatCode>
                <c:ptCount val="10"/>
                <c:pt idx="0">
                  <c:v>0.57894736842105265</c:v>
                </c:pt>
                <c:pt idx="1">
                  <c:v>0.5357142857142857</c:v>
                </c:pt>
                <c:pt idx="2">
                  <c:v>0.52513966480446927</c:v>
                </c:pt>
                <c:pt idx="3">
                  <c:v>0.51818181818181819</c:v>
                </c:pt>
                <c:pt idx="4">
                  <c:v>0.51181102362204722</c:v>
                </c:pt>
                <c:pt idx="5">
                  <c:v>0.5</c:v>
                </c:pt>
                <c:pt idx="6">
                  <c:v>0.45454545454545453</c:v>
                </c:pt>
                <c:pt idx="7">
                  <c:v>0.38333333333333336</c:v>
                </c:pt>
                <c:pt idx="8">
                  <c:v>0.30769230769230771</c:v>
                </c:pt>
                <c:pt idx="9">
                  <c:v>0.2391304347826087</c:v>
                </c:pt>
              </c:numCache>
            </c:numRef>
          </c:val>
        </c:ser>
        <c:dLbls>
          <c:showLegendKey val="0"/>
          <c:showVal val="0"/>
          <c:showCatName val="0"/>
          <c:showSerName val="0"/>
          <c:showPercent val="0"/>
          <c:showBubbleSize val="0"/>
        </c:dLbls>
        <c:gapWidth val="150"/>
        <c:axId val="260305664"/>
        <c:axId val="260307200"/>
      </c:barChart>
      <c:catAx>
        <c:axId val="260305664"/>
        <c:scaling>
          <c:orientation val="minMax"/>
        </c:scaling>
        <c:delete val="0"/>
        <c:axPos val="b"/>
        <c:majorTickMark val="out"/>
        <c:minorTickMark val="none"/>
        <c:tickLblPos val="nextTo"/>
        <c:crossAx val="260307200"/>
        <c:crosses val="autoZero"/>
        <c:auto val="1"/>
        <c:lblAlgn val="ctr"/>
        <c:lblOffset val="100"/>
        <c:noMultiLvlLbl val="0"/>
      </c:catAx>
      <c:valAx>
        <c:axId val="260307200"/>
        <c:scaling>
          <c:orientation val="minMax"/>
        </c:scaling>
        <c:delete val="0"/>
        <c:axPos val="l"/>
        <c:numFmt formatCode="0.00%" sourceLinked="1"/>
        <c:majorTickMark val="out"/>
        <c:minorTickMark val="none"/>
        <c:tickLblPos val="nextTo"/>
        <c:crossAx val="260305664"/>
        <c:crosses val="autoZero"/>
        <c:crossBetween val="between"/>
      </c:valAx>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64370078740156"/>
          <c:y val="5.1400554097404488E-2"/>
          <c:w val="0.84435629921259847"/>
          <c:h val="0.48646653543307089"/>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Sheet2!$B$9:$B$12</c:f>
              <c:strCache>
                <c:ptCount val="4"/>
                <c:pt idx="0">
                  <c:v>不符合我的职业发展规划</c:v>
                </c:pt>
                <c:pt idx="1">
                  <c:v>不符合我的兴趣爱好</c:v>
                </c:pt>
                <c:pt idx="2">
                  <c:v>不符合我的生活方式</c:v>
                </c:pt>
                <c:pt idx="3">
                  <c:v>不符合我的性格</c:v>
                </c:pt>
              </c:strCache>
            </c:strRef>
          </c:cat>
          <c:val>
            <c:numRef>
              <c:f>Sheet2!$C$9:$C$12</c:f>
              <c:numCache>
                <c:formatCode>0.0%</c:formatCode>
                <c:ptCount val="4"/>
                <c:pt idx="0">
                  <c:v>0.46500000000000002</c:v>
                </c:pt>
                <c:pt idx="1">
                  <c:v>0.24379999999999999</c:v>
                </c:pt>
                <c:pt idx="2">
                  <c:v>0.16930000000000001</c:v>
                </c:pt>
                <c:pt idx="3">
                  <c:v>0.12189999999999999</c:v>
                </c:pt>
              </c:numCache>
            </c:numRef>
          </c:val>
        </c:ser>
        <c:dLbls>
          <c:showLegendKey val="0"/>
          <c:showVal val="0"/>
          <c:showCatName val="0"/>
          <c:showSerName val="0"/>
          <c:showPercent val="0"/>
          <c:showBubbleSize val="0"/>
        </c:dLbls>
        <c:gapWidth val="150"/>
        <c:axId val="260315008"/>
        <c:axId val="260316544"/>
      </c:barChart>
      <c:catAx>
        <c:axId val="260315008"/>
        <c:scaling>
          <c:orientation val="minMax"/>
        </c:scaling>
        <c:delete val="0"/>
        <c:axPos val="b"/>
        <c:majorTickMark val="out"/>
        <c:minorTickMark val="none"/>
        <c:tickLblPos val="nextTo"/>
        <c:crossAx val="260316544"/>
        <c:crosses val="autoZero"/>
        <c:auto val="1"/>
        <c:lblAlgn val="ctr"/>
        <c:lblOffset val="100"/>
        <c:noMultiLvlLbl val="0"/>
      </c:catAx>
      <c:valAx>
        <c:axId val="260316544"/>
        <c:scaling>
          <c:orientation val="minMax"/>
          <c:max val="0.60000000000000009"/>
        </c:scaling>
        <c:delete val="0"/>
        <c:axPos val="l"/>
        <c:numFmt formatCode="0.0%" sourceLinked="1"/>
        <c:majorTickMark val="out"/>
        <c:minorTickMark val="none"/>
        <c:tickLblPos val="nextTo"/>
        <c:crossAx val="260315008"/>
        <c:crosses val="autoZero"/>
        <c:crossBetween val="between"/>
        <c:majorUnit val="0.1"/>
      </c:valAx>
      <c:spPr>
        <a:ln>
          <a:noFill/>
        </a:ln>
      </c:spPr>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Sheet3!$B$64:$B$88</c:f>
              <c:strCache>
                <c:ptCount val="25"/>
                <c:pt idx="0">
                  <c:v>机电一体化技术</c:v>
                </c:pt>
                <c:pt idx="1">
                  <c:v>会计电算化</c:v>
                </c:pt>
                <c:pt idx="2">
                  <c:v>模具设计与制造</c:v>
                </c:pt>
                <c:pt idx="3">
                  <c:v>物流管理</c:v>
                </c:pt>
                <c:pt idx="4">
                  <c:v>计算机网络技术</c:v>
                </c:pt>
                <c:pt idx="5">
                  <c:v>机器制造与制动化</c:v>
                </c:pt>
                <c:pt idx="6">
                  <c:v>环境艺术设计</c:v>
                </c:pt>
                <c:pt idx="7">
                  <c:v>工程造价</c:v>
                </c:pt>
                <c:pt idx="8">
                  <c:v>助产</c:v>
                </c:pt>
                <c:pt idx="9">
                  <c:v>医学影像技术</c:v>
                </c:pt>
                <c:pt idx="10">
                  <c:v>医学检验技术</c:v>
                </c:pt>
                <c:pt idx="11">
                  <c:v>市场营销</c:v>
                </c:pt>
                <c:pt idx="12">
                  <c:v>临床医学</c:v>
                </c:pt>
                <c:pt idx="13">
                  <c:v>护理</c:v>
                </c:pt>
                <c:pt idx="14">
                  <c:v>学前教育</c:v>
                </c:pt>
                <c:pt idx="15">
                  <c:v>中医学</c:v>
                </c:pt>
                <c:pt idx="16">
                  <c:v>畜牧兽医</c:v>
                </c:pt>
                <c:pt idx="17">
                  <c:v>初等教育</c:v>
                </c:pt>
                <c:pt idx="18">
                  <c:v>英语教育</c:v>
                </c:pt>
                <c:pt idx="19">
                  <c:v>数控技术</c:v>
                </c:pt>
                <c:pt idx="20">
                  <c:v>语文教育</c:v>
                </c:pt>
                <c:pt idx="21">
                  <c:v>水利电力建筑工程</c:v>
                </c:pt>
                <c:pt idx="22">
                  <c:v>美术教育</c:v>
                </c:pt>
                <c:pt idx="23">
                  <c:v>药学</c:v>
                </c:pt>
                <c:pt idx="24">
                  <c:v>建筑工程技术</c:v>
                </c:pt>
              </c:strCache>
            </c:strRef>
          </c:cat>
          <c:val>
            <c:numRef>
              <c:f>Sheet3!$C$64:$C$88</c:f>
              <c:numCache>
                <c:formatCode>0.00%</c:formatCode>
                <c:ptCount val="25"/>
                <c:pt idx="0">
                  <c:v>0.30357142857142855</c:v>
                </c:pt>
                <c:pt idx="1">
                  <c:v>0.31666666666666665</c:v>
                </c:pt>
                <c:pt idx="2">
                  <c:v>0.33333333333333331</c:v>
                </c:pt>
                <c:pt idx="3">
                  <c:v>0.33333333333333331</c:v>
                </c:pt>
                <c:pt idx="4">
                  <c:v>0.4</c:v>
                </c:pt>
                <c:pt idx="5">
                  <c:v>0.42857142857142855</c:v>
                </c:pt>
                <c:pt idx="6">
                  <c:v>0.5</c:v>
                </c:pt>
                <c:pt idx="7">
                  <c:v>0.54545454545454541</c:v>
                </c:pt>
                <c:pt idx="8">
                  <c:v>0.58064516129032262</c:v>
                </c:pt>
                <c:pt idx="9">
                  <c:v>0.59649122807017541</c:v>
                </c:pt>
                <c:pt idx="10">
                  <c:v>0.59712230215827333</c:v>
                </c:pt>
                <c:pt idx="11">
                  <c:v>0.6</c:v>
                </c:pt>
                <c:pt idx="12">
                  <c:v>0.65206812652068125</c:v>
                </c:pt>
                <c:pt idx="13">
                  <c:v>0.65839694656488545</c:v>
                </c:pt>
                <c:pt idx="14">
                  <c:v>0.68888888888888888</c:v>
                </c:pt>
                <c:pt idx="15">
                  <c:v>0.69230769230769229</c:v>
                </c:pt>
                <c:pt idx="16">
                  <c:v>0.69354838709677424</c:v>
                </c:pt>
                <c:pt idx="17">
                  <c:v>0.7</c:v>
                </c:pt>
                <c:pt idx="18">
                  <c:v>0.7</c:v>
                </c:pt>
                <c:pt idx="19">
                  <c:v>0.7142857142857143</c:v>
                </c:pt>
                <c:pt idx="20">
                  <c:v>0.72727272727272729</c:v>
                </c:pt>
                <c:pt idx="21">
                  <c:v>0.73076923076923073</c:v>
                </c:pt>
                <c:pt idx="22">
                  <c:v>0.76470588235294112</c:v>
                </c:pt>
                <c:pt idx="23">
                  <c:v>0.76923076923076927</c:v>
                </c:pt>
                <c:pt idx="24">
                  <c:v>0.875</c:v>
                </c:pt>
              </c:numCache>
            </c:numRef>
          </c:val>
        </c:ser>
        <c:dLbls>
          <c:showLegendKey val="0"/>
          <c:showVal val="0"/>
          <c:showCatName val="0"/>
          <c:showSerName val="0"/>
          <c:showPercent val="0"/>
          <c:showBubbleSize val="0"/>
        </c:dLbls>
        <c:gapWidth val="150"/>
        <c:axId val="260344832"/>
        <c:axId val="260358912"/>
      </c:barChart>
      <c:catAx>
        <c:axId val="260344832"/>
        <c:scaling>
          <c:orientation val="minMax"/>
        </c:scaling>
        <c:delete val="0"/>
        <c:axPos val="l"/>
        <c:majorTickMark val="out"/>
        <c:minorTickMark val="none"/>
        <c:tickLblPos val="nextTo"/>
        <c:crossAx val="260358912"/>
        <c:crosses val="autoZero"/>
        <c:auto val="1"/>
        <c:lblAlgn val="ctr"/>
        <c:lblOffset val="100"/>
        <c:noMultiLvlLbl val="0"/>
      </c:catAx>
      <c:valAx>
        <c:axId val="260358912"/>
        <c:scaling>
          <c:orientation val="minMax"/>
        </c:scaling>
        <c:delete val="0"/>
        <c:axPos val="b"/>
        <c:numFmt formatCode="0.00%" sourceLinked="1"/>
        <c:majorTickMark val="out"/>
        <c:minorTickMark val="none"/>
        <c:tickLblPos val="nextTo"/>
        <c:crossAx val="260344832"/>
        <c:crosses val="autoZero"/>
        <c:crossBetween val="between"/>
        <c:majorUnit val="0.2"/>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1"/>
            <c:showCatName val="1"/>
            <c:showSerName val="0"/>
            <c:showPercent val="0"/>
            <c:showBubbleSize val="0"/>
            <c:showLeaderLines val="1"/>
          </c:dLbls>
          <c:cat>
            <c:strRef>
              <c:f>Sheet3!$H$35:$I$35</c:f>
              <c:strCache>
                <c:ptCount val="2"/>
                <c:pt idx="0">
                  <c:v>省内</c:v>
                </c:pt>
                <c:pt idx="1">
                  <c:v>省外</c:v>
                </c:pt>
              </c:strCache>
            </c:strRef>
          </c:cat>
          <c:val>
            <c:numRef>
              <c:f>Sheet3!$H$36:$I$36</c:f>
              <c:numCache>
                <c:formatCode>0.00%</c:formatCode>
                <c:ptCount val="2"/>
                <c:pt idx="0">
                  <c:v>0.86750348675034872</c:v>
                </c:pt>
                <c:pt idx="1">
                  <c:v>0.13249651324965134</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dPt>
          <c:dPt>
            <c:idx val="2"/>
            <c:bubble3D val="0"/>
          </c:dPt>
          <c:dPt>
            <c:idx val="3"/>
            <c:bubble3D val="0"/>
          </c:dPt>
          <c:dLbls>
            <c:dLbl>
              <c:idx val="0"/>
              <c:layout>
                <c:manualLayout>
                  <c:x val="-8.4395969491155381E-2"/>
                  <c:y val="0.19503546099290781"/>
                </c:manualLayout>
              </c:layout>
              <c:showLegendKey val="0"/>
              <c:showVal val="0"/>
              <c:showCatName val="1"/>
              <c:showSerName val="0"/>
              <c:showPercent val="1"/>
              <c:showBubbleSize val="0"/>
            </c:dLbl>
            <c:dLbl>
              <c:idx val="3"/>
              <c:layout>
                <c:manualLayout>
                  <c:x val="-0.12758487467547569"/>
                  <c:y val="0"/>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Sheet1!$B$4:$B$7</c:f>
              <c:strCache>
                <c:ptCount val="4"/>
                <c:pt idx="0">
                  <c:v>非常满意</c:v>
                </c:pt>
                <c:pt idx="1">
                  <c:v>比较满意</c:v>
                </c:pt>
                <c:pt idx="2">
                  <c:v>不是很满意，先凑合着</c:v>
                </c:pt>
                <c:pt idx="3">
                  <c:v>不满意，还想调换</c:v>
                </c:pt>
              </c:strCache>
            </c:strRef>
          </c:cat>
          <c:val>
            <c:numRef>
              <c:f>Sheet1!$C$4:$C$7</c:f>
              <c:numCache>
                <c:formatCode>###0</c:formatCode>
                <c:ptCount val="4"/>
                <c:pt idx="0">
                  <c:v>105</c:v>
                </c:pt>
                <c:pt idx="1">
                  <c:v>431</c:v>
                </c:pt>
                <c:pt idx="2">
                  <c:v>229</c:v>
                </c:pt>
                <c:pt idx="3">
                  <c:v>36</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noFill/>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73840769903761"/>
          <c:y val="6.5289442986293383E-2"/>
          <c:w val="0.87759492563429575"/>
          <c:h val="0.82893919510061242"/>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Sheet2!$B$46:$B$47</c:f>
              <c:strCache>
                <c:ptCount val="2"/>
                <c:pt idx="0">
                  <c:v>四川达州职业技术学院</c:v>
                </c:pt>
                <c:pt idx="1">
                  <c:v>全国高职院校</c:v>
                </c:pt>
              </c:strCache>
            </c:strRef>
          </c:cat>
          <c:val>
            <c:numRef>
              <c:f>Sheet2!$C$46:$C$47</c:f>
              <c:numCache>
                <c:formatCode>0%</c:formatCode>
                <c:ptCount val="2"/>
                <c:pt idx="0">
                  <c:v>0.67</c:v>
                </c:pt>
                <c:pt idx="1">
                  <c:v>0.59</c:v>
                </c:pt>
              </c:numCache>
            </c:numRef>
          </c:val>
        </c:ser>
        <c:dLbls>
          <c:showLegendKey val="0"/>
          <c:showVal val="0"/>
          <c:showCatName val="0"/>
          <c:showSerName val="0"/>
          <c:showPercent val="0"/>
          <c:showBubbleSize val="0"/>
        </c:dLbls>
        <c:gapWidth val="150"/>
        <c:axId val="260479232"/>
        <c:axId val="260489216"/>
      </c:barChart>
      <c:catAx>
        <c:axId val="260479232"/>
        <c:scaling>
          <c:orientation val="minMax"/>
        </c:scaling>
        <c:delete val="0"/>
        <c:axPos val="b"/>
        <c:majorTickMark val="out"/>
        <c:minorTickMark val="none"/>
        <c:tickLblPos val="nextTo"/>
        <c:crossAx val="260489216"/>
        <c:crosses val="autoZero"/>
        <c:auto val="1"/>
        <c:lblAlgn val="ctr"/>
        <c:lblOffset val="100"/>
        <c:noMultiLvlLbl val="0"/>
      </c:catAx>
      <c:valAx>
        <c:axId val="260489216"/>
        <c:scaling>
          <c:orientation val="minMax"/>
          <c:max val="0.8"/>
        </c:scaling>
        <c:delete val="0"/>
        <c:axPos val="l"/>
        <c:numFmt formatCode="0%" sourceLinked="1"/>
        <c:majorTickMark val="out"/>
        <c:minorTickMark val="none"/>
        <c:tickLblPos val="nextTo"/>
        <c:crossAx val="260479232"/>
        <c:crosses val="autoZero"/>
        <c:crossBetween val="between"/>
        <c:majorUnit val="0.2"/>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Sheet1!$B$75:$B$84</c:f>
              <c:strCache>
                <c:ptCount val="10"/>
                <c:pt idx="0">
                  <c:v>中专部</c:v>
                </c:pt>
                <c:pt idx="1">
                  <c:v>艺术系</c:v>
                </c:pt>
                <c:pt idx="2">
                  <c:v>公共事务管理系</c:v>
                </c:pt>
                <c:pt idx="3">
                  <c:v>护理系</c:v>
                </c:pt>
                <c:pt idx="4">
                  <c:v>经济管理系</c:v>
                </c:pt>
                <c:pt idx="5">
                  <c:v>建筑工程系</c:v>
                </c:pt>
                <c:pt idx="6">
                  <c:v>临床医学系</c:v>
                </c:pt>
                <c:pt idx="7">
                  <c:v>医学影像检验系</c:v>
                </c:pt>
                <c:pt idx="8">
                  <c:v>机电工程系</c:v>
                </c:pt>
                <c:pt idx="9">
                  <c:v>师范系</c:v>
                </c:pt>
              </c:strCache>
            </c:strRef>
          </c:cat>
          <c:val>
            <c:numRef>
              <c:f>Sheet1!$C$75:$C$84</c:f>
              <c:numCache>
                <c:formatCode>0.00%</c:formatCode>
                <c:ptCount val="10"/>
                <c:pt idx="0">
                  <c:v>0.90909090909090906</c:v>
                </c:pt>
                <c:pt idx="1">
                  <c:v>0.75</c:v>
                </c:pt>
                <c:pt idx="2">
                  <c:v>0.69230769230769229</c:v>
                </c:pt>
                <c:pt idx="3">
                  <c:v>0.69090909090909092</c:v>
                </c:pt>
                <c:pt idx="4">
                  <c:v>0.68333333333333335</c:v>
                </c:pt>
                <c:pt idx="5">
                  <c:v>0.6785714285714286</c:v>
                </c:pt>
                <c:pt idx="6">
                  <c:v>0.66666666666666663</c:v>
                </c:pt>
                <c:pt idx="7">
                  <c:v>0.64122137404580148</c:v>
                </c:pt>
                <c:pt idx="8">
                  <c:v>0.63043478260869568</c:v>
                </c:pt>
                <c:pt idx="9">
                  <c:v>0.625</c:v>
                </c:pt>
              </c:numCache>
            </c:numRef>
          </c:val>
        </c:ser>
        <c:dLbls>
          <c:showLegendKey val="0"/>
          <c:showVal val="0"/>
          <c:showCatName val="0"/>
          <c:showSerName val="0"/>
          <c:showPercent val="0"/>
          <c:showBubbleSize val="0"/>
        </c:dLbls>
        <c:gapWidth val="150"/>
        <c:axId val="260496768"/>
        <c:axId val="260498560"/>
      </c:barChart>
      <c:catAx>
        <c:axId val="260496768"/>
        <c:scaling>
          <c:orientation val="minMax"/>
        </c:scaling>
        <c:delete val="0"/>
        <c:axPos val="b"/>
        <c:majorTickMark val="out"/>
        <c:minorTickMark val="none"/>
        <c:tickLblPos val="nextTo"/>
        <c:crossAx val="260498560"/>
        <c:crosses val="autoZero"/>
        <c:auto val="1"/>
        <c:lblAlgn val="ctr"/>
        <c:lblOffset val="100"/>
        <c:noMultiLvlLbl val="0"/>
      </c:catAx>
      <c:valAx>
        <c:axId val="260498560"/>
        <c:scaling>
          <c:orientation val="minMax"/>
          <c:min val="0"/>
        </c:scaling>
        <c:delete val="0"/>
        <c:axPos val="l"/>
        <c:numFmt formatCode="0.00%" sourceLinked="1"/>
        <c:majorTickMark val="out"/>
        <c:minorTickMark val="none"/>
        <c:tickLblPos val="nextTo"/>
        <c:crossAx val="260496768"/>
        <c:crosses val="autoZero"/>
        <c:crossBetween val="between"/>
        <c:majorUnit val="0.2"/>
      </c:valAx>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Sheet2!$H$40:$H$48</c:f>
              <c:strCache>
                <c:ptCount val="9"/>
                <c:pt idx="0">
                  <c:v>薪酬与福利</c:v>
                </c:pt>
                <c:pt idx="1">
                  <c:v>地理位置和周边经济环境</c:v>
                </c:pt>
                <c:pt idx="2">
                  <c:v>人际关系复杂</c:v>
                </c:pt>
                <c:pt idx="3">
                  <c:v>培训及提职、晋升机会</c:v>
                </c:pt>
                <c:pt idx="4">
                  <c:v>专业不对口</c:v>
                </c:pt>
                <c:pt idx="5">
                  <c:v>单位性质和规模</c:v>
                </c:pt>
                <c:pt idx="6">
                  <c:v>单位效益与发展潜力</c:v>
                </c:pt>
                <c:pt idx="7">
                  <c:v>单位文化及激励</c:v>
                </c:pt>
                <c:pt idx="8">
                  <c:v>领导不重视不能发挥自己的专长</c:v>
                </c:pt>
              </c:strCache>
            </c:strRef>
          </c:cat>
          <c:val>
            <c:numRef>
              <c:f>Sheet2!$I$40:$I$48</c:f>
              <c:numCache>
                <c:formatCode>0.00%</c:formatCode>
                <c:ptCount val="9"/>
                <c:pt idx="0">
                  <c:v>0.31210986267166041</c:v>
                </c:pt>
                <c:pt idx="1">
                  <c:v>0.23220973782771537</c:v>
                </c:pt>
                <c:pt idx="2">
                  <c:v>0.10362047440699126</c:v>
                </c:pt>
                <c:pt idx="3">
                  <c:v>9.612983770287141E-2</c:v>
                </c:pt>
                <c:pt idx="4">
                  <c:v>8.4893882646691635E-2</c:v>
                </c:pt>
                <c:pt idx="5">
                  <c:v>7.4906367041198504E-2</c:v>
                </c:pt>
                <c:pt idx="6">
                  <c:v>5.3682896379525592E-2</c:v>
                </c:pt>
                <c:pt idx="7">
                  <c:v>2.6217228464419477E-2</c:v>
                </c:pt>
                <c:pt idx="8">
                  <c:v>1.6229712858926344E-2</c:v>
                </c:pt>
              </c:numCache>
            </c:numRef>
          </c:val>
        </c:ser>
        <c:dLbls>
          <c:showLegendKey val="0"/>
          <c:showVal val="0"/>
          <c:showCatName val="0"/>
          <c:showSerName val="0"/>
          <c:showPercent val="0"/>
          <c:showBubbleSize val="0"/>
        </c:dLbls>
        <c:gapWidth val="150"/>
        <c:axId val="260576000"/>
        <c:axId val="260577536"/>
      </c:barChart>
      <c:catAx>
        <c:axId val="260576000"/>
        <c:scaling>
          <c:orientation val="minMax"/>
        </c:scaling>
        <c:delete val="0"/>
        <c:axPos val="b"/>
        <c:majorTickMark val="in"/>
        <c:minorTickMark val="none"/>
        <c:tickLblPos val="nextTo"/>
        <c:crossAx val="260577536"/>
        <c:crosses val="autoZero"/>
        <c:auto val="1"/>
        <c:lblAlgn val="ctr"/>
        <c:lblOffset val="100"/>
        <c:noMultiLvlLbl val="0"/>
      </c:catAx>
      <c:valAx>
        <c:axId val="260577536"/>
        <c:scaling>
          <c:orientation val="minMax"/>
        </c:scaling>
        <c:delete val="0"/>
        <c:axPos val="l"/>
        <c:numFmt formatCode="0.00%" sourceLinked="1"/>
        <c:majorTickMark val="in"/>
        <c:minorTickMark val="none"/>
        <c:tickLblPos val="nextTo"/>
        <c:crossAx val="260576000"/>
        <c:crosses val="autoZero"/>
        <c:crossBetween val="between"/>
      </c:valAx>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Sheet1!$B$93:$B$111</c:f>
              <c:strCache>
                <c:ptCount val="19"/>
                <c:pt idx="0">
                  <c:v>学前教育</c:v>
                </c:pt>
                <c:pt idx="1">
                  <c:v>工程造价</c:v>
                </c:pt>
                <c:pt idx="2">
                  <c:v>英语教育</c:v>
                </c:pt>
                <c:pt idx="3">
                  <c:v>医学检验技术</c:v>
                </c:pt>
                <c:pt idx="4">
                  <c:v>机电一体化技术</c:v>
                </c:pt>
                <c:pt idx="5">
                  <c:v>医学影像技术</c:v>
                </c:pt>
                <c:pt idx="6">
                  <c:v>会计电算化</c:v>
                </c:pt>
                <c:pt idx="7">
                  <c:v>计算机网络技术</c:v>
                </c:pt>
                <c:pt idx="8">
                  <c:v>中医学</c:v>
                </c:pt>
                <c:pt idx="9">
                  <c:v>美术教育</c:v>
                </c:pt>
                <c:pt idx="10">
                  <c:v>机器制造与制动化</c:v>
                </c:pt>
                <c:pt idx="11">
                  <c:v>临床医学</c:v>
                </c:pt>
                <c:pt idx="12">
                  <c:v>初等教育</c:v>
                </c:pt>
                <c:pt idx="13">
                  <c:v>护理</c:v>
                </c:pt>
                <c:pt idx="14">
                  <c:v>模具设计与制造</c:v>
                </c:pt>
                <c:pt idx="15">
                  <c:v>语文教育</c:v>
                </c:pt>
                <c:pt idx="16">
                  <c:v>畜牧兽医</c:v>
                </c:pt>
                <c:pt idx="17">
                  <c:v>药学</c:v>
                </c:pt>
                <c:pt idx="18">
                  <c:v>助产</c:v>
                </c:pt>
              </c:strCache>
            </c:strRef>
          </c:cat>
          <c:val>
            <c:numRef>
              <c:f>Sheet1!$C$93:$C$111</c:f>
              <c:numCache>
                <c:formatCode>0.00%</c:formatCode>
                <c:ptCount val="19"/>
                <c:pt idx="0">
                  <c:v>0.33333333333333331</c:v>
                </c:pt>
                <c:pt idx="1">
                  <c:v>0.38461538461538464</c:v>
                </c:pt>
                <c:pt idx="2" formatCode="0%">
                  <c:v>0.5</c:v>
                </c:pt>
                <c:pt idx="3">
                  <c:v>0.5892857142857143</c:v>
                </c:pt>
                <c:pt idx="4">
                  <c:v>0.59259259259259256</c:v>
                </c:pt>
                <c:pt idx="5">
                  <c:v>0.6</c:v>
                </c:pt>
                <c:pt idx="6">
                  <c:v>0.6071428571428571</c:v>
                </c:pt>
                <c:pt idx="7">
                  <c:v>0.625</c:v>
                </c:pt>
                <c:pt idx="8">
                  <c:v>0.64</c:v>
                </c:pt>
                <c:pt idx="9">
                  <c:v>0.66666666666666663</c:v>
                </c:pt>
                <c:pt idx="10">
                  <c:v>0.66666666666666696</c:v>
                </c:pt>
                <c:pt idx="11">
                  <c:v>0.67924528301886788</c:v>
                </c:pt>
                <c:pt idx="12">
                  <c:v>0.68518518518518523</c:v>
                </c:pt>
                <c:pt idx="13">
                  <c:v>0.68932038834951459</c:v>
                </c:pt>
                <c:pt idx="14">
                  <c:v>0.75</c:v>
                </c:pt>
                <c:pt idx="15">
                  <c:v>0.75</c:v>
                </c:pt>
                <c:pt idx="16">
                  <c:v>0.78260869565217395</c:v>
                </c:pt>
                <c:pt idx="17">
                  <c:v>0.79166666666666663</c:v>
                </c:pt>
                <c:pt idx="18">
                  <c:v>0.8</c:v>
                </c:pt>
              </c:numCache>
            </c:numRef>
          </c:val>
        </c:ser>
        <c:dLbls>
          <c:showLegendKey val="0"/>
          <c:showVal val="0"/>
          <c:showCatName val="0"/>
          <c:showSerName val="0"/>
          <c:showPercent val="0"/>
          <c:showBubbleSize val="0"/>
        </c:dLbls>
        <c:gapWidth val="150"/>
        <c:axId val="260597632"/>
        <c:axId val="260599168"/>
      </c:barChart>
      <c:catAx>
        <c:axId val="260597632"/>
        <c:scaling>
          <c:orientation val="minMax"/>
        </c:scaling>
        <c:delete val="0"/>
        <c:axPos val="l"/>
        <c:majorTickMark val="out"/>
        <c:minorTickMark val="none"/>
        <c:tickLblPos val="nextTo"/>
        <c:crossAx val="260599168"/>
        <c:crosses val="autoZero"/>
        <c:auto val="1"/>
        <c:lblAlgn val="ctr"/>
        <c:lblOffset val="100"/>
        <c:noMultiLvlLbl val="0"/>
      </c:catAx>
      <c:valAx>
        <c:axId val="260599168"/>
        <c:scaling>
          <c:orientation val="minMax"/>
        </c:scaling>
        <c:delete val="0"/>
        <c:axPos val="b"/>
        <c:numFmt formatCode="0.00%" sourceLinked="1"/>
        <c:majorTickMark val="out"/>
        <c:minorTickMark val="none"/>
        <c:tickLblPos val="nextTo"/>
        <c:crossAx val="260597632"/>
        <c:crosses val="autoZero"/>
        <c:crossBetween val="between"/>
      </c:valAx>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Sheet1!$B$27:$B$28</c:f>
              <c:strCache>
                <c:ptCount val="2"/>
                <c:pt idx="0">
                  <c:v>达州职业技术学院离职率</c:v>
                </c:pt>
                <c:pt idx="1">
                  <c:v>高职院校平均离职率 </c:v>
                </c:pt>
              </c:strCache>
            </c:strRef>
          </c:cat>
          <c:val>
            <c:numRef>
              <c:f>Sheet1!$C$27:$C$28</c:f>
              <c:numCache>
                <c:formatCode>0%</c:formatCode>
                <c:ptCount val="2"/>
                <c:pt idx="0" formatCode="0.00%">
                  <c:v>0.21970000000000001</c:v>
                </c:pt>
                <c:pt idx="1">
                  <c:v>0.43</c:v>
                </c:pt>
              </c:numCache>
            </c:numRef>
          </c:val>
        </c:ser>
        <c:dLbls>
          <c:showLegendKey val="0"/>
          <c:showVal val="0"/>
          <c:showCatName val="0"/>
          <c:showSerName val="0"/>
          <c:showPercent val="0"/>
          <c:showBubbleSize val="0"/>
        </c:dLbls>
        <c:gapWidth val="150"/>
        <c:axId val="260680704"/>
        <c:axId val="260690688"/>
      </c:barChart>
      <c:catAx>
        <c:axId val="260680704"/>
        <c:scaling>
          <c:orientation val="minMax"/>
        </c:scaling>
        <c:delete val="0"/>
        <c:axPos val="b"/>
        <c:majorTickMark val="out"/>
        <c:minorTickMark val="none"/>
        <c:tickLblPos val="nextTo"/>
        <c:crossAx val="260690688"/>
        <c:crosses val="autoZero"/>
        <c:auto val="1"/>
        <c:lblAlgn val="ctr"/>
        <c:lblOffset val="100"/>
        <c:noMultiLvlLbl val="0"/>
      </c:catAx>
      <c:valAx>
        <c:axId val="260690688"/>
        <c:scaling>
          <c:orientation val="minMax"/>
          <c:min val="0.1"/>
        </c:scaling>
        <c:delete val="0"/>
        <c:axPos val="l"/>
        <c:numFmt formatCode="0.00%" sourceLinked="1"/>
        <c:majorTickMark val="out"/>
        <c:minorTickMark val="none"/>
        <c:tickLblPos val="nextTo"/>
        <c:crossAx val="260680704"/>
        <c:crosses val="autoZero"/>
        <c:crossBetween val="between"/>
        <c:majorUnit val="0.1"/>
      </c:valAx>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978252718410193E-2"/>
          <c:y val="3.9328537758332817E-2"/>
          <c:w val="0.86492650918635172"/>
          <c:h val="0.67829113883309178"/>
        </c:manualLayout>
      </c:layout>
      <c:barChart>
        <c:barDir val="col"/>
        <c:grouping val="clustered"/>
        <c:varyColors val="0"/>
        <c:ser>
          <c:idx val="0"/>
          <c:order val="0"/>
          <c:invertIfNegative val="0"/>
          <c:dLbls>
            <c:dLbl>
              <c:idx val="0"/>
              <c:layout>
                <c:manualLayout>
                  <c:x val="7.142857142857142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Sheet3!$B$5:$B$14</c:f>
              <c:strCache>
                <c:ptCount val="10"/>
                <c:pt idx="0">
                  <c:v>公共事务管理系</c:v>
                </c:pt>
                <c:pt idx="1">
                  <c:v>艺术系</c:v>
                </c:pt>
                <c:pt idx="2">
                  <c:v>经济管理系</c:v>
                </c:pt>
                <c:pt idx="3">
                  <c:v>建筑工程系</c:v>
                </c:pt>
                <c:pt idx="4">
                  <c:v>机电工程系</c:v>
                </c:pt>
                <c:pt idx="5">
                  <c:v>医学影像检验系</c:v>
                </c:pt>
                <c:pt idx="6">
                  <c:v>护理系</c:v>
                </c:pt>
                <c:pt idx="7">
                  <c:v>中专部</c:v>
                </c:pt>
                <c:pt idx="8">
                  <c:v>师范系</c:v>
                </c:pt>
                <c:pt idx="9">
                  <c:v>临床医学系</c:v>
                </c:pt>
              </c:strCache>
            </c:strRef>
          </c:cat>
          <c:val>
            <c:numRef>
              <c:f>Sheet3!$C$5:$C$14</c:f>
              <c:numCache>
                <c:formatCode>0.00%</c:formatCode>
                <c:ptCount val="10"/>
                <c:pt idx="0">
                  <c:v>0.61538461538461542</c:v>
                </c:pt>
                <c:pt idx="1">
                  <c:v>0.5625</c:v>
                </c:pt>
                <c:pt idx="2">
                  <c:v>0.45</c:v>
                </c:pt>
                <c:pt idx="3">
                  <c:v>0.2857142857142857</c:v>
                </c:pt>
                <c:pt idx="4">
                  <c:v>0.28260869565217389</c:v>
                </c:pt>
                <c:pt idx="5">
                  <c:v>0.19847328244274809</c:v>
                </c:pt>
                <c:pt idx="6">
                  <c:v>0.19090909090909092</c:v>
                </c:pt>
                <c:pt idx="7">
                  <c:v>0.18181818181818182</c:v>
                </c:pt>
                <c:pt idx="8">
                  <c:v>0.16666666666666666</c:v>
                </c:pt>
                <c:pt idx="9">
                  <c:v>0.1388888888888889</c:v>
                </c:pt>
              </c:numCache>
            </c:numRef>
          </c:val>
        </c:ser>
        <c:dLbls>
          <c:showLegendKey val="0"/>
          <c:showVal val="0"/>
          <c:showCatName val="0"/>
          <c:showSerName val="0"/>
          <c:showPercent val="0"/>
          <c:showBubbleSize val="0"/>
        </c:dLbls>
        <c:gapWidth val="150"/>
        <c:axId val="267846016"/>
        <c:axId val="267847552"/>
      </c:barChart>
      <c:catAx>
        <c:axId val="267846016"/>
        <c:scaling>
          <c:orientation val="minMax"/>
        </c:scaling>
        <c:delete val="0"/>
        <c:axPos val="b"/>
        <c:majorTickMark val="in"/>
        <c:minorTickMark val="none"/>
        <c:tickLblPos val="nextTo"/>
        <c:crossAx val="267847552"/>
        <c:crosses val="autoZero"/>
        <c:auto val="1"/>
        <c:lblAlgn val="ctr"/>
        <c:lblOffset val="100"/>
        <c:noMultiLvlLbl val="0"/>
      </c:catAx>
      <c:valAx>
        <c:axId val="267847552"/>
        <c:scaling>
          <c:orientation val="minMax"/>
        </c:scaling>
        <c:delete val="0"/>
        <c:axPos val="l"/>
        <c:numFmt formatCode="0.00%" sourceLinked="1"/>
        <c:majorTickMark val="in"/>
        <c:minorTickMark val="none"/>
        <c:tickLblPos val="nextTo"/>
        <c:crossAx val="267846016"/>
        <c:crosses val="autoZero"/>
        <c:crossBetween val="between"/>
      </c:valAx>
    </c:plotArea>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1052744340018"/>
          <c:y val="0.10662326956422866"/>
          <c:w val="0.82202638828586105"/>
          <c:h val="0.78675346087154263"/>
        </c:manualLayout>
      </c:layout>
      <c:ofPieChart>
        <c:ofPieType val="pie"/>
        <c:varyColors val="1"/>
        <c:ser>
          <c:idx val="0"/>
          <c:order val="0"/>
          <c:dLbls>
            <c:dLbl>
              <c:idx val="1"/>
              <c:layout>
                <c:manualLayout>
                  <c:x val="-2.2033338547913298E-3"/>
                  <c:y val="8.335566936654408E-2"/>
                </c:manualLayout>
              </c:layout>
              <c:dLblPos val="bestFit"/>
              <c:showLegendKey val="0"/>
              <c:showVal val="0"/>
              <c:showCatName val="1"/>
              <c:showSerName val="0"/>
              <c:showPercent val="1"/>
              <c:showBubbleSize val="0"/>
            </c:dLbl>
            <c:dLbl>
              <c:idx val="2"/>
              <c:layout>
                <c:manualLayout>
                  <c:x val="-0.21688185499991308"/>
                  <c:y val="0.10350683241958653"/>
                </c:manualLayout>
              </c:layout>
              <c:dLblPos val="bestFit"/>
              <c:showLegendKey val="0"/>
              <c:showVal val="0"/>
              <c:showCatName val="1"/>
              <c:showSerName val="0"/>
              <c:showPercent val="1"/>
              <c:showBubbleSize val="0"/>
            </c:dLbl>
            <c:dLbl>
              <c:idx val="4"/>
              <c:layout>
                <c:manualLayout>
                  <c:x val="-1.1034980193188495E-3"/>
                  <c:y val="-3.2250409753542542E-2"/>
                </c:manualLayout>
              </c:layout>
              <c:dLblPos val="bestFit"/>
              <c:showLegendKey val="0"/>
              <c:showVal val="0"/>
              <c:showCatName val="1"/>
              <c:showSerName val="0"/>
              <c:showPercent val="1"/>
              <c:showBubbleSize val="0"/>
            </c:dLbl>
            <c:numFmt formatCode="0.00%" sourceLinked="0"/>
            <c:dLblPos val="bestFit"/>
            <c:showLegendKey val="0"/>
            <c:showVal val="0"/>
            <c:showCatName val="1"/>
            <c:showSerName val="0"/>
            <c:showPercent val="1"/>
            <c:showBubbleSize val="0"/>
            <c:showLeaderLines val="1"/>
          </c:dLbls>
          <c:cat>
            <c:strRef>
              <c:f>Sheet3!$D$40:$D$44</c:f>
              <c:strCache>
                <c:ptCount val="5"/>
                <c:pt idx="0">
                  <c:v>主动离职</c:v>
                </c:pt>
                <c:pt idx="1">
                  <c:v>单位裁员或倒闭</c:v>
                </c:pt>
                <c:pt idx="2">
                  <c:v>单位解聘</c:v>
                </c:pt>
                <c:pt idx="3">
                  <c:v>地域环境</c:v>
                </c:pt>
                <c:pt idx="4">
                  <c:v>原单位管理混乱、效益差</c:v>
                </c:pt>
              </c:strCache>
            </c:strRef>
          </c:cat>
          <c:val>
            <c:numRef>
              <c:f>Sheet3!$E$40:$E$44</c:f>
              <c:numCache>
                <c:formatCode>0.00%</c:formatCode>
                <c:ptCount val="5"/>
                <c:pt idx="0">
                  <c:v>0.79200000000000004</c:v>
                </c:pt>
                <c:pt idx="1">
                  <c:v>7.4719800747198011E-3</c:v>
                </c:pt>
                <c:pt idx="2">
                  <c:v>7.4719800747198011E-3</c:v>
                </c:pt>
                <c:pt idx="3">
                  <c:v>0.16811955168119552</c:v>
                </c:pt>
                <c:pt idx="4">
                  <c:v>2.4906600249066001E-2</c:v>
                </c:pt>
              </c:numCache>
            </c:numRef>
          </c:val>
        </c:ser>
        <c:dLbls>
          <c:dLblPos val="bestFit"/>
          <c:showLegendKey val="0"/>
          <c:showVal val="0"/>
          <c:showCatName val="1"/>
          <c:showSerName val="0"/>
          <c:showPercent val="1"/>
          <c:showBubbleSize val="0"/>
          <c:showLeaderLines val="1"/>
        </c:dLbls>
        <c:gapWidth val="100"/>
        <c:splitType val="pos"/>
        <c:splitPos val="4"/>
        <c:secondPieSize val="75"/>
        <c:serLines/>
      </c:ofPieChart>
    </c:plotArea>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Sheet3!$C$47:$C$50</c:f>
              <c:strCache>
                <c:ptCount val="4"/>
                <c:pt idx="0">
                  <c:v>增加自己的工作经验及工作阅历</c:v>
                </c:pt>
                <c:pt idx="1">
                  <c:v>工作太累、待遇太低</c:v>
                </c:pt>
                <c:pt idx="2">
                  <c:v>个人发展空间有限</c:v>
                </c:pt>
                <c:pt idx="3">
                  <c:v>原单位的人际关系太复杂</c:v>
                </c:pt>
              </c:strCache>
            </c:strRef>
          </c:cat>
          <c:val>
            <c:numRef>
              <c:f>Sheet3!$D$47:$D$50</c:f>
              <c:numCache>
                <c:formatCode>0.00%</c:formatCode>
                <c:ptCount val="4"/>
                <c:pt idx="0">
                  <c:v>0.53301886792452835</c:v>
                </c:pt>
                <c:pt idx="1">
                  <c:v>0.22641509433962265</c:v>
                </c:pt>
                <c:pt idx="2">
                  <c:v>0.20597484276729561</c:v>
                </c:pt>
                <c:pt idx="3">
                  <c:v>3.4591194968553458E-2</c:v>
                </c:pt>
              </c:numCache>
            </c:numRef>
          </c:val>
        </c:ser>
        <c:dLbls>
          <c:showLegendKey val="0"/>
          <c:showVal val="0"/>
          <c:showCatName val="0"/>
          <c:showSerName val="0"/>
          <c:showPercent val="0"/>
          <c:showBubbleSize val="0"/>
        </c:dLbls>
        <c:gapWidth val="150"/>
        <c:axId val="267939840"/>
        <c:axId val="267941376"/>
      </c:barChart>
      <c:catAx>
        <c:axId val="267939840"/>
        <c:scaling>
          <c:orientation val="minMax"/>
        </c:scaling>
        <c:delete val="0"/>
        <c:axPos val="b"/>
        <c:majorTickMark val="out"/>
        <c:minorTickMark val="none"/>
        <c:tickLblPos val="nextTo"/>
        <c:crossAx val="267941376"/>
        <c:crosses val="autoZero"/>
        <c:auto val="1"/>
        <c:lblAlgn val="ctr"/>
        <c:lblOffset val="100"/>
        <c:noMultiLvlLbl val="0"/>
      </c:catAx>
      <c:valAx>
        <c:axId val="267941376"/>
        <c:scaling>
          <c:orientation val="minMax"/>
        </c:scaling>
        <c:delete val="0"/>
        <c:axPos val="l"/>
        <c:numFmt formatCode="0.00%" sourceLinked="1"/>
        <c:majorTickMark val="out"/>
        <c:minorTickMark val="none"/>
        <c:tickLblPos val="nextTo"/>
        <c:crossAx val="267939840"/>
        <c:crosses val="autoZero"/>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131906821872568"/>
          <c:y val="1.3071895424836602E-2"/>
          <c:w val="0.71634128922792784"/>
          <c:h val="0.94599403015799499"/>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离职!$B$47:$B$70</c:f>
              <c:strCache>
                <c:ptCount val="24"/>
                <c:pt idx="0">
                  <c:v>助产</c:v>
                </c:pt>
                <c:pt idx="1">
                  <c:v>水利电力建筑工程</c:v>
                </c:pt>
                <c:pt idx="2">
                  <c:v>语文教育</c:v>
                </c:pt>
                <c:pt idx="3">
                  <c:v>临床医学</c:v>
                </c:pt>
                <c:pt idx="4">
                  <c:v>初等教育</c:v>
                </c:pt>
                <c:pt idx="5">
                  <c:v>医学检验技术</c:v>
                </c:pt>
                <c:pt idx="6">
                  <c:v>医学影像技术</c:v>
                </c:pt>
                <c:pt idx="7">
                  <c:v>数控技术</c:v>
                </c:pt>
                <c:pt idx="8">
                  <c:v>护理</c:v>
                </c:pt>
                <c:pt idx="9">
                  <c:v>药学</c:v>
                </c:pt>
                <c:pt idx="10">
                  <c:v>学前教育</c:v>
                </c:pt>
                <c:pt idx="11">
                  <c:v>中医学</c:v>
                </c:pt>
                <c:pt idx="12">
                  <c:v>机电一体化技术</c:v>
                </c:pt>
                <c:pt idx="13">
                  <c:v>工程造价</c:v>
                </c:pt>
                <c:pt idx="14">
                  <c:v>机器制造与制动化</c:v>
                </c:pt>
                <c:pt idx="15">
                  <c:v>美术教育</c:v>
                </c:pt>
                <c:pt idx="16">
                  <c:v>模具设计与制造</c:v>
                </c:pt>
                <c:pt idx="17">
                  <c:v>畜牧兽医</c:v>
                </c:pt>
                <c:pt idx="18">
                  <c:v>会计电算化</c:v>
                </c:pt>
                <c:pt idx="19">
                  <c:v>酒店管理</c:v>
                </c:pt>
                <c:pt idx="20">
                  <c:v>建筑工程技术</c:v>
                </c:pt>
                <c:pt idx="21">
                  <c:v>市场营销</c:v>
                </c:pt>
                <c:pt idx="22">
                  <c:v>计算机网络技术</c:v>
                </c:pt>
                <c:pt idx="23">
                  <c:v>环境艺术设计</c:v>
                </c:pt>
              </c:strCache>
            </c:strRef>
          </c:cat>
          <c:val>
            <c:numRef>
              <c:f>离职!$C$47:$C$70</c:f>
              <c:numCache>
                <c:formatCode>0.00%</c:formatCode>
                <c:ptCount val="24"/>
                <c:pt idx="0">
                  <c:v>0.08</c:v>
                </c:pt>
                <c:pt idx="1">
                  <c:v>0.1</c:v>
                </c:pt>
                <c:pt idx="2">
                  <c:v>0.1</c:v>
                </c:pt>
                <c:pt idx="3">
                  <c:v>0.12578616352201258</c:v>
                </c:pt>
                <c:pt idx="4">
                  <c:v>0.16666666666666666</c:v>
                </c:pt>
                <c:pt idx="5">
                  <c:v>0.17857142857142858</c:v>
                </c:pt>
                <c:pt idx="6">
                  <c:v>0.18</c:v>
                </c:pt>
                <c:pt idx="7">
                  <c:v>0.2</c:v>
                </c:pt>
                <c:pt idx="8">
                  <c:v>0.20388349514563106</c:v>
                </c:pt>
                <c:pt idx="9">
                  <c:v>0.25</c:v>
                </c:pt>
                <c:pt idx="10">
                  <c:v>0.27777777777777779</c:v>
                </c:pt>
                <c:pt idx="11">
                  <c:v>0.28000000000000003</c:v>
                </c:pt>
                <c:pt idx="12">
                  <c:v>0.29629629629629628</c:v>
                </c:pt>
                <c:pt idx="13">
                  <c:v>0.30769230769230771</c:v>
                </c:pt>
                <c:pt idx="14">
                  <c:v>0.33333333333333331</c:v>
                </c:pt>
                <c:pt idx="15">
                  <c:v>0.33333333333333331</c:v>
                </c:pt>
                <c:pt idx="16">
                  <c:v>0.375</c:v>
                </c:pt>
                <c:pt idx="17">
                  <c:v>0.39130434782608697</c:v>
                </c:pt>
                <c:pt idx="18">
                  <c:v>0.4642857142857143</c:v>
                </c:pt>
                <c:pt idx="19">
                  <c:v>0.5</c:v>
                </c:pt>
                <c:pt idx="20">
                  <c:v>0.6</c:v>
                </c:pt>
                <c:pt idx="21">
                  <c:v>0.6</c:v>
                </c:pt>
                <c:pt idx="22">
                  <c:v>0.625</c:v>
                </c:pt>
                <c:pt idx="23">
                  <c:v>0.7</c:v>
                </c:pt>
              </c:numCache>
            </c:numRef>
          </c:val>
        </c:ser>
        <c:dLbls>
          <c:showLegendKey val="0"/>
          <c:showVal val="0"/>
          <c:showCatName val="0"/>
          <c:showSerName val="0"/>
          <c:showPercent val="0"/>
          <c:showBubbleSize val="0"/>
        </c:dLbls>
        <c:gapWidth val="150"/>
        <c:axId val="268011008"/>
        <c:axId val="268012544"/>
      </c:barChart>
      <c:catAx>
        <c:axId val="268011008"/>
        <c:scaling>
          <c:orientation val="minMax"/>
        </c:scaling>
        <c:delete val="0"/>
        <c:axPos val="l"/>
        <c:majorTickMark val="in"/>
        <c:minorTickMark val="none"/>
        <c:tickLblPos val="nextTo"/>
        <c:crossAx val="268012544"/>
        <c:crosses val="autoZero"/>
        <c:auto val="1"/>
        <c:lblAlgn val="ctr"/>
        <c:lblOffset val="100"/>
        <c:noMultiLvlLbl val="0"/>
      </c:catAx>
      <c:valAx>
        <c:axId val="268012544"/>
        <c:scaling>
          <c:orientation val="minMax"/>
        </c:scaling>
        <c:delete val="0"/>
        <c:axPos val="b"/>
        <c:numFmt formatCode="0.00%" sourceLinked="1"/>
        <c:majorTickMark val="in"/>
        <c:minorTickMark val="none"/>
        <c:tickLblPos val="nextTo"/>
        <c:crossAx val="268011008"/>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03018372703412"/>
          <c:y val="6.9919072615923006E-2"/>
          <c:w val="0.7117073490813649"/>
          <c:h val="0.69710301837270339"/>
        </c:manualLayout>
      </c:layout>
      <c:barChart>
        <c:barDir val="col"/>
        <c:grouping val="clustered"/>
        <c:varyColors val="0"/>
        <c:ser>
          <c:idx val="0"/>
          <c:order val="0"/>
          <c:invertIfNegative val="0"/>
          <c:dLbls>
            <c:dLbl>
              <c:idx val="0"/>
              <c:layout>
                <c:manualLayout>
                  <c:x val="9.6315916205152903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Sheet3!$D$67:$D$77</c:f>
              <c:strCache>
                <c:ptCount val="11"/>
                <c:pt idx="0">
                  <c:v>成都市</c:v>
                </c:pt>
                <c:pt idx="1">
                  <c:v>达州市</c:v>
                </c:pt>
                <c:pt idx="2">
                  <c:v>凉山州</c:v>
                </c:pt>
                <c:pt idx="3">
                  <c:v>重庆市</c:v>
                </c:pt>
                <c:pt idx="4">
                  <c:v>南充市</c:v>
                </c:pt>
                <c:pt idx="5">
                  <c:v>巴中市</c:v>
                </c:pt>
                <c:pt idx="6">
                  <c:v>泸州市</c:v>
                </c:pt>
                <c:pt idx="7">
                  <c:v>阿坝州</c:v>
                </c:pt>
                <c:pt idx="8">
                  <c:v>攀枝花市</c:v>
                </c:pt>
                <c:pt idx="9">
                  <c:v>广安市</c:v>
                </c:pt>
                <c:pt idx="10">
                  <c:v>其他</c:v>
                </c:pt>
              </c:strCache>
            </c:strRef>
          </c:cat>
          <c:val>
            <c:numRef>
              <c:f>Sheet3!$E$67:$E$77</c:f>
              <c:numCache>
                <c:formatCode>0.00%</c:formatCode>
                <c:ptCount val="11"/>
                <c:pt idx="0">
                  <c:v>0.20083682008368201</c:v>
                </c:pt>
                <c:pt idx="1">
                  <c:v>0.14504881450488144</c:v>
                </c:pt>
                <c:pt idx="2">
                  <c:v>9.2050209205020925E-2</c:v>
                </c:pt>
                <c:pt idx="3">
                  <c:v>7.9497907949790794E-2</c:v>
                </c:pt>
                <c:pt idx="4">
                  <c:v>6.2761506276150625E-2</c:v>
                </c:pt>
                <c:pt idx="5">
                  <c:v>5.7182705718270568E-2</c:v>
                </c:pt>
                <c:pt idx="6">
                  <c:v>3.7656903765690378E-2</c:v>
                </c:pt>
                <c:pt idx="7">
                  <c:v>2.9288702928870293E-2</c:v>
                </c:pt>
                <c:pt idx="8">
                  <c:v>2.9288702928870293E-2</c:v>
                </c:pt>
                <c:pt idx="9">
                  <c:v>2.7894002789400279E-2</c:v>
                </c:pt>
                <c:pt idx="10">
                  <c:v>0.2384937238493724</c:v>
                </c:pt>
              </c:numCache>
            </c:numRef>
          </c:val>
        </c:ser>
        <c:dLbls>
          <c:showLegendKey val="0"/>
          <c:showVal val="0"/>
          <c:showCatName val="0"/>
          <c:showSerName val="0"/>
          <c:showPercent val="0"/>
          <c:showBubbleSize val="0"/>
        </c:dLbls>
        <c:gapWidth val="150"/>
        <c:axId val="312475648"/>
        <c:axId val="312477952"/>
      </c:barChart>
      <c:catAx>
        <c:axId val="312475648"/>
        <c:scaling>
          <c:orientation val="minMax"/>
        </c:scaling>
        <c:delete val="0"/>
        <c:axPos val="b"/>
        <c:majorTickMark val="in"/>
        <c:minorTickMark val="none"/>
        <c:tickLblPos val="nextTo"/>
        <c:crossAx val="312477952"/>
        <c:crosses val="autoZero"/>
        <c:auto val="1"/>
        <c:lblAlgn val="ctr"/>
        <c:lblOffset val="100"/>
        <c:noMultiLvlLbl val="0"/>
      </c:catAx>
      <c:valAx>
        <c:axId val="312477952"/>
        <c:scaling>
          <c:orientation val="minMax"/>
        </c:scaling>
        <c:delete val="0"/>
        <c:axPos val="l"/>
        <c:numFmt formatCode="0.00%" sourceLinked="1"/>
        <c:majorTickMark val="in"/>
        <c:minorTickMark val="none"/>
        <c:tickLblPos val="nextTo"/>
        <c:crossAx val="312475648"/>
        <c:crosses val="autoZero"/>
        <c:crossBetween val="between"/>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69685039370079"/>
          <c:y val="5.1400554097404488E-2"/>
          <c:w val="0.65634623797025371"/>
          <c:h val="0.82893919510061242"/>
        </c:manualLayout>
      </c:layout>
      <c:barChart>
        <c:barDir val="col"/>
        <c:grouping val="clustered"/>
        <c:varyColors val="0"/>
        <c:ser>
          <c:idx val="0"/>
          <c:order val="0"/>
          <c:tx>
            <c:strRef>
              <c:f>Sheet2!$D$10</c:f>
              <c:strCache>
                <c:ptCount val="1"/>
                <c:pt idx="0">
                  <c:v>四川职业技术学院</c:v>
                </c:pt>
              </c:strCache>
            </c:strRef>
          </c:tx>
          <c:invertIfNegative val="0"/>
          <c:dLbls>
            <c:showLegendKey val="0"/>
            <c:showVal val="1"/>
            <c:showCatName val="0"/>
            <c:showSerName val="0"/>
            <c:showPercent val="0"/>
            <c:showBubbleSize val="0"/>
            <c:showLeaderLines val="0"/>
          </c:dLbls>
          <c:cat>
            <c:strRef>
              <c:f>Sheet2!$C$11:$C$13</c:f>
              <c:strCache>
                <c:ptCount val="3"/>
                <c:pt idx="0">
                  <c:v>愿意推荐 </c:v>
                </c:pt>
                <c:pt idx="1">
                  <c:v>不愿意推荐</c:v>
                </c:pt>
                <c:pt idx="2">
                  <c:v>不确定</c:v>
                </c:pt>
              </c:strCache>
            </c:strRef>
          </c:cat>
          <c:val>
            <c:numRef>
              <c:f>Sheet2!$D$11:$D$13</c:f>
              <c:numCache>
                <c:formatCode>0.00%</c:formatCode>
                <c:ptCount val="3"/>
                <c:pt idx="0">
                  <c:v>0.71799999999999997</c:v>
                </c:pt>
                <c:pt idx="1">
                  <c:v>8.8999999999999996E-2</c:v>
                </c:pt>
                <c:pt idx="2">
                  <c:v>0.193</c:v>
                </c:pt>
              </c:numCache>
            </c:numRef>
          </c:val>
        </c:ser>
        <c:ser>
          <c:idx val="1"/>
          <c:order val="1"/>
          <c:tx>
            <c:strRef>
              <c:f>Sheet2!$E$10</c:f>
              <c:strCache>
                <c:ptCount val="1"/>
                <c:pt idx="0">
                  <c:v>全国高职院校</c:v>
                </c:pt>
              </c:strCache>
            </c:strRef>
          </c:tx>
          <c:invertIfNegative val="0"/>
          <c:dLbls>
            <c:dLbl>
              <c:idx val="2"/>
              <c:layout>
                <c:manualLayout>
                  <c:x val="1.2965964343598054E-2"/>
                  <c:y val="8.1889975761179212E-1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Sheet2!$C$11:$C$13</c:f>
              <c:strCache>
                <c:ptCount val="3"/>
                <c:pt idx="0">
                  <c:v>愿意推荐 </c:v>
                </c:pt>
                <c:pt idx="1">
                  <c:v>不愿意推荐</c:v>
                </c:pt>
                <c:pt idx="2">
                  <c:v>不确定</c:v>
                </c:pt>
              </c:strCache>
            </c:strRef>
          </c:cat>
          <c:val>
            <c:numRef>
              <c:f>Sheet2!$E$11:$E$13</c:f>
              <c:numCache>
                <c:formatCode>0%</c:formatCode>
                <c:ptCount val="3"/>
                <c:pt idx="0">
                  <c:v>0.61</c:v>
                </c:pt>
                <c:pt idx="1">
                  <c:v>0.19</c:v>
                </c:pt>
                <c:pt idx="2">
                  <c:v>0.2</c:v>
                </c:pt>
              </c:numCache>
            </c:numRef>
          </c:val>
        </c:ser>
        <c:dLbls>
          <c:showLegendKey val="0"/>
          <c:showVal val="0"/>
          <c:showCatName val="0"/>
          <c:showSerName val="0"/>
          <c:showPercent val="0"/>
          <c:showBubbleSize val="0"/>
        </c:dLbls>
        <c:gapWidth val="150"/>
        <c:axId val="268127616"/>
        <c:axId val="268129408"/>
      </c:barChart>
      <c:catAx>
        <c:axId val="268127616"/>
        <c:scaling>
          <c:orientation val="minMax"/>
        </c:scaling>
        <c:delete val="0"/>
        <c:axPos val="b"/>
        <c:majorTickMark val="out"/>
        <c:minorTickMark val="none"/>
        <c:tickLblPos val="nextTo"/>
        <c:crossAx val="268129408"/>
        <c:crosses val="autoZero"/>
        <c:auto val="1"/>
        <c:lblAlgn val="ctr"/>
        <c:lblOffset val="100"/>
        <c:noMultiLvlLbl val="0"/>
      </c:catAx>
      <c:valAx>
        <c:axId val="268129408"/>
        <c:scaling>
          <c:orientation val="minMax"/>
          <c:max val="1"/>
        </c:scaling>
        <c:delete val="0"/>
        <c:axPos val="l"/>
        <c:numFmt formatCode="0.00%" sourceLinked="1"/>
        <c:majorTickMark val="out"/>
        <c:minorTickMark val="none"/>
        <c:tickLblPos val="nextTo"/>
        <c:crossAx val="268127616"/>
        <c:crosses val="autoZero"/>
        <c:crossBetween val="between"/>
        <c:majorUnit val="0.2"/>
      </c:valAx>
    </c:plotArea>
    <c:legend>
      <c:legendPos val="r"/>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84690841051068"/>
          <c:y val="3.3759082800278589E-2"/>
          <c:w val="0.8655772351457699"/>
          <c:h val="0.74872226078258186"/>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Sheet3!$B$18:$B$27</c:f>
              <c:strCache>
                <c:ptCount val="10"/>
                <c:pt idx="0">
                  <c:v>中专部</c:v>
                </c:pt>
                <c:pt idx="1">
                  <c:v>师范系</c:v>
                </c:pt>
                <c:pt idx="2">
                  <c:v>护理系</c:v>
                </c:pt>
                <c:pt idx="3">
                  <c:v>建筑工程系</c:v>
                </c:pt>
                <c:pt idx="4">
                  <c:v>临床医学系</c:v>
                </c:pt>
                <c:pt idx="5">
                  <c:v>机电工程系</c:v>
                </c:pt>
                <c:pt idx="6">
                  <c:v>医学影像检验系</c:v>
                </c:pt>
                <c:pt idx="7">
                  <c:v>经济管理系</c:v>
                </c:pt>
                <c:pt idx="8">
                  <c:v>公共事务管理系</c:v>
                </c:pt>
                <c:pt idx="9">
                  <c:v>艺术系</c:v>
                </c:pt>
              </c:strCache>
            </c:strRef>
          </c:cat>
          <c:val>
            <c:numRef>
              <c:f>Sheet3!$C$18:$C$27</c:f>
              <c:numCache>
                <c:formatCode>0.00%</c:formatCode>
                <c:ptCount val="10"/>
                <c:pt idx="0">
                  <c:v>0.86363636363636365</c:v>
                </c:pt>
                <c:pt idx="1">
                  <c:v>0.80263157894736847</c:v>
                </c:pt>
                <c:pt idx="2">
                  <c:v>0.75748502994011979</c:v>
                </c:pt>
                <c:pt idx="3">
                  <c:v>0.72727272727272729</c:v>
                </c:pt>
                <c:pt idx="4">
                  <c:v>0.7142857142857143</c:v>
                </c:pt>
                <c:pt idx="5">
                  <c:v>0.71212121212121215</c:v>
                </c:pt>
                <c:pt idx="6">
                  <c:v>0.63730569948186533</c:v>
                </c:pt>
                <c:pt idx="7">
                  <c:v>0.63529411764705879</c:v>
                </c:pt>
                <c:pt idx="8">
                  <c:v>0.58823529411764708</c:v>
                </c:pt>
                <c:pt idx="9">
                  <c:v>0.5714285714285714</c:v>
                </c:pt>
              </c:numCache>
            </c:numRef>
          </c:val>
        </c:ser>
        <c:dLbls>
          <c:showLegendKey val="0"/>
          <c:showVal val="0"/>
          <c:showCatName val="0"/>
          <c:showSerName val="0"/>
          <c:showPercent val="0"/>
          <c:showBubbleSize val="0"/>
        </c:dLbls>
        <c:gapWidth val="150"/>
        <c:axId val="268145792"/>
        <c:axId val="268147328"/>
      </c:barChart>
      <c:catAx>
        <c:axId val="268145792"/>
        <c:scaling>
          <c:orientation val="minMax"/>
        </c:scaling>
        <c:delete val="0"/>
        <c:axPos val="b"/>
        <c:majorTickMark val="in"/>
        <c:minorTickMark val="none"/>
        <c:tickLblPos val="nextTo"/>
        <c:crossAx val="268147328"/>
        <c:crosses val="autoZero"/>
        <c:auto val="1"/>
        <c:lblAlgn val="ctr"/>
        <c:lblOffset val="100"/>
        <c:noMultiLvlLbl val="0"/>
      </c:catAx>
      <c:valAx>
        <c:axId val="268147328"/>
        <c:scaling>
          <c:orientation val="minMax"/>
          <c:max val="1"/>
        </c:scaling>
        <c:delete val="0"/>
        <c:axPos val="l"/>
        <c:numFmt formatCode="0.00%" sourceLinked="1"/>
        <c:majorTickMark val="in"/>
        <c:minorTickMark val="none"/>
        <c:tickLblPos val="nextTo"/>
        <c:crossAx val="268145792"/>
        <c:crosses val="autoZero"/>
        <c:crossBetween val="between"/>
        <c:majorUnit val="0.2"/>
      </c:valAx>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Sheet1!$B$37:$B$62</c:f>
              <c:strCache>
                <c:ptCount val="26"/>
                <c:pt idx="0">
                  <c:v>环境艺术设计</c:v>
                </c:pt>
                <c:pt idx="1">
                  <c:v>英语教育</c:v>
                </c:pt>
                <c:pt idx="2">
                  <c:v>中医学</c:v>
                </c:pt>
                <c:pt idx="3">
                  <c:v>计算机网络技术</c:v>
                </c:pt>
                <c:pt idx="4">
                  <c:v>会计电算化</c:v>
                </c:pt>
                <c:pt idx="5">
                  <c:v>药学</c:v>
                </c:pt>
                <c:pt idx="6">
                  <c:v>水利电力建筑工程</c:v>
                </c:pt>
                <c:pt idx="7">
                  <c:v>数控技术</c:v>
                </c:pt>
                <c:pt idx="8">
                  <c:v>医学影像技术</c:v>
                </c:pt>
                <c:pt idx="9">
                  <c:v>医学检验技术</c:v>
                </c:pt>
                <c:pt idx="10">
                  <c:v>市场营销</c:v>
                </c:pt>
                <c:pt idx="11">
                  <c:v>机电一体化技术</c:v>
                </c:pt>
                <c:pt idx="12">
                  <c:v>畜牧兽医</c:v>
                </c:pt>
                <c:pt idx="13">
                  <c:v>建筑工程技术</c:v>
                </c:pt>
                <c:pt idx="14">
                  <c:v>模具设计与制造</c:v>
                </c:pt>
                <c:pt idx="15">
                  <c:v>物流管理</c:v>
                </c:pt>
                <c:pt idx="16">
                  <c:v>护理</c:v>
                </c:pt>
                <c:pt idx="17">
                  <c:v>临床医学</c:v>
                </c:pt>
                <c:pt idx="18">
                  <c:v>工程造价</c:v>
                </c:pt>
                <c:pt idx="19">
                  <c:v>学前教育</c:v>
                </c:pt>
                <c:pt idx="20">
                  <c:v>美术教育</c:v>
                </c:pt>
                <c:pt idx="21">
                  <c:v>汽车运用与维修</c:v>
                </c:pt>
                <c:pt idx="22">
                  <c:v>初等教育</c:v>
                </c:pt>
                <c:pt idx="23">
                  <c:v>助产</c:v>
                </c:pt>
                <c:pt idx="24">
                  <c:v>机器制造与制动化</c:v>
                </c:pt>
                <c:pt idx="25">
                  <c:v>语文教育</c:v>
                </c:pt>
              </c:strCache>
            </c:strRef>
          </c:cat>
          <c:val>
            <c:numRef>
              <c:f>Sheet1!$C$37:$C$62</c:f>
              <c:numCache>
                <c:formatCode>0.00%</c:formatCode>
                <c:ptCount val="26"/>
                <c:pt idx="0">
                  <c:v>0.36363636363636365</c:v>
                </c:pt>
                <c:pt idx="1">
                  <c:v>0.5</c:v>
                </c:pt>
                <c:pt idx="2">
                  <c:v>0.52173913043478259</c:v>
                </c:pt>
                <c:pt idx="3">
                  <c:v>0.54545454545454541</c:v>
                </c:pt>
                <c:pt idx="4">
                  <c:v>0.6</c:v>
                </c:pt>
                <c:pt idx="5">
                  <c:v>0.6097560975609756</c:v>
                </c:pt>
                <c:pt idx="6">
                  <c:v>0.61538461538461542</c:v>
                </c:pt>
                <c:pt idx="7">
                  <c:v>0.625</c:v>
                </c:pt>
                <c:pt idx="8">
                  <c:v>0.6376811594202898</c:v>
                </c:pt>
                <c:pt idx="9">
                  <c:v>0.64634146341463417</c:v>
                </c:pt>
                <c:pt idx="10">
                  <c:v>0.66666666666666663</c:v>
                </c:pt>
                <c:pt idx="11">
                  <c:v>0.68571428571428572</c:v>
                </c:pt>
                <c:pt idx="12">
                  <c:v>0.7</c:v>
                </c:pt>
                <c:pt idx="13">
                  <c:v>0.75</c:v>
                </c:pt>
                <c:pt idx="14">
                  <c:v>0.75</c:v>
                </c:pt>
                <c:pt idx="15">
                  <c:v>0.75</c:v>
                </c:pt>
                <c:pt idx="16">
                  <c:v>0.7587301587301587</c:v>
                </c:pt>
                <c:pt idx="17">
                  <c:v>0.76</c:v>
                </c:pt>
                <c:pt idx="18">
                  <c:v>0.77777777777777779</c:v>
                </c:pt>
                <c:pt idx="19">
                  <c:v>0.79166666666666663</c:v>
                </c:pt>
                <c:pt idx="20">
                  <c:v>0.8</c:v>
                </c:pt>
                <c:pt idx="21">
                  <c:v>0.8</c:v>
                </c:pt>
                <c:pt idx="22">
                  <c:v>0.8045977011494253</c:v>
                </c:pt>
                <c:pt idx="23">
                  <c:v>0.80487804878048785</c:v>
                </c:pt>
                <c:pt idx="24">
                  <c:v>0.83333333333333337</c:v>
                </c:pt>
                <c:pt idx="25">
                  <c:v>0.8529411764705882</c:v>
                </c:pt>
              </c:numCache>
            </c:numRef>
          </c:val>
        </c:ser>
        <c:dLbls>
          <c:showLegendKey val="0"/>
          <c:showVal val="0"/>
          <c:showCatName val="0"/>
          <c:showSerName val="0"/>
          <c:showPercent val="0"/>
          <c:showBubbleSize val="0"/>
        </c:dLbls>
        <c:gapWidth val="150"/>
        <c:axId val="268187904"/>
        <c:axId val="268193792"/>
      </c:barChart>
      <c:catAx>
        <c:axId val="268187904"/>
        <c:scaling>
          <c:orientation val="minMax"/>
        </c:scaling>
        <c:delete val="0"/>
        <c:axPos val="l"/>
        <c:majorTickMark val="in"/>
        <c:minorTickMark val="none"/>
        <c:tickLblPos val="nextTo"/>
        <c:crossAx val="268193792"/>
        <c:crosses val="autoZero"/>
        <c:auto val="1"/>
        <c:lblAlgn val="ctr"/>
        <c:lblOffset val="100"/>
        <c:noMultiLvlLbl val="0"/>
      </c:catAx>
      <c:valAx>
        <c:axId val="268193792"/>
        <c:scaling>
          <c:orientation val="minMax"/>
          <c:max val="1"/>
        </c:scaling>
        <c:delete val="0"/>
        <c:axPos val="b"/>
        <c:numFmt formatCode="0.00%" sourceLinked="1"/>
        <c:majorTickMark val="in"/>
        <c:minorTickMark val="none"/>
        <c:tickLblPos val="nextTo"/>
        <c:crossAx val="268187904"/>
        <c:crosses val="autoZero"/>
        <c:crossBetween val="between"/>
        <c:majorUnit val="0.2"/>
      </c:valAx>
    </c:plotArea>
    <c:plotVisOnly val="1"/>
    <c:dispBlanksAs val="gap"/>
    <c:showDLblsOverMax val="0"/>
  </c:chart>
  <c:spPr>
    <a:ln>
      <a:noFill/>
    </a:ln>
  </c:sp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推荐!$H$25:$H$26</c:f>
              <c:strCache>
                <c:ptCount val="2"/>
                <c:pt idx="0">
                  <c:v>四川职业技术学院</c:v>
                </c:pt>
                <c:pt idx="1">
                  <c:v>全国高职院校</c:v>
                </c:pt>
              </c:strCache>
            </c:strRef>
          </c:cat>
          <c:val>
            <c:numRef>
              <c:f>推荐!$I$25:$I$26</c:f>
              <c:numCache>
                <c:formatCode>0%</c:formatCode>
                <c:ptCount val="2"/>
                <c:pt idx="0" formatCode="0.00%">
                  <c:v>0.9188829787234043</c:v>
                </c:pt>
                <c:pt idx="1">
                  <c:v>0.87</c:v>
                </c:pt>
              </c:numCache>
            </c:numRef>
          </c:val>
        </c:ser>
        <c:dLbls>
          <c:showLegendKey val="0"/>
          <c:showVal val="0"/>
          <c:showCatName val="0"/>
          <c:showSerName val="0"/>
          <c:showPercent val="0"/>
          <c:showBubbleSize val="0"/>
        </c:dLbls>
        <c:gapWidth val="150"/>
        <c:axId val="268201344"/>
        <c:axId val="268215424"/>
      </c:barChart>
      <c:catAx>
        <c:axId val="268201344"/>
        <c:scaling>
          <c:orientation val="minMax"/>
        </c:scaling>
        <c:delete val="0"/>
        <c:axPos val="b"/>
        <c:majorTickMark val="out"/>
        <c:minorTickMark val="none"/>
        <c:tickLblPos val="nextTo"/>
        <c:crossAx val="268215424"/>
        <c:crosses val="autoZero"/>
        <c:auto val="1"/>
        <c:lblAlgn val="ctr"/>
        <c:lblOffset val="100"/>
        <c:noMultiLvlLbl val="0"/>
      </c:catAx>
      <c:valAx>
        <c:axId val="268215424"/>
        <c:scaling>
          <c:orientation val="minMax"/>
          <c:max val="1"/>
          <c:min val="0"/>
        </c:scaling>
        <c:delete val="0"/>
        <c:axPos val="l"/>
        <c:numFmt formatCode="0.00%" sourceLinked="1"/>
        <c:majorTickMark val="out"/>
        <c:minorTickMark val="none"/>
        <c:tickLblPos val="nextTo"/>
        <c:crossAx val="268201344"/>
        <c:crosses val="autoZero"/>
        <c:crossBetween val="between"/>
        <c:majorUnit val="0.2"/>
      </c:valAx>
    </c:plotArea>
    <c:plotVisOnly val="1"/>
    <c:dispBlanksAs val="gap"/>
    <c:showDLblsOverMax val="0"/>
  </c:chart>
  <c:spPr>
    <a:ln>
      <a:noFill/>
    </a:ln>
  </c:sp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推荐!$H$59:$H$68</c:f>
              <c:strCache>
                <c:ptCount val="10"/>
                <c:pt idx="0">
                  <c:v>公共事务管理系</c:v>
                </c:pt>
                <c:pt idx="1">
                  <c:v>师范系</c:v>
                </c:pt>
                <c:pt idx="2">
                  <c:v>中专部</c:v>
                </c:pt>
                <c:pt idx="3">
                  <c:v>护理系</c:v>
                </c:pt>
                <c:pt idx="4">
                  <c:v>机电工程系</c:v>
                </c:pt>
                <c:pt idx="5">
                  <c:v>临床医学系</c:v>
                </c:pt>
                <c:pt idx="6">
                  <c:v>经济管理系</c:v>
                </c:pt>
                <c:pt idx="7">
                  <c:v>医学影像检验系</c:v>
                </c:pt>
                <c:pt idx="8">
                  <c:v>建筑工程系</c:v>
                </c:pt>
                <c:pt idx="9">
                  <c:v>艺术系</c:v>
                </c:pt>
              </c:strCache>
            </c:strRef>
          </c:cat>
          <c:val>
            <c:numRef>
              <c:f>推荐!$I$59:$I$68</c:f>
              <c:numCache>
                <c:formatCode>0.00%</c:formatCode>
                <c:ptCount val="10"/>
                <c:pt idx="0">
                  <c:v>1</c:v>
                </c:pt>
                <c:pt idx="1">
                  <c:v>0.96330275229357798</c:v>
                </c:pt>
                <c:pt idx="2">
                  <c:v>0.9375</c:v>
                </c:pt>
                <c:pt idx="3">
                  <c:v>0.93518518518518523</c:v>
                </c:pt>
                <c:pt idx="4">
                  <c:v>0.93023255813953487</c:v>
                </c:pt>
                <c:pt idx="5">
                  <c:v>0.92903225806451617</c:v>
                </c:pt>
                <c:pt idx="6">
                  <c:v>0.90196078431372551</c:v>
                </c:pt>
                <c:pt idx="7">
                  <c:v>0.86956521739130432</c:v>
                </c:pt>
                <c:pt idx="8">
                  <c:v>0.84615384615384615</c:v>
                </c:pt>
                <c:pt idx="9">
                  <c:v>0.63636363636363635</c:v>
                </c:pt>
              </c:numCache>
            </c:numRef>
          </c:val>
        </c:ser>
        <c:dLbls>
          <c:showLegendKey val="0"/>
          <c:showVal val="0"/>
          <c:showCatName val="0"/>
          <c:showSerName val="0"/>
          <c:showPercent val="0"/>
          <c:showBubbleSize val="0"/>
        </c:dLbls>
        <c:gapWidth val="150"/>
        <c:axId val="268235520"/>
        <c:axId val="268237056"/>
      </c:barChart>
      <c:catAx>
        <c:axId val="268235520"/>
        <c:scaling>
          <c:orientation val="minMax"/>
        </c:scaling>
        <c:delete val="0"/>
        <c:axPos val="b"/>
        <c:majorTickMark val="out"/>
        <c:minorTickMark val="none"/>
        <c:tickLblPos val="nextTo"/>
        <c:crossAx val="268237056"/>
        <c:crosses val="autoZero"/>
        <c:auto val="1"/>
        <c:lblAlgn val="ctr"/>
        <c:lblOffset val="100"/>
        <c:noMultiLvlLbl val="0"/>
      </c:catAx>
      <c:valAx>
        <c:axId val="268237056"/>
        <c:scaling>
          <c:orientation val="minMax"/>
          <c:max val="1"/>
        </c:scaling>
        <c:delete val="0"/>
        <c:axPos val="l"/>
        <c:numFmt formatCode="0.00%" sourceLinked="1"/>
        <c:majorTickMark val="out"/>
        <c:minorTickMark val="none"/>
        <c:tickLblPos val="nextTo"/>
        <c:crossAx val="268235520"/>
        <c:crosses val="autoZero"/>
        <c:crossBetween val="between"/>
        <c:majorUnit val="0.2"/>
      </c:valAx>
    </c:plotArea>
    <c:plotVisOnly val="1"/>
    <c:dispBlanksAs val="gap"/>
    <c:showDLblsOverMax val="0"/>
  </c:chart>
  <c:spPr>
    <a:ln>
      <a:noFill/>
    </a:ln>
  </c:sp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604396325459317"/>
          <c:y val="5.5131598133566641E-2"/>
          <c:w val="0.62960332458442692"/>
          <c:h val="0.88139452138888374"/>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推荐!$E$91:$E$117</c:f>
              <c:strCache>
                <c:ptCount val="27"/>
                <c:pt idx="0">
                  <c:v>环境艺术设计</c:v>
                </c:pt>
                <c:pt idx="1">
                  <c:v>中医学</c:v>
                </c:pt>
                <c:pt idx="2">
                  <c:v>会计电算化</c:v>
                </c:pt>
                <c:pt idx="3">
                  <c:v>建筑工程技术</c:v>
                </c:pt>
                <c:pt idx="4">
                  <c:v>医学检验技术</c:v>
                </c:pt>
                <c:pt idx="5">
                  <c:v>医学影像技术</c:v>
                </c:pt>
                <c:pt idx="6">
                  <c:v>工程造价</c:v>
                </c:pt>
                <c:pt idx="7">
                  <c:v>药学</c:v>
                </c:pt>
                <c:pt idx="8">
                  <c:v>机电一体化技术</c:v>
                </c:pt>
                <c:pt idx="9">
                  <c:v>模具设计与制造</c:v>
                </c:pt>
                <c:pt idx="10">
                  <c:v>水利电力建筑工程</c:v>
                </c:pt>
                <c:pt idx="11">
                  <c:v>护理</c:v>
                </c:pt>
                <c:pt idx="12">
                  <c:v>学前教育</c:v>
                </c:pt>
                <c:pt idx="13">
                  <c:v>畜牧兽医</c:v>
                </c:pt>
                <c:pt idx="14">
                  <c:v>临床医学</c:v>
                </c:pt>
                <c:pt idx="15">
                  <c:v>初等教育</c:v>
                </c:pt>
                <c:pt idx="16">
                  <c:v>助产</c:v>
                </c:pt>
                <c:pt idx="17">
                  <c:v>机器制造与制动化</c:v>
                </c:pt>
                <c:pt idx="18">
                  <c:v>计算机网络技术</c:v>
                </c:pt>
                <c:pt idx="19">
                  <c:v>酒店管理</c:v>
                </c:pt>
                <c:pt idx="20">
                  <c:v>美术教育</c:v>
                </c:pt>
                <c:pt idx="21">
                  <c:v>汽车运用与维修</c:v>
                </c:pt>
                <c:pt idx="22">
                  <c:v>市场营销</c:v>
                </c:pt>
                <c:pt idx="23">
                  <c:v>数控技术</c:v>
                </c:pt>
                <c:pt idx="24">
                  <c:v>物流管理</c:v>
                </c:pt>
                <c:pt idx="25">
                  <c:v>英语教育</c:v>
                </c:pt>
                <c:pt idx="26">
                  <c:v>语文教育</c:v>
                </c:pt>
              </c:strCache>
            </c:strRef>
          </c:cat>
          <c:val>
            <c:numRef>
              <c:f>推荐!$F$91:$F$117</c:f>
              <c:numCache>
                <c:formatCode>0.00%</c:formatCode>
                <c:ptCount val="27"/>
                <c:pt idx="0">
                  <c:v>0.63639999999999997</c:v>
                </c:pt>
                <c:pt idx="1">
                  <c:v>0.78947368421052633</c:v>
                </c:pt>
                <c:pt idx="2">
                  <c:v>0.84615384615384615</c:v>
                </c:pt>
                <c:pt idx="3">
                  <c:v>0.8571428571428571</c:v>
                </c:pt>
                <c:pt idx="4">
                  <c:v>0.8571428571428571</c:v>
                </c:pt>
                <c:pt idx="5">
                  <c:v>0.87179487179487181</c:v>
                </c:pt>
                <c:pt idx="6">
                  <c:v>0.875</c:v>
                </c:pt>
                <c:pt idx="7">
                  <c:v>0.88461538461538458</c:v>
                </c:pt>
                <c:pt idx="8">
                  <c:v>0.89473684210526316</c:v>
                </c:pt>
                <c:pt idx="9">
                  <c:v>0.9</c:v>
                </c:pt>
                <c:pt idx="10">
                  <c:v>0.9</c:v>
                </c:pt>
                <c:pt idx="11">
                  <c:v>0.93236714975845414</c:v>
                </c:pt>
                <c:pt idx="12">
                  <c:v>0.94117647058823528</c:v>
                </c:pt>
                <c:pt idx="13">
                  <c:v>0.94736842105263153</c:v>
                </c:pt>
                <c:pt idx="14">
                  <c:v>0.95</c:v>
                </c:pt>
                <c:pt idx="15">
                  <c:v>0.95081967213114749</c:v>
                </c:pt>
                <c:pt idx="16">
                  <c:v>0.96</c:v>
                </c:pt>
                <c:pt idx="17">
                  <c:v>1</c:v>
                </c:pt>
                <c:pt idx="18">
                  <c:v>1</c:v>
                </c:pt>
                <c:pt idx="19">
                  <c:v>1</c:v>
                </c:pt>
                <c:pt idx="20">
                  <c:v>1</c:v>
                </c:pt>
                <c:pt idx="21">
                  <c:v>1</c:v>
                </c:pt>
                <c:pt idx="22">
                  <c:v>1</c:v>
                </c:pt>
                <c:pt idx="23">
                  <c:v>1</c:v>
                </c:pt>
                <c:pt idx="24">
                  <c:v>1</c:v>
                </c:pt>
                <c:pt idx="25">
                  <c:v>1</c:v>
                </c:pt>
                <c:pt idx="26">
                  <c:v>1</c:v>
                </c:pt>
              </c:numCache>
            </c:numRef>
          </c:val>
        </c:ser>
        <c:dLbls>
          <c:showLegendKey val="0"/>
          <c:showVal val="0"/>
          <c:showCatName val="0"/>
          <c:showSerName val="0"/>
          <c:showPercent val="0"/>
          <c:showBubbleSize val="0"/>
        </c:dLbls>
        <c:gapWidth val="150"/>
        <c:axId val="268323072"/>
        <c:axId val="268349440"/>
      </c:barChart>
      <c:catAx>
        <c:axId val="268323072"/>
        <c:scaling>
          <c:orientation val="minMax"/>
        </c:scaling>
        <c:delete val="0"/>
        <c:axPos val="l"/>
        <c:majorTickMark val="out"/>
        <c:minorTickMark val="none"/>
        <c:tickLblPos val="nextTo"/>
        <c:crossAx val="268349440"/>
        <c:crosses val="autoZero"/>
        <c:auto val="1"/>
        <c:lblAlgn val="ctr"/>
        <c:lblOffset val="100"/>
        <c:noMultiLvlLbl val="0"/>
      </c:catAx>
      <c:valAx>
        <c:axId val="268349440"/>
        <c:scaling>
          <c:orientation val="minMax"/>
          <c:max val="1.1000000000000001"/>
          <c:min val="0.5"/>
        </c:scaling>
        <c:delete val="0"/>
        <c:axPos val="b"/>
        <c:numFmt formatCode="0.00%" sourceLinked="1"/>
        <c:majorTickMark val="out"/>
        <c:minorTickMark val="none"/>
        <c:tickLblPos val="nextTo"/>
        <c:crossAx val="268323072"/>
        <c:crosses val="autoZero"/>
        <c:crossBetween val="between"/>
        <c:majorUnit val="0.1"/>
      </c:valAx>
    </c:plotArea>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46977022609016"/>
          <c:y val="0.10619117428701287"/>
          <c:w val="0.8437992356218631"/>
          <c:h val="0.86051333214006609"/>
        </c:manualLayout>
      </c:layout>
      <c:barChart>
        <c:barDir val="bar"/>
        <c:grouping val="stacked"/>
        <c:varyColors val="0"/>
        <c:ser>
          <c:idx val="0"/>
          <c:order val="0"/>
          <c:tx>
            <c:strRef>
              <c:f>Sheet1!$C$119</c:f>
              <c:strCache>
                <c:ptCount val="1"/>
                <c:pt idx="0">
                  <c:v>很满意</c:v>
                </c:pt>
              </c:strCache>
            </c:strRef>
          </c:tx>
          <c:invertIfNegative val="0"/>
          <c:cat>
            <c:strRef>
              <c:f>Sheet1!$D$118:$F$118</c:f>
              <c:strCache>
                <c:ptCount val="3"/>
                <c:pt idx="0">
                  <c:v>教学工作</c:v>
                </c:pt>
                <c:pt idx="1">
                  <c:v>学生工作</c:v>
                </c:pt>
                <c:pt idx="2">
                  <c:v>生活服务</c:v>
                </c:pt>
              </c:strCache>
            </c:strRef>
          </c:cat>
          <c:val>
            <c:numRef>
              <c:f>Sheet1!$D$119:$F$119</c:f>
              <c:numCache>
                <c:formatCode>###0.0</c:formatCode>
                <c:ptCount val="3"/>
                <c:pt idx="0">
                  <c:v>25.75</c:v>
                </c:pt>
                <c:pt idx="1">
                  <c:v>17.916666666666668</c:v>
                </c:pt>
                <c:pt idx="2">
                  <c:v>18.75</c:v>
                </c:pt>
              </c:numCache>
            </c:numRef>
          </c:val>
        </c:ser>
        <c:ser>
          <c:idx val="1"/>
          <c:order val="1"/>
          <c:tx>
            <c:strRef>
              <c:f>Sheet1!$C$120</c:f>
              <c:strCache>
                <c:ptCount val="1"/>
                <c:pt idx="0">
                  <c:v>非常满意</c:v>
                </c:pt>
              </c:strCache>
            </c:strRef>
          </c:tx>
          <c:invertIfNegative val="0"/>
          <c:cat>
            <c:strRef>
              <c:f>Sheet1!$D$118:$F$118</c:f>
              <c:strCache>
                <c:ptCount val="3"/>
                <c:pt idx="0">
                  <c:v>教学工作</c:v>
                </c:pt>
                <c:pt idx="1">
                  <c:v>学生工作</c:v>
                </c:pt>
                <c:pt idx="2">
                  <c:v>生活服务</c:v>
                </c:pt>
              </c:strCache>
            </c:strRef>
          </c:cat>
          <c:val>
            <c:numRef>
              <c:f>Sheet1!$D$120:$F$120</c:f>
              <c:numCache>
                <c:formatCode>###0.0</c:formatCode>
                <c:ptCount val="3"/>
                <c:pt idx="0">
                  <c:v>19.583333333333332</c:v>
                </c:pt>
                <c:pt idx="1">
                  <c:v>17.416666666666668</c:v>
                </c:pt>
                <c:pt idx="2">
                  <c:v>13.75</c:v>
                </c:pt>
              </c:numCache>
            </c:numRef>
          </c:val>
        </c:ser>
        <c:ser>
          <c:idx val="2"/>
          <c:order val="2"/>
          <c:tx>
            <c:strRef>
              <c:f>Sheet1!$C$121</c:f>
              <c:strCache>
                <c:ptCount val="1"/>
                <c:pt idx="0">
                  <c:v>一般</c:v>
                </c:pt>
              </c:strCache>
            </c:strRef>
          </c:tx>
          <c:invertIfNegative val="0"/>
          <c:cat>
            <c:strRef>
              <c:f>Sheet1!$D$118:$F$118</c:f>
              <c:strCache>
                <c:ptCount val="3"/>
                <c:pt idx="0">
                  <c:v>教学工作</c:v>
                </c:pt>
                <c:pt idx="1">
                  <c:v>学生工作</c:v>
                </c:pt>
                <c:pt idx="2">
                  <c:v>生活服务</c:v>
                </c:pt>
              </c:strCache>
            </c:strRef>
          </c:cat>
          <c:val>
            <c:numRef>
              <c:f>Sheet1!$D$121:$F$121</c:f>
              <c:numCache>
                <c:formatCode>###0.0</c:formatCode>
                <c:ptCount val="3"/>
                <c:pt idx="0">
                  <c:v>49.833333333333336</c:v>
                </c:pt>
                <c:pt idx="1">
                  <c:v>58.75</c:v>
                </c:pt>
                <c:pt idx="2">
                  <c:v>57.166666666666664</c:v>
                </c:pt>
              </c:numCache>
            </c:numRef>
          </c:val>
        </c:ser>
        <c:ser>
          <c:idx val="3"/>
          <c:order val="3"/>
          <c:tx>
            <c:strRef>
              <c:f>Sheet1!$C$122</c:f>
              <c:strCache>
                <c:ptCount val="1"/>
                <c:pt idx="0">
                  <c:v>比较不满意</c:v>
                </c:pt>
              </c:strCache>
            </c:strRef>
          </c:tx>
          <c:invertIfNegative val="0"/>
          <c:cat>
            <c:strRef>
              <c:f>Sheet1!$D$118:$F$118</c:f>
              <c:strCache>
                <c:ptCount val="3"/>
                <c:pt idx="0">
                  <c:v>教学工作</c:v>
                </c:pt>
                <c:pt idx="1">
                  <c:v>学生工作</c:v>
                </c:pt>
                <c:pt idx="2">
                  <c:v>生活服务</c:v>
                </c:pt>
              </c:strCache>
            </c:strRef>
          </c:cat>
          <c:val>
            <c:numRef>
              <c:f>Sheet1!$D$122:$F$122</c:f>
              <c:numCache>
                <c:formatCode>###0.0</c:formatCode>
                <c:ptCount val="3"/>
                <c:pt idx="0">
                  <c:v>3.1666666666666665</c:v>
                </c:pt>
                <c:pt idx="1">
                  <c:v>3.5833333333333335</c:v>
                </c:pt>
                <c:pt idx="2">
                  <c:v>7</c:v>
                </c:pt>
              </c:numCache>
            </c:numRef>
          </c:val>
        </c:ser>
        <c:ser>
          <c:idx val="4"/>
          <c:order val="4"/>
          <c:tx>
            <c:strRef>
              <c:f>Sheet1!$C$123</c:f>
              <c:strCache>
                <c:ptCount val="1"/>
                <c:pt idx="0">
                  <c:v>很不满意</c:v>
                </c:pt>
              </c:strCache>
            </c:strRef>
          </c:tx>
          <c:invertIfNegative val="0"/>
          <c:cat>
            <c:strRef>
              <c:f>Sheet1!$D$118:$F$118</c:f>
              <c:strCache>
                <c:ptCount val="3"/>
                <c:pt idx="0">
                  <c:v>教学工作</c:v>
                </c:pt>
                <c:pt idx="1">
                  <c:v>学生工作</c:v>
                </c:pt>
                <c:pt idx="2">
                  <c:v>生活服务</c:v>
                </c:pt>
              </c:strCache>
            </c:strRef>
          </c:cat>
          <c:val>
            <c:numRef>
              <c:f>Sheet1!$D$123:$F$123</c:f>
              <c:numCache>
                <c:formatCode>###0.0</c:formatCode>
                <c:ptCount val="3"/>
                <c:pt idx="0">
                  <c:v>1.6666666666666667</c:v>
                </c:pt>
                <c:pt idx="1">
                  <c:v>1.9166666666666667</c:v>
                </c:pt>
                <c:pt idx="2">
                  <c:v>2.9166666666666665</c:v>
                </c:pt>
              </c:numCache>
            </c:numRef>
          </c:val>
        </c:ser>
        <c:dLbls>
          <c:showLegendKey val="0"/>
          <c:showVal val="1"/>
          <c:showCatName val="0"/>
          <c:showSerName val="0"/>
          <c:showPercent val="0"/>
          <c:showBubbleSize val="0"/>
        </c:dLbls>
        <c:gapWidth val="95"/>
        <c:overlap val="100"/>
        <c:axId val="268382592"/>
        <c:axId val="268384128"/>
      </c:barChart>
      <c:catAx>
        <c:axId val="268382592"/>
        <c:scaling>
          <c:orientation val="minMax"/>
        </c:scaling>
        <c:delete val="0"/>
        <c:axPos val="l"/>
        <c:majorTickMark val="none"/>
        <c:minorTickMark val="none"/>
        <c:tickLblPos val="nextTo"/>
        <c:crossAx val="268384128"/>
        <c:crosses val="autoZero"/>
        <c:auto val="1"/>
        <c:lblAlgn val="ctr"/>
        <c:lblOffset val="100"/>
        <c:noMultiLvlLbl val="0"/>
      </c:catAx>
      <c:valAx>
        <c:axId val="268384128"/>
        <c:scaling>
          <c:orientation val="minMax"/>
        </c:scaling>
        <c:delete val="1"/>
        <c:axPos val="b"/>
        <c:numFmt formatCode="###0.0" sourceLinked="1"/>
        <c:majorTickMark val="out"/>
        <c:minorTickMark val="none"/>
        <c:tickLblPos val="nextTo"/>
        <c:crossAx val="268382592"/>
        <c:crosses val="autoZero"/>
        <c:crossBetween val="between"/>
      </c:valAx>
    </c:plotArea>
    <c:legend>
      <c:legendPos val="t"/>
      <c:overlay val="0"/>
    </c:legend>
    <c:plotVisOnly val="1"/>
    <c:dispBlanksAs val="gap"/>
    <c:showDLblsOverMax val="0"/>
  </c:chart>
  <c:spPr>
    <a:ln>
      <a:noFill/>
    </a:ln>
  </c:spPr>
  <c:externalData r:id="rId1">
    <c:autoUpdate val="0"/>
  </c:externalData>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932385164183244"/>
          <c:y val="3.7763672398093098E-2"/>
          <c:w val="0.81827984498327599"/>
          <c:h val="0.54518167156816233"/>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Sheet1!$K$145:$K$149</c:f>
              <c:strCache>
                <c:ptCount val="5"/>
                <c:pt idx="0">
                  <c:v>增加专业实践机会</c:v>
                </c:pt>
                <c:pt idx="1">
                  <c:v>加强教学活动中学生的学习主动性</c:v>
                </c:pt>
                <c:pt idx="2">
                  <c:v>采用科学方式对学生进行评价</c:v>
                </c:pt>
                <c:pt idx="3">
                  <c:v>提高教师的专业水平</c:v>
                </c:pt>
                <c:pt idx="4">
                  <c:v>其他</c:v>
                </c:pt>
              </c:strCache>
            </c:strRef>
          </c:cat>
          <c:val>
            <c:numRef>
              <c:f>Sheet1!$L$145:$L$149</c:f>
              <c:numCache>
                <c:formatCode>0.00%</c:formatCode>
                <c:ptCount val="5"/>
                <c:pt idx="0">
                  <c:v>0.61250000000000004</c:v>
                </c:pt>
                <c:pt idx="1">
                  <c:v>0.37833333333333335</c:v>
                </c:pt>
                <c:pt idx="2">
                  <c:v>0.28416666666666668</c:v>
                </c:pt>
                <c:pt idx="3">
                  <c:v>0.16583333333333333</c:v>
                </c:pt>
                <c:pt idx="4">
                  <c:v>0.22833333333333333</c:v>
                </c:pt>
              </c:numCache>
            </c:numRef>
          </c:val>
        </c:ser>
        <c:dLbls>
          <c:showLegendKey val="0"/>
          <c:showVal val="0"/>
          <c:showCatName val="0"/>
          <c:showSerName val="0"/>
          <c:showPercent val="0"/>
          <c:showBubbleSize val="0"/>
        </c:dLbls>
        <c:gapWidth val="150"/>
        <c:axId val="268412032"/>
        <c:axId val="268413568"/>
      </c:barChart>
      <c:catAx>
        <c:axId val="268412032"/>
        <c:scaling>
          <c:orientation val="minMax"/>
        </c:scaling>
        <c:delete val="0"/>
        <c:axPos val="b"/>
        <c:majorTickMark val="in"/>
        <c:minorTickMark val="none"/>
        <c:tickLblPos val="nextTo"/>
        <c:txPr>
          <a:bodyPr rot="0" vert="eaVert"/>
          <a:lstStyle/>
          <a:p>
            <a:pPr>
              <a:defRPr/>
            </a:pPr>
            <a:endParaRPr lang="zh-CN"/>
          </a:p>
        </c:txPr>
        <c:crossAx val="268413568"/>
        <c:crosses val="autoZero"/>
        <c:auto val="1"/>
        <c:lblAlgn val="ctr"/>
        <c:lblOffset val="100"/>
        <c:noMultiLvlLbl val="0"/>
      </c:catAx>
      <c:valAx>
        <c:axId val="268413568"/>
        <c:scaling>
          <c:orientation val="minMax"/>
        </c:scaling>
        <c:delete val="0"/>
        <c:axPos val="l"/>
        <c:numFmt formatCode="0.00%" sourceLinked="1"/>
        <c:majorTickMark val="in"/>
        <c:minorTickMark val="none"/>
        <c:tickLblPos val="nextTo"/>
        <c:crossAx val="268412032"/>
        <c:crosses val="autoZero"/>
        <c:crossBetween val="between"/>
      </c:valAx>
    </c:plotArea>
    <c:plotVisOnly val="1"/>
    <c:dispBlanksAs val="gap"/>
    <c:showDLblsOverMax val="0"/>
  </c:chart>
  <c:spPr>
    <a:ln>
      <a:noFill/>
    </a:ln>
  </c:sp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03018372703412"/>
          <c:y val="5.1400554097404488E-2"/>
          <c:w val="0.73537184447581627"/>
          <c:h val="0.50547015509907756"/>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Sheet3!$A$20:$A$25</c:f>
              <c:strCache>
                <c:ptCount val="6"/>
                <c:pt idx="0">
                  <c:v>与辅导员或班主任接触时间太少</c:v>
                </c:pt>
                <c:pt idx="1">
                  <c:v>学生社团活动组织不够好</c:v>
                </c:pt>
                <c:pt idx="2">
                  <c:v>解决学生问题不及时</c:v>
                </c:pt>
                <c:pt idx="3">
                  <c:v>学生资助服务不够好</c:v>
                </c:pt>
                <c:pt idx="4">
                  <c:v>辅导或班主任态度不够好</c:v>
                </c:pt>
                <c:pt idx="5">
                  <c:v>辅导员或班主任专业素质较低</c:v>
                </c:pt>
              </c:strCache>
            </c:strRef>
          </c:cat>
          <c:val>
            <c:numRef>
              <c:f>Sheet3!$B$20:$B$25</c:f>
              <c:numCache>
                <c:formatCode>0.00%</c:formatCode>
                <c:ptCount val="6"/>
                <c:pt idx="0">
                  <c:v>0.63500000000000001</c:v>
                </c:pt>
                <c:pt idx="1">
                  <c:v>0.41339999999999999</c:v>
                </c:pt>
                <c:pt idx="2">
                  <c:v>0.3856</c:v>
                </c:pt>
                <c:pt idx="3">
                  <c:v>0.32719999999999999</c:v>
                </c:pt>
                <c:pt idx="4">
                  <c:v>5.3499999999999999E-2</c:v>
                </c:pt>
                <c:pt idx="5">
                  <c:v>4.4600000000000001E-2</c:v>
                </c:pt>
              </c:numCache>
            </c:numRef>
          </c:val>
        </c:ser>
        <c:dLbls>
          <c:showLegendKey val="0"/>
          <c:showVal val="0"/>
          <c:showCatName val="0"/>
          <c:showSerName val="0"/>
          <c:showPercent val="0"/>
          <c:showBubbleSize val="0"/>
        </c:dLbls>
        <c:gapWidth val="150"/>
        <c:axId val="285288704"/>
        <c:axId val="285294592"/>
      </c:barChart>
      <c:catAx>
        <c:axId val="285288704"/>
        <c:scaling>
          <c:orientation val="minMax"/>
        </c:scaling>
        <c:delete val="0"/>
        <c:axPos val="b"/>
        <c:majorTickMark val="out"/>
        <c:minorTickMark val="none"/>
        <c:tickLblPos val="nextTo"/>
        <c:txPr>
          <a:bodyPr rot="0" vert="eaVert"/>
          <a:lstStyle/>
          <a:p>
            <a:pPr>
              <a:defRPr/>
            </a:pPr>
            <a:endParaRPr lang="zh-CN"/>
          </a:p>
        </c:txPr>
        <c:crossAx val="285294592"/>
        <c:crosses val="autoZero"/>
        <c:auto val="1"/>
        <c:lblAlgn val="ctr"/>
        <c:lblOffset val="100"/>
        <c:noMultiLvlLbl val="0"/>
      </c:catAx>
      <c:valAx>
        <c:axId val="285294592"/>
        <c:scaling>
          <c:orientation val="minMax"/>
        </c:scaling>
        <c:delete val="0"/>
        <c:axPos val="l"/>
        <c:numFmt formatCode="0.00%" sourceLinked="1"/>
        <c:majorTickMark val="out"/>
        <c:minorTickMark val="none"/>
        <c:tickLblPos val="nextTo"/>
        <c:crossAx val="285288704"/>
        <c:crosses val="autoZero"/>
        <c:crossBetween val="between"/>
      </c:valAx>
    </c:plotArea>
    <c:plotVisOnly val="1"/>
    <c:dispBlanksAs val="gap"/>
    <c:showDLblsOverMax val="0"/>
  </c:chart>
  <c:spPr>
    <a:ln>
      <a:noFill/>
    </a:ln>
  </c:sp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Sheet1!$K$154:$K$159</c:f>
              <c:strCache>
                <c:ptCount val="6"/>
                <c:pt idx="0">
                  <c:v>加强学校住宿方面</c:v>
                </c:pt>
                <c:pt idx="1">
                  <c:v>加强校园环境建设</c:v>
                </c:pt>
                <c:pt idx="2">
                  <c:v>加强学校食堂方面</c:v>
                </c:pt>
                <c:pt idx="3">
                  <c:v>加强学校卫生方面</c:v>
                </c:pt>
                <c:pt idx="4">
                  <c:v>加强学校安全方面</c:v>
                </c:pt>
                <c:pt idx="5">
                  <c:v>其他</c:v>
                </c:pt>
              </c:strCache>
            </c:strRef>
          </c:cat>
          <c:val>
            <c:numRef>
              <c:f>Sheet1!$L$154:$L$159</c:f>
              <c:numCache>
                <c:formatCode>0.00%</c:formatCode>
                <c:ptCount val="6"/>
                <c:pt idx="0">
                  <c:v>0.78416666666666668</c:v>
                </c:pt>
                <c:pt idx="1">
                  <c:v>0.62</c:v>
                </c:pt>
                <c:pt idx="2">
                  <c:v>0.56083333333333329</c:v>
                </c:pt>
                <c:pt idx="3">
                  <c:v>0.34333333333333332</c:v>
                </c:pt>
                <c:pt idx="4">
                  <c:v>0.27750000000000002</c:v>
                </c:pt>
                <c:pt idx="5">
                  <c:v>9.583333333333334E-2</c:v>
                </c:pt>
              </c:numCache>
            </c:numRef>
          </c:val>
        </c:ser>
        <c:dLbls>
          <c:showLegendKey val="0"/>
          <c:showVal val="0"/>
          <c:showCatName val="0"/>
          <c:showSerName val="0"/>
          <c:showPercent val="0"/>
          <c:showBubbleSize val="0"/>
        </c:dLbls>
        <c:gapWidth val="150"/>
        <c:axId val="285314432"/>
        <c:axId val="285332608"/>
      </c:barChart>
      <c:catAx>
        <c:axId val="285314432"/>
        <c:scaling>
          <c:orientation val="minMax"/>
        </c:scaling>
        <c:delete val="0"/>
        <c:axPos val="b"/>
        <c:majorTickMark val="in"/>
        <c:minorTickMark val="none"/>
        <c:tickLblPos val="nextTo"/>
        <c:txPr>
          <a:bodyPr rot="0" vert="eaVert"/>
          <a:lstStyle/>
          <a:p>
            <a:pPr>
              <a:defRPr/>
            </a:pPr>
            <a:endParaRPr lang="zh-CN"/>
          </a:p>
        </c:txPr>
        <c:crossAx val="285332608"/>
        <c:crosses val="autoZero"/>
        <c:auto val="1"/>
        <c:lblAlgn val="ctr"/>
        <c:lblOffset val="100"/>
        <c:noMultiLvlLbl val="0"/>
      </c:catAx>
      <c:valAx>
        <c:axId val="285332608"/>
        <c:scaling>
          <c:orientation val="minMax"/>
          <c:max val="0.8"/>
          <c:min val="0"/>
        </c:scaling>
        <c:delete val="0"/>
        <c:axPos val="l"/>
        <c:numFmt formatCode="0.00%" sourceLinked="1"/>
        <c:majorTickMark val="in"/>
        <c:minorTickMark val="none"/>
        <c:tickLblPos val="nextTo"/>
        <c:crossAx val="285314432"/>
        <c:crosses val="autoZero"/>
        <c:crossBetween val="between"/>
        <c:majorUnit val="0.1"/>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72507174920891"/>
          <c:y val="7.3804730535763211E-2"/>
          <c:w val="0.65518268549764613"/>
          <c:h val="0.79107537614136259"/>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Sheet2!$B$4:$B$8</c:f>
              <c:strCache>
                <c:ptCount val="5"/>
                <c:pt idx="0">
                  <c:v>其他</c:v>
                </c:pt>
                <c:pt idx="1">
                  <c:v>三资企业</c:v>
                </c:pt>
                <c:pt idx="2">
                  <c:v>国有企业</c:v>
                </c:pt>
                <c:pt idx="3">
                  <c:v>私(民)营企业</c:v>
                </c:pt>
                <c:pt idx="4">
                  <c:v>政府机关、事业单位</c:v>
                </c:pt>
              </c:strCache>
            </c:strRef>
          </c:cat>
          <c:val>
            <c:numRef>
              <c:f>Sheet2!$C$4:$C$8</c:f>
              <c:numCache>
                <c:formatCode>0.00%</c:formatCode>
                <c:ptCount val="5"/>
                <c:pt idx="0">
                  <c:v>6.2893081761006289E-2</c:v>
                </c:pt>
                <c:pt idx="1">
                  <c:v>1.1320754716981131E-2</c:v>
                </c:pt>
                <c:pt idx="2">
                  <c:v>0.12075471698113208</c:v>
                </c:pt>
                <c:pt idx="3">
                  <c:v>0.39371069182389939</c:v>
                </c:pt>
                <c:pt idx="4">
                  <c:v>0.41132075471698115</c:v>
                </c:pt>
              </c:numCache>
            </c:numRef>
          </c:val>
        </c:ser>
        <c:dLbls>
          <c:showLegendKey val="0"/>
          <c:showVal val="0"/>
          <c:showCatName val="0"/>
          <c:showSerName val="0"/>
          <c:showPercent val="0"/>
          <c:showBubbleSize val="0"/>
        </c:dLbls>
        <c:gapWidth val="150"/>
        <c:axId val="312523776"/>
        <c:axId val="259379968"/>
      </c:barChart>
      <c:catAx>
        <c:axId val="312523776"/>
        <c:scaling>
          <c:orientation val="minMax"/>
        </c:scaling>
        <c:delete val="0"/>
        <c:axPos val="l"/>
        <c:majorTickMark val="in"/>
        <c:minorTickMark val="none"/>
        <c:tickLblPos val="nextTo"/>
        <c:crossAx val="259379968"/>
        <c:crosses val="autoZero"/>
        <c:auto val="1"/>
        <c:lblAlgn val="ctr"/>
        <c:lblOffset val="100"/>
        <c:noMultiLvlLbl val="0"/>
      </c:catAx>
      <c:valAx>
        <c:axId val="259379968"/>
        <c:scaling>
          <c:orientation val="minMax"/>
        </c:scaling>
        <c:delete val="0"/>
        <c:axPos val="b"/>
        <c:numFmt formatCode="0.00%" sourceLinked="1"/>
        <c:majorTickMark val="in"/>
        <c:minorTickMark val="none"/>
        <c:tickLblPos val="nextTo"/>
        <c:crossAx val="312523776"/>
        <c:crosses val="autoZero"/>
        <c:crossBetween val="between"/>
        <c:majorUnit val="0.1"/>
      </c:valAx>
      <c:spPr>
        <a:noFill/>
        <a:ln w="25400">
          <a:noFill/>
        </a:ln>
      </c:spPr>
    </c:plotArea>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Sheet1!$C$100:$C$104</c:f>
              <c:strCache>
                <c:ptCount val="5"/>
                <c:pt idx="0">
                  <c:v>政府机关、事业单位</c:v>
                </c:pt>
                <c:pt idx="1">
                  <c:v>私(民)营企业</c:v>
                </c:pt>
                <c:pt idx="2">
                  <c:v>国有企业</c:v>
                </c:pt>
                <c:pt idx="3">
                  <c:v>三资企业</c:v>
                </c:pt>
                <c:pt idx="4">
                  <c:v>其他</c:v>
                </c:pt>
              </c:strCache>
            </c:strRef>
          </c:cat>
          <c:val>
            <c:numRef>
              <c:f>Sheet1!$D$100:$D$104</c:f>
              <c:numCache>
                <c:formatCode>0.00%</c:formatCode>
                <c:ptCount val="5"/>
                <c:pt idx="0">
                  <c:v>0.41132075471698115</c:v>
                </c:pt>
                <c:pt idx="1">
                  <c:v>0.39371069182389939</c:v>
                </c:pt>
                <c:pt idx="2">
                  <c:v>0.12075471698113208</c:v>
                </c:pt>
                <c:pt idx="3">
                  <c:v>1.1320754716981131E-2</c:v>
                </c:pt>
                <c:pt idx="4">
                  <c:v>6.2893081761006289E-2</c:v>
                </c:pt>
              </c:numCache>
            </c:numRef>
          </c:val>
        </c:ser>
        <c:dLbls>
          <c:showLegendKey val="0"/>
          <c:showVal val="0"/>
          <c:showCatName val="0"/>
          <c:showSerName val="0"/>
          <c:showPercent val="0"/>
          <c:showBubbleSize val="0"/>
        </c:dLbls>
        <c:gapWidth val="150"/>
        <c:axId val="294163200"/>
        <c:axId val="294164736"/>
      </c:barChart>
      <c:catAx>
        <c:axId val="294163200"/>
        <c:scaling>
          <c:orientation val="minMax"/>
        </c:scaling>
        <c:delete val="0"/>
        <c:axPos val="b"/>
        <c:majorTickMark val="in"/>
        <c:minorTickMark val="none"/>
        <c:tickLblPos val="nextTo"/>
        <c:crossAx val="294164736"/>
        <c:crosses val="autoZero"/>
        <c:auto val="1"/>
        <c:lblAlgn val="ctr"/>
        <c:lblOffset val="100"/>
        <c:noMultiLvlLbl val="0"/>
      </c:catAx>
      <c:valAx>
        <c:axId val="294164736"/>
        <c:scaling>
          <c:orientation val="minMax"/>
          <c:max val="0.5"/>
          <c:min val="0"/>
        </c:scaling>
        <c:delete val="0"/>
        <c:axPos val="l"/>
        <c:numFmt formatCode="0.00%" sourceLinked="1"/>
        <c:majorTickMark val="in"/>
        <c:minorTickMark val="none"/>
        <c:tickLblPos val="nextTo"/>
        <c:crossAx val="294163200"/>
        <c:crosses val="autoZero"/>
        <c:crossBetween val="between"/>
        <c:majorUnit val="0.1"/>
      </c:valAx>
    </c:plotArea>
    <c:plotVisOnly val="1"/>
    <c:dispBlanksAs val="gap"/>
    <c:showDLblsOverMax val="0"/>
  </c:chart>
  <c:spPr>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45539991358377"/>
          <c:y val="3.8962089464307501E-2"/>
          <c:w val="0.85726187261607323"/>
          <c:h val="0.58574173974178967"/>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Sheet1!$B$3:$B$7</c:f>
              <c:strCache>
                <c:ptCount val="5"/>
                <c:pt idx="0">
                  <c:v>三资企业</c:v>
                </c:pt>
                <c:pt idx="1">
                  <c:v>私(民)营企业</c:v>
                </c:pt>
                <c:pt idx="2">
                  <c:v>政府机关、事业单位</c:v>
                </c:pt>
                <c:pt idx="3">
                  <c:v>国有企业</c:v>
                </c:pt>
                <c:pt idx="4">
                  <c:v>其他</c:v>
                </c:pt>
              </c:strCache>
            </c:strRef>
          </c:cat>
          <c:val>
            <c:numRef>
              <c:f>Sheet1!$C$3:$C$7</c:f>
              <c:numCache>
                <c:formatCode>###0.0</c:formatCode>
                <c:ptCount val="5"/>
                <c:pt idx="0">
                  <c:v>4566.666666666667</c:v>
                </c:pt>
                <c:pt idx="1">
                  <c:v>3210.5095541401274</c:v>
                </c:pt>
                <c:pt idx="2">
                  <c:v>3129.6072507552917</c:v>
                </c:pt>
                <c:pt idx="3">
                  <c:v>3071.875</c:v>
                </c:pt>
                <c:pt idx="4">
                  <c:v>3037.2549019607845</c:v>
                </c:pt>
              </c:numCache>
            </c:numRef>
          </c:val>
        </c:ser>
        <c:dLbls>
          <c:showLegendKey val="0"/>
          <c:showVal val="0"/>
          <c:showCatName val="0"/>
          <c:showSerName val="0"/>
          <c:showPercent val="0"/>
          <c:showBubbleSize val="0"/>
        </c:dLbls>
        <c:gapWidth val="150"/>
        <c:axId val="294181120"/>
        <c:axId val="294182912"/>
      </c:barChart>
      <c:catAx>
        <c:axId val="294181120"/>
        <c:scaling>
          <c:orientation val="minMax"/>
        </c:scaling>
        <c:delete val="0"/>
        <c:axPos val="b"/>
        <c:majorTickMark val="out"/>
        <c:minorTickMark val="none"/>
        <c:tickLblPos val="nextTo"/>
        <c:crossAx val="294182912"/>
        <c:crosses val="autoZero"/>
        <c:auto val="1"/>
        <c:lblAlgn val="ctr"/>
        <c:lblOffset val="100"/>
        <c:noMultiLvlLbl val="0"/>
      </c:catAx>
      <c:valAx>
        <c:axId val="294182912"/>
        <c:scaling>
          <c:orientation val="minMax"/>
          <c:max val="5000"/>
        </c:scaling>
        <c:delete val="0"/>
        <c:axPos val="l"/>
        <c:numFmt formatCode="###0.0" sourceLinked="1"/>
        <c:majorTickMark val="out"/>
        <c:minorTickMark val="none"/>
        <c:tickLblPos val="nextTo"/>
        <c:crossAx val="294181120"/>
        <c:crosses val="autoZero"/>
        <c:crossBetween val="between"/>
        <c:majorUnit val="1000"/>
      </c:valAx>
    </c:plotArea>
    <c:plotVisOnly val="1"/>
    <c:dispBlanksAs val="gap"/>
    <c:showDLblsOverMax val="0"/>
  </c:chart>
  <c:spPr>
    <a:ln>
      <a:noFill/>
    </a:ln>
  </c:sp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Sheet1!$E$168</c:f>
              <c:strCache>
                <c:ptCount val="1"/>
                <c:pt idx="0">
                  <c:v>政府机关、事业单位</c:v>
                </c:pt>
              </c:strCache>
            </c:strRef>
          </c:tx>
          <c:invertIfNegative val="0"/>
          <c:cat>
            <c:strRef>
              <c:f>Sheet1!$D$169:$D$195</c:f>
              <c:strCache>
                <c:ptCount val="27"/>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酒店管理</c:v>
                </c:pt>
                <c:pt idx="11">
                  <c:v>临床医学</c:v>
                </c:pt>
                <c:pt idx="12">
                  <c:v>美术教育</c:v>
                </c:pt>
                <c:pt idx="13">
                  <c:v>模具设计与制造</c:v>
                </c:pt>
                <c:pt idx="14">
                  <c:v>汽车运用与维修</c:v>
                </c:pt>
                <c:pt idx="15">
                  <c:v>市场营销</c:v>
                </c:pt>
                <c:pt idx="16">
                  <c:v>数控技术</c:v>
                </c:pt>
                <c:pt idx="17">
                  <c:v>水利电力建筑工程</c:v>
                </c:pt>
                <c:pt idx="18">
                  <c:v>物流管理</c:v>
                </c:pt>
                <c:pt idx="19">
                  <c:v>学前教育</c:v>
                </c:pt>
                <c:pt idx="20">
                  <c:v>药学</c:v>
                </c:pt>
                <c:pt idx="21">
                  <c:v>医学检验技术</c:v>
                </c:pt>
                <c:pt idx="22">
                  <c:v>医学影像技术</c:v>
                </c:pt>
                <c:pt idx="23">
                  <c:v>英语教育</c:v>
                </c:pt>
                <c:pt idx="24">
                  <c:v>语文教育</c:v>
                </c:pt>
                <c:pt idx="25">
                  <c:v>中医学</c:v>
                </c:pt>
                <c:pt idx="26">
                  <c:v>助产</c:v>
                </c:pt>
              </c:strCache>
            </c:strRef>
          </c:cat>
          <c:val>
            <c:numRef>
              <c:f>Sheet1!$E$169:$E$195</c:f>
              <c:numCache>
                <c:formatCode>0.00%</c:formatCode>
                <c:ptCount val="27"/>
                <c:pt idx="0">
                  <c:v>0.67924528301886788</c:v>
                </c:pt>
                <c:pt idx="1">
                  <c:v>0.17391304347826086</c:v>
                </c:pt>
                <c:pt idx="3">
                  <c:v>0.41262135922330095</c:v>
                </c:pt>
                <c:pt idx="4">
                  <c:v>0.2</c:v>
                </c:pt>
                <c:pt idx="5">
                  <c:v>7.1428571428571425E-2</c:v>
                </c:pt>
                <c:pt idx="6">
                  <c:v>7.407407407407407E-2</c:v>
                </c:pt>
                <c:pt idx="11">
                  <c:v>0.57594936708860756</c:v>
                </c:pt>
                <c:pt idx="12">
                  <c:v>0.66666666666666663</c:v>
                </c:pt>
                <c:pt idx="17">
                  <c:v>0.1</c:v>
                </c:pt>
                <c:pt idx="19">
                  <c:v>0.33333333333333331</c:v>
                </c:pt>
                <c:pt idx="20">
                  <c:v>0.25</c:v>
                </c:pt>
                <c:pt idx="21">
                  <c:v>0.41818181818181815</c:v>
                </c:pt>
                <c:pt idx="22">
                  <c:v>0.5957446808510638</c:v>
                </c:pt>
                <c:pt idx="24">
                  <c:v>0.65</c:v>
                </c:pt>
                <c:pt idx="25">
                  <c:v>0.48</c:v>
                </c:pt>
                <c:pt idx="26">
                  <c:v>0.48</c:v>
                </c:pt>
              </c:numCache>
            </c:numRef>
          </c:val>
        </c:ser>
        <c:ser>
          <c:idx val="1"/>
          <c:order val="1"/>
          <c:tx>
            <c:strRef>
              <c:f>Sheet1!$F$168</c:f>
              <c:strCache>
                <c:ptCount val="1"/>
                <c:pt idx="0">
                  <c:v>国有企业</c:v>
                </c:pt>
              </c:strCache>
            </c:strRef>
          </c:tx>
          <c:invertIfNegative val="0"/>
          <c:cat>
            <c:strRef>
              <c:f>Sheet1!$D$169:$D$195</c:f>
              <c:strCache>
                <c:ptCount val="27"/>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酒店管理</c:v>
                </c:pt>
                <c:pt idx="11">
                  <c:v>临床医学</c:v>
                </c:pt>
                <c:pt idx="12">
                  <c:v>美术教育</c:v>
                </c:pt>
                <c:pt idx="13">
                  <c:v>模具设计与制造</c:v>
                </c:pt>
                <c:pt idx="14">
                  <c:v>汽车运用与维修</c:v>
                </c:pt>
                <c:pt idx="15">
                  <c:v>市场营销</c:v>
                </c:pt>
                <c:pt idx="16">
                  <c:v>数控技术</c:v>
                </c:pt>
                <c:pt idx="17">
                  <c:v>水利电力建筑工程</c:v>
                </c:pt>
                <c:pt idx="18">
                  <c:v>物流管理</c:v>
                </c:pt>
                <c:pt idx="19">
                  <c:v>学前教育</c:v>
                </c:pt>
                <c:pt idx="20">
                  <c:v>药学</c:v>
                </c:pt>
                <c:pt idx="21">
                  <c:v>医学检验技术</c:v>
                </c:pt>
                <c:pt idx="22">
                  <c:v>医学影像技术</c:v>
                </c:pt>
                <c:pt idx="23">
                  <c:v>英语教育</c:v>
                </c:pt>
                <c:pt idx="24">
                  <c:v>语文教育</c:v>
                </c:pt>
                <c:pt idx="25">
                  <c:v>中医学</c:v>
                </c:pt>
                <c:pt idx="26">
                  <c:v>助产</c:v>
                </c:pt>
              </c:strCache>
            </c:strRef>
          </c:cat>
          <c:val>
            <c:numRef>
              <c:f>Sheet1!$F$169:$F$195</c:f>
              <c:numCache>
                <c:formatCode>General</c:formatCode>
                <c:ptCount val="27"/>
                <c:pt idx="0" formatCode="0.00%">
                  <c:v>3.7735849056603772E-2</c:v>
                </c:pt>
                <c:pt idx="2" formatCode="0.00%">
                  <c:v>7.6923076923076927E-2</c:v>
                </c:pt>
                <c:pt idx="3" formatCode="0.00%">
                  <c:v>0.21844660194174756</c:v>
                </c:pt>
                <c:pt idx="5" formatCode="0.00%">
                  <c:v>3.5714285714285712E-2</c:v>
                </c:pt>
                <c:pt idx="6" formatCode="0.00%">
                  <c:v>0.29629629629629628</c:v>
                </c:pt>
                <c:pt idx="7" formatCode="0.00%">
                  <c:v>0.33333333333333331</c:v>
                </c:pt>
                <c:pt idx="9" formatCode="0.00%">
                  <c:v>0.2</c:v>
                </c:pt>
                <c:pt idx="11" formatCode="0.00%">
                  <c:v>0.10759493670886076</c:v>
                </c:pt>
                <c:pt idx="13" formatCode="0.00%">
                  <c:v>0.25</c:v>
                </c:pt>
                <c:pt idx="14" formatCode="0.00%">
                  <c:v>0.33333333333333331</c:v>
                </c:pt>
                <c:pt idx="15" formatCode="0.00%">
                  <c:v>0.2</c:v>
                </c:pt>
                <c:pt idx="16" formatCode="0.00%">
                  <c:v>0.2</c:v>
                </c:pt>
                <c:pt idx="17" formatCode="0.00%">
                  <c:v>0.2</c:v>
                </c:pt>
                <c:pt idx="20" formatCode="0.00%">
                  <c:v>8.3333333333333329E-2</c:v>
                </c:pt>
                <c:pt idx="21" formatCode="0.00%">
                  <c:v>3.6363636363636362E-2</c:v>
                </c:pt>
                <c:pt idx="22" formatCode="0.00%">
                  <c:v>4.2553191489361701E-2</c:v>
                </c:pt>
                <c:pt idx="24" formatCode="0.00%">
                  <c:v>0.1</c:v>
                </c:pt>
                <c:pt idx="25" formatCode="0.00%">
                  <c:v>0.04</c:v>
                </c:pt>
                <c:pt idx="26" formatCode="0.00%">
                  <c:v>0.16</c:v>
                </c:pt>
              </c:numCache>
            </c:numRef>
          </c:val>
        </c:ser>
        <c:ser>
          <c:idx val="2"/>
          <c:order val="2"/>
          <c:tx>
            <c:strRef>
              <c:f>Sheet1!$G$168</c:f>
              <c:strCache>
                <c:ptCount val="1"/>
                <c:pt idx="0">
                  <c:v>私(民)营企业</c:v>
                </c:pt>
              </c:strCache>
            </c:strRef>
          </c:tx>
          <c:invertIfNegative val="0"/>
          <c:cat>
            <c:strRef>
              <c:f>Sheet1!$D$169:$D$195</c:f>
              <c:strCache>
                <c:ptCount val="27"/>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酒店管理</c:v>
                </c:pt>
                <c:pt idx="11">
                  <c:v>临床医学</c:v>
                </c:pt>
                <c:pt idx="12">
                  <c:v>美术教育</c:v>
                </c:pt>
                <c:pt idx="13">
                  <c:v>模具设计与制造</c:v>
                </c:pt>
                <c:pt idx="14">
                  <c:v>汽车运用与维修</c:v>
                </c:pt>
                <c:pt idx="15">
                  <c:v>市场营销</c:v>
                </c:pt>
                <c:pt idx="16">
                  <c:v>数控技术</c:v>
                </c:pt>
                <c:pt idx="17">
                  <c:v>水利电力建筑工程</c:v>
                </c:pt>
                <c:pt idx="18">
                  <c:v>物流管理</c:v>
                </c:pt>
                <c:pt idx="19">
                  <c:v>学前教育</c:v>
                </c:pt>
                <c:pt idx="20">
                  <c:v>药学</c:v>
                </c:pt>
                <c:pt idx="21">
                  <c:v>医学检验技术</c:v>
                </c:pt>
                <c:pt idx="22">
                  <c:v>医学影像技术</c:v>
                </c:pt>
                <c:pt idx="23">
                  <c:v>英语教育</c:v>
                </c:pt>
                <c:pt idx="24">
                  <c:v>语文教育</c:v>
                </c:pt>
                <c:pt idx="25">
                  <c:v>中医学</c:v>
                </c:pt>
                <c:pt idx="26">
                  <c:v>助产</c:v>
                </c:pt>
              </c:strCache>
            </c:strRef>
          </c:cat>
          <c:val>
            <c:numRef>
              <c:f>Sheet1!$G$169:$G$195</c:f>
              <c:numCache>
                <c:formatCode>0.00%</c:formatCode>
                <c:ptCount val="27"/>
                <c:pt idx="0">
                  <c:v>0.26415094339622641</c:v>
                </c:pt>
                <c:pt idx="1">
                  <c:v>0.73913043478260865</c:v>
                </c:pt>
                <c:pt idx="2">
                  <c:v>0.69230769230769229</c:v>
                </c:pt>
                <c:pt idx="3">
                  <c:v>0.30582524271844658</c:v>
                </c:pt>
                <c:pt idx="4">
                  <c:v>0.6</c:v>
                </c:pt>
                <c:pt idx="5">
                  <c:v>0.75</c:v>
                </c:pt>
                <c:pt idx="6">
                  <c:v>0.40740740740740738</c:v>
                </c:pt>
                <c:pt idx="7">
                  <c:v>0.66666666666666663</c:v>
                </c:pt>
                <c:pt idx="8">
                  <c:v>0.875</c:v>
                </c:pt>
                <c:pt idx="9">
                  <c:v>0.8</c:v>
                </c:pt>
                <c:pt idx="10">
                  <c:v>1</c:v>
                </c:pt>
                <c:pt idx="11">
                  <c:v>0.25316455696202533</c:v>
                </c:pt>
                <c:pt idx="12">
                  <c:v>0.33333333333333331</c:v>
                </c:pt>
                <c:pt idx="13">
                  <c:v>0.625</c:v>
                </c:pt>
                <c:pt idx="14">
                  <c:v>0.33333333333333331</c:v>
                </c:pt>
                <c:pt idx="15">
                  <c:v>0.8</c:v>
                </c:pt>
                <c:pt idx="16">
                  <c:v>0.2</c:v>
                </c:pt>
                <c:pt idx="17">
                  <c:v>0.6</c:v>
                </c:pt>
                <c:pt idx="18">
                  <c:v>1</c:v>
                </c:pt>
                <c:pt idx="19">
                  <c:v>0.61111111111111116</c:v>
                </c:pt>
                <c:pt idx="20">
                  <c:v>0.625</c:v>
                </c:pt>
                <c:pt idx="21">
                  <c:v>0.49090909090909091</c:v>
                </c:pt>
                <c:pt idx="22">
                  <c:v>0.34042553191489361</c:v>
                </c:pt>
                <c:pt idx="23">
                  <c:v>1</c:v>
                </c:pt>
                <c:pt idx="24">
                  <c:v>0.2</c:v>
                </c:pt>
                <c:pt idx="25">
                  <c:v>0.4</c:v>
                </c:pt>
                <c:pt idx="26">
                  <c:v>0.28000000000000003</c:v>
                </c:pt>
              </c:numCache>
            </c:numRef>
          </c:val>
        </c:ser>
        <c:ser>
          <c:idx val="3"/>
          <c:order val="3"/>
          <c:tx>
            <c:strRef>
              <c:f>Sheet1!$H$168</c:f>
              <c:strCache>
                <c:ptCount val="1"/>
                <c:pt idx="0">
                  <c:v>三资企业</c:v>
                </c:pt>
              </c:strCache>
            </c:strRef>
          </c:tx>
          <c:invertIfNegative val="0"/>
          <c:cat>
            <c:strRef>
              <c:f>Sheet1!$D$169:$D$195</c:f>
              <c:strCache>
                <c:ptCount val="27"/>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酒店管理</c:v>
                </c:pt>
                <c:pt idx="11">
                  <c:v>临床医学</c:v>
                </c:pt>
                <c:pt idx="12">
                  <c:v>美术教育</c:v>
                </c:pt>
                <c:pt idx="13">
                  <c:v>模具设计与制造</c:v>
                </c:pt>
                <c:pt idx="14">
                  <c:v>汽车运用与维修</c:v>
                </c:pt>
                <c:pt idx="15">
                  <c:v>市场营销</c:v>
                </c:pt>
                <c:pt idx="16">
                  <c:v>数控技术</c:v>
                </c:pt>
                <c:pt idx="17">
                  <c:v>水利电力建筑工程</c:v>
                </c:pt>
                <c:pt idx="18">
                  <c:v>物流管理</c:v>
                </c:pt>
                <c:pt idx="19">
                  <c:v>学前教育</c:v>
                </c:pt>
                <c:pt idx="20">
                  <c:v>药学</c:v>
                </c:pt>
                <c:pt idx="21">
                  <c:v>医学检验技术</c:v>
                </c:pt>
                <c:pt idx="22">
                  <c:v>医学影像技术</c:v>
                </c:pt>
                <c:pt idx="23">
                  <c:v>英语教育</c:v>
                </c:pt>
                <c:pt idx="24">
                  <c:v>语文教育</c:v>
                </c:pt>
                <c:pt idx="25">
                  <c:v>中医学</c:v>
                </c:pt>
                <c:pt idx="26">
                  <c:v>助产</c:v>
                </c:pt>
              </c:strCache>
            </c:strRef>
          </c:cat>
          <c:val>
            <c:numRef>
              <c:f>Sheet1!$H$169:$H$195</c:f>
              <c:numCache>
                <c:formatCode>General</c:formatCode>
                <c:ptCount val="27"/>
                <c:pt idx="2" formatCode="0.00%">
                  <c:v>7.6923076923076927E-2</c:v>
                </c:pt>
                <c:pt idx="4" formatCode="0.00%">
                  <c:v>0.1</c:v>
                </c:pt>
                <c:pt idx="6" formatCode="0.00%">
                  <c:v>0.1111111111111111</c:v>
                </c:pt>
                <c:pt idx="8" formatCode="0.00%">
                  <c:v>0.125</c:v>
                </c:pt>
                <c:pt idx="16" formatCode="0.00%">
                  <c:v>0.6</c:v>
                </c:pt>
              </c:numCache>
            </c:numRef>
          </c:val>
        </c:ser>
        <c:ser>
          <c:idx val="4"/>
          <c:order val="4"/>
          <c:tx>
            <c:strRef>
              <c:f>Sheet1!$I$168</c:f>
              <c:strCache>
                <c:ptCount val="1"/>
                <c:pt idx="0">
                  <c:v>其他</c:v>
                </c:pt>
              </c:strCache>
            </c:strRef>
          </c:tx>
          <c:invertIfNegative val="0"/>
          <c:cat>
            <c:strRef>
              <c:f>Sheet1!$D$169:$D$195</c:f>
              <c:strCache>
                <c:ptCount val="27"/>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酒店管理</c:v>
                </c:pt>
                <c:pt idx="11">
                  <c:v>临床医学</c:v>
                </c:pt>
                <c:pt idx="12">
                  <c:v>美术教育</c:v>
                </c:pt>
                <c:pt idx="13">
                  <c:v>模具设计与制造</c:v>
                </c:pt>
                <c:pt idx="14">
                  <c:v>汽车运用与维修</c:v>
                </c:pt>
                <c:pt idx="15">
                  <c:v>市场营销</c:v>
                </c:pt>
                <c:pt idx="16">
                  <c:v>数控技术</c:v>
                </c:pt>
                <c:pt idx="17">
                  <c:v>水利电力建筑工程</c:v>
                </c:pt>
                <c:pt idx="18">
                  <c:v>物流管理</c:v>
                </c:pt>
                <c:pt idx="19">
                  <c:v>学前教育</c:v>
                </c:pt>
                <c:pt idx="20">
                  <c:v>药学</c:v>
                </c:pt>
                <c:pt idx="21">
                  <c:v>医学检验技术</c:v>
                </c:pt>
                <c:pt idx="22">
                  <c:v>医学影像技术</c:v>
                </c:pt>
                <c:pt idx="23">
                  <c:v>英语教育</c:v>
                </c:pt>
                <c:pt idx="24">
                  <c:v>语文教育</c:v>
                </c:pt>
                <c:pt idx="25">
                  <c:v>中医学</c:v>
                </c:pt>
                <c:pt idx="26">
                  <c:v>助产</c:v>
                </c:pt>
              </c:strCache>
            </c:strRef>
          </c:cat>
          <c:val>
            <c:numRef>
              <c:f>Sheet1!$I$169:$I$195</c:f>
              <c:numCache>
                <c:formatCode>0.00%</c:formatCode>
                <c:ptCount val="27"/>
                <c:pt idx="0">
                  <c:v>1.8867924528301886E-2</c:v>
                </c:pt>
                <c:pt idx="1">
                  <c:v>8.6956521739130432E-2</c:v>
                </c:pt>
                <c:pt idx="2">
                  <c:v>0.15384615384615385</c:v>
                </c:pt>
                <c:pt idx="3">
                  <c:v>6.3106796116504854E-2</c:v>
                </c:pt>
                <c:pt idx="4">
                  <c:v>0.1</c:v>
                </c:pt>
                <c:pt idx="5">
                  <c:v>0.14285714285714285</c:v>
                </c:pt>
                <c:pt idx="6">
                  <c:v>0.1111111111111111</c:v>
                </c:pt>
                <c:pt idx="11">
                  <c:v>6.3291139240506333E-2</c:v>
                </c:pt>
                <c:pt idx="13">
                  <c:v>0.125</c:v>
                </c:pt>
                <c:pt idx="14">
                  <c:v>0.33333333333333331</c:v>
                </c:pt>
                <c:pt idx="17">
                  <c:v>0.1</c:v>
                </c:pt>
                <c:pt idx="19">
                  <c:v>5.5555555555555552E-2</c:v>
                </c:pt>
                <c:pt idx="20">
                  <c:v>4.1666666666666664E-2</c:v>
                </c:pt>
                <c:pt idx="21">
                  <c:v>5.4545454545454543E-2</c:v>
                </c:pt>
                <c:pt idx="22">
                  <c:v>2.1276595744680851E-2</c:v>
                </c:pt>
                <c:pt idx="24">
                  <c:v>0.05</c:v>
                </c:pt>
                <c:pt idx="25">
                  <c:v>0.08</c:v>
                </c:pt>
                <c:pt idx="26">
                  <c:v>0.08</c:v>
                </c:pt>
              </c:numCache>
            </c:numRef>
          </c:val>
        </c:ser>
        <c:dLbls>
          <c:showLegendKey val="0"/>
          <c:showVal val="1"/>
          <c:showCatName val="0"/>
          <c:showSerName val="0"/>
          <c:showPercent val="0"/>
          <c:showBubbleSize val="0"/>
        </c:dLbls>
        <c:gapWidth val="95"/>
        <c:overlap val="100"/>
        <c:axId val="294312576"/>
        <c:axId val="294314368"/>
      </c:barChart>
      <c:catAx>
        <c:axId val="294312576"/>
        <c:scaling>
          <c:orientation val="minMax"/>
        </c:scaling>
        <c:delete val="0"/>
        <c:axPos val="l"/>
        <c:majorTickMark val="none"/>
        <c:minorTickMark val="none"/>
        <c:tickLblPos val="nextTo"/>
        <c:crossAx val="294314368"/>
        <c:crosses val="autoZero"/>
        <c:auto val="1"/>
        <c:lblAlgn val="ctr"/>
        <c:lblOffset val="100"/>
        <c:noMultiLvlLbl val="0"/>
      </c:catAx>
      <c:valAx>
        <c:axId val="294314368"/>
        <c:scaling>
          <c:orientation val="minMax"/>
        </c:scaling>
        <c:delete val="1"/>
        <c:axPos val="b"/>
        <c:numFmt formatCode="0%" sourceLinked="1"/>
        <c:majorTickMark val="out"/>
        <c:minorTickMark val="none"/>
        <c:tickLblPos val="nextTo"/>
        <c:crossAx val="294312576"/>
        <c:crosses val="autoZero"/>
        <c:crossBetween val="between"/>
      </c:valAx>
    </c:plotArea>
    <c:legend>
      <c:legendPos val="t"/>
      <c:layout>
        <c:manualLayout>
          <c:xMode val="edge"/>
          <c:yMode val="edge"/>
          <c:x val="0.13101624459104774"/>
          <c:y val="1.0245151847786316E-2"/>
          <c:w val="0.86769705138209074"/>
          <c:h val="2.6466027641166151E-2"/>
        </c:manualLayout>
      </c:layout>
      <c:overlay val="0"/>
    </c:legend>
    <c:plotVisOnly val="1"/>
    <c:dispBlanksAs val="gap"/>
    <c:showDLblsOverMax val="0"/>
  </c:chart>
  <c:spPr>
    <a:ln>
      <a:noFill/>
    </a:ln>
  </c:sp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layout>
                <c:manualLayout>
                  <c:x val="-7.8963473315835572E-2"/>
                  <c:y val="0.12845217264508604"/>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Sheet1!$C$271:$C$276</c:f>
              <c:strCache>
                <c:ptCount val="6"/>
                <c:pt idx="0">
                  <c:v>30人以下</c:v>
                </c:pt>
                <c:pt idx="1">
                  <c:v>30-50人</c:v>
                </c:pt>
                <c:pt idx="2">
                  <c:v>51-100人</c:v>
                </c:pt>
                <c:pt idx="3">
                  <c:v>101-300人</c:v>
                </c:pt>
                <c:pt idx="4">
                  <c:v>301-1000人</c:v>
                </c:pt>
                <c:pt idx="5">
                  <c:v>1000人以上</c:v>
                </c:pt>
              </c:strCache>
            </c:strRef>
          </c:cat>
          <c:val>
            <c:numRef>
              <c:f>Sheet1!$D$271:$D$276</c:f>
              <c:numCache>
                <c:formatCode>0.00%</c:formatCode>
                <c:ptCount val="6"/>
                <c:pt idx="0">
                  <c:v>0.16604244694132334</c:v>
                </c:pt>
                <c:pt idx="1">
                  <c:v>0.17727840199750311</c:v>
                </c:pt>
                <c:pt idx="2">
                  <c:v>0.1560549313358302</c:v>
                </c:pt>
                <c:pt idx="3">
                  <c:v>0.18976279650436953</c:v>
                </c:pt>
                <c:pt idx="4">
                  <c:v>0.13982521847690388</c:v>
                </c:pt>
                <c:pt idx="5">
                  <c:v>0.17103620474406991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Sheet1!$E$324</c:f>
              <c:strCache>
                <c:ptCount val="1"/>
                <c:pt idx="0">
                  <c:v>30人以下</c:v>
                </c:pt>
              </c:strCache>
            </c:strRef>
          </c:tx>
          <c:invertIfNegative val="0"/>
          <c:cat>
            <c:strRef>
              <c:f>Sheet1!$D$325:$D$351</c:f>
              <c:strCache>
                <c:ptCount val="27"/>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酒店管理</c:v>
                </c:pt>
                <c:pt idx="11">
                  <c:v>临床医学</c:v>
                </c:pt>
                <c:pt idx="12">
                  <c:v>美术教育</c:v>
                </c:pt>
                <c:pt idx="13">
                  <c:v>模具设计与制造</c:v>
                </c:pt>
                <c:pt idx="14">
                  <c:v>汽车运用与维修</c:v>
                </c:pt>
                <c:pt idx="15">
                  <c:v>市场营销</c:v>
                </c:pt>
                <c:pt idx="16">
                  <c:v>数控技术</c:v>
                </c:pt>
                <c:pt idx="17">
                  <c:v>水利电力建筑工程</c:v>
                </c:pt>
                <c:pt idx="18">
                  <c:v>物流管理</c:v>
                </c:pt>
                <c:pt idx="19">
                  <c:v>学前教育</c:v>
                </c:pt>
                <c:pt idx="20">
                  <c:v>药学</c:v>
                </c:pt>
                <c:pt idx="21">
                  <c:v>医学检验技术</c:v>
                </c:pt>
                <c:pt idx="22">
                  <c:v>医学影像技术</c:v>
                </c:pt>
                <c:pt idx="23">
                  <c:v>英语教育</c:v>
                </c:pt>
                <c:pt idx="24">
                  <c:v>语文教育</c:v>
                </c:pt>
                <c:pt idx="25">
                  <c:v>中医学</c:v>
                </c:pt>
                <c:pt idx="26">
                  <c:v>助产</c:v>
                </c:pt>
              </c:strCache>
            </c:strRef>
          </c:cat>
          <c:val>
            <c:numRef>
              <c:f>Sheet1!$E$325:$E$351</c:f>
              <c:numCache>
                <c:formatCode>0.00%</c:formatCode>
                <c:ptCount val="27"/>
                <c:pt idx="0">
                  <c:v>0.18518518518518517</c:v>
                </c:pt>
                <c:pt idx="1">
                  <c:v>8.6956521739130432E-2</c:v>
                </c:pt>
                <c:pt idx="2">
                  <c:v>0.15384615384615385</c:v>
                </c:pt>
                <c:pt idx="3">
                  <c:v>0.11650485436893204</c:v>
                </c:pt>
                <c:pt idx="4">
                  <c:v>0.1</c:v>
                </c:pt>
                <c:pt idx="5">
                  <c:v>0.2857142857142857</c:v>
                </c:pt>
                <c:pt idx="6">
                  <c:v>7.407407407407407E-2</c:v>
                </c:pt>
                <c:pt idx="7">
                  <c:v>0.33333333333333331</c:v>
                </c:pt>
                <c:pt idx="8">
                  <c:v>0.125</c:v>
                </c:pt>
                <c:pt idx="9">
                  <c:v>0.4</c:v>
                </c:pt>
                <c:pt idx="10">
                  <c:v>0.5</c:v>
                </c:pt>
                <c:pt idx="11">
                  <c:v>0.20754716981132076</c:v>
                </c:pt>
                <c:pt idx="13">
                  <c:v>0.125</c:v>
                </c:pt>
                <c:pt idx="15">
                  <c:v>0.2</c:v>
                </c:pt>
                <c:pt idx="17">
                  <c:v>0.1</c:v>
                </c:pt>
                <c:pt idx="19">
                  <c:v>0.22222222222222221</c:v>
                </c:pt>
                <c:pt idx="20">
                  <c:v>0.25</c:v>
                </c:pt>
                <c:pt idx="21">
                  <c:v>0.21428571428571427</c:v>
                </c:pt>
                <c:pt idx="22">
                  <c:v>0.12</c:v>
                </c:pt>
                <c:pt idx="23">
                  <c:v>0.5</c:v>
                </c:pt>
                <c:pt idx="24">
                  <c:v>0.25</c:v>
                </c:pt>
                <c:pt idx="25">
                  <c:v>0.16</c:v>
                </c:pt>
                <c:pt idx="26">
                  <c:v>0.16</c:v>
                </c:pt>
              </c:numCache>
            </c:numRef>
          </c:val>
        </c:ser>
        <c:ser>
          <c:idx val="1"/>
          <c:order val="1"/>
          <c:tx>
            <c:strRef>
              <c:f>Sheet1!$F$324</c:f>
              <c:strCache>
                <c:ptCount val="1"/>
                <c:pt idx="0">
                  <c:v>30-50人</c:v>
                </c:pt>
              </c:strCache>
            </c:strRef>
          </c:tx>
          <c:invertIfNegative val="0"/>
          <c:cat>
            <c:strRef>
              <c:f>Sheet1!$D$325:$D$351</c:f>
              <c:strCache>
                <c:ptCount val="27"/>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酒店管理</c:v>
                </c:pt>
                <c:pt idx="11">
                  <c:v>临床医学</c:v>
                </c:pt>
                <c:pt idx="12">
                  <c:v>美术教育</c:v>
                </c:pt>
                <c:pt idx="13">
                  <c:v>模具设计与制造</c:v>
                </c:pt>
                <c:pt idx="14">
                  <c:v>汽车运用与维修</c:v>
                </c:pt>
                <c:pt idx="15">
                  <c:v>市场营销</c:v>
                </c:pt>
                <c:pt idx="16">
                  <c:v>数控技术</c:v>
                </c:pt>
                <c:pt idx="17">
                  <c:v>水利电力建筑工程</c:v>
                </c:pt>
                <c:pt idx="18">
                  <c:v>物流管理</c:v>
                </c:pt>
                <c:pt idx="19">
                  <c:v>学前教育</c:v>
                </c:pt>
                <c:pt idx="20">
                  <c:v>药学</c:v>
                </c:pt>
                <c:pt idx="21">
                  <c:v>医学检验技术</c:v>
                </c:pt>
                <c:pt idx="22">
                  <c:v>医学影像技术</c:v>
                </c:pt>
                <c:pt idx="23">
                  <c:v>英语教育</c:v>
                </c:pt>
                <c:pt idx="24">
                  <c:v>语文教育</c:v>
                </c:pt>
                <c:pt idx="25">
                  <c:v>中医学</c:v>
                </c:pt>
                <c:pt idx="26">
                  <c:v>助产</c:v>
                </c:pt>
              </c:strCache>
            </c:strRef>
          </c:cat>
          <c:val>
            <c:numRef>
              <c:f>Sheet1!$F$325:$F$351</c:f>
              <c:numCache>
                <c:formatCode>0.00%</c:formatCode>
                <c:ptCount val="27"/>
                <c:pt idx="0">
                  <c:v>0.31481481481481483</c:v>
                </c:pt>
                <c:pt idx="1">
                  <c:v>0.30434782608695654</c:v>
                </c:pt>
                <c:pt idx="2">
                  <c:v>0.15384615384615385</c:v>
                </c:pt>
                <c:pt idx="3">
                  <c:v>0.10679611650485436</c:v>
                </c:pt>
                <c:pt idx="4">
                  <c:v>0.3</c:v>
                </c:pt>
                <c:pt idx="5">
                  <c:v>0.21428571428571427</c:v>
                </c:pt>
                <c:pt idx="6">
                  <c:v>0.1111111111111111</c:v>
                </c:pt>
                <c:pt idx="7">
                  <c:v>0.33333333333333331</c:v>
                </c:pt>
                <c:pt idx="8">
                  <c:v>0.25</c:v>
                </c:pt>
                <c:pt idx="9">
                  <c:v>0.2</c:v>
                </c:pt>
                <c:pt idx="10">
                  <c:v>0.5</c:v>
                </c:pt>
                <c:pt idx="11">
                  <c:v>0.16352201257861634</c:v>
                </c:pt>
                <c:pt idx="12">
                  <c:v>0.33333333333333331</c:v>
                </c:pt>
                <c:pt idx="17">
                  <c:v>0.1</c:v>
                </c:pt>
                <c:pt idx="19">
                  <c:v>0.27777777777777779</c:v>
                </c:pt>
                <c:pt idx="20">
                  <c:v>0.16666666666666666</c:v>
                </c:pt>
                <c:pt idx="21">
                  <c:v>0.23214285714285715</c:v>
                </c:pt>
                <c:pt idx="22">
                  <c:v>0.24</c:v>
                </c:pt>
                <c:pt idx="24">
                  <c:v>0.05</c:v>
                </c:pt>
                <c:pt idx="25">
                  <c:v>0.48</c:v>
                </c:pt>
                <c:pt idx="26">
                  <c:v>0.04</c:v>
                </c:pt>
              </c:numCache>
            </c:numRef>
          </c:val>
        </c:ser>
        <c:ser>
          <c:idx val="2"/>
          <c:order val="2"/>
          <c:tx>
            <c:strRef>
              <c:f>Sheet1!$G$324</c:f>
              <c:strCache>
                <c:ptCount val="1"/>
                <c:pt idx="0">
                  <c:v>51-100人</c:v>
                </c:pt>
              </c:strCache>
            </c:strRef>
          </c:tx>
          <c:invertIfNegative val="0"/>
          <c:cat>
            <c:strRef>
              <c:f>Sheet1!$D$325:$D$351</c:f>
              <c:strCache>
                <c:ptCount val="27"/>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酒店管理</c:v>
                </c:pt>
                <c:pt idx="11">
                  <c:v>临床医学</c:v>
                </c:pt>
                <c:pt idx="12">
                  <c:v>美术教育</c:v>
                </c:pt>
                <c:pt idx="13">
                  <c:v>模具设计与制造</c:v>
                </c:pt>
                <c:pt idx="14">
                  <c:v>汽车运用与维修</c:v>
                </c:pt>
                <c:pt idx="15">
                  <c:v>市场营销</c:v>
                </c:pt>
                <c:pt idx="16">
                  <c:v>数控技术</c:v>
                </c:pt>
                <c:pt idx="17">
                  <c:v>水利电力建筑工程</c:v>
                </c:pt>
                <c:pt idx="18">
                  <c:v>物流管理</c:v>
                </c:pt>
                <c:pt idx="19">
                  <c:v>学前教育</c:v>
                </c:pt>
                <c:pt idx="20">
                  <c:v>药学</c:v>
                </c:pt>
                <c:pt idx="21">
                  <c:v>医学检验技术</c:v>
                </c:pt>
                <c:pt idx="22">
                  <c:v>医学影像技术</c:v>
                </c:pt>
                <c:pt idx="23">
                  <c:v>英语教育</c:v>
                </c:pt>
                <c:pt idx="24">
                  <c:v>语文教育</c:v>
                </c:pt>
                <c:pt idx="25">
                  <c:v>中医学</c:v>
                </c:pt>
                <c:pt idx="26">
                  <c:v>助产</c:v>
                </c:pt>
              </c:strCache>
            </c:strRef>
          </c:cat>
          <c:val>
            <c:numRef>
              <c:f>Sheet1!$G$325:$G$351</c:f>
              <c:numCache>
                <c:formatCode>0.00%</c:formatCode>
                <c:ptCount val="27"/>
                <c:pt idx="0">
                  <c:v>0.25925925925925924</c:v>
                </c:pt>
                <c:pt idx="1">
                  <c:v>0.13043478260869565</c:v>
                </c:pt>
                <c:pt idx="2">
                  <c:v>0.15384615384615385</c:v>
                </c:pt>
                <c:pt idx="3">
                  <c:v>8.7378640776699032E-2</c:v>
                </c:pt>
                <c:pt idx="5">
                  <c:v>0.21428571428571427</c:v>
                </c:pt>
                <c:pt idx="6">
                  <c:v>0.14814814814814814</c:v>
                </c:pt>
                <c:pt idx="7">
                  <c:v>0.33333333333333331</c:v>
                </c:pt>
                <c:pt idx="8">
                  <c:v>0.125</c:v>
                </c:pt>
                <c:pt idx="11">
                  <c:v>0.18238993710691823</c:v>
                </c:pt>
                <c:pt idx="12">
                  <c:v>0.16666666666666666</c:v>
                </c:pt>
                <c:pt idx="13">
                  <c:v>0.125</c:v>
                </c:pt>
                <c:pt idx="17">
                  <c:v>0.3</c:v>
                </c:pt>
                <c:pt idx="18">
                  <c:v>0.25</c:v>
                </c:pt>
                <c:pt idx="19">
                  <c:v>0.16666666666666666</c:v>
                </c:pt>
                <c:pt idx="20">
                  <c:v>0.125</c:v>
                </c:pt>
                <c:pt idx="21">
                  <c:v>0.2857142857142857</c:v>
                </c:pt>
                <c:pt idx="22">
                  <c:v>0.22</c:v>
                </c:pt>
                <c:pt idx="24">
                  <c:v>0.25</c:v>
                </c:pt>
                <c:pt idx="25">
                  <c:v>0.12</c:v>
                </c:pt>
              </c:numCache>
            </c:numRef>
          </c:val>
        </c:ser>
        <c:ser>
          <c:idx val="3"/>
          <c:order val="3"/>
          <c:tx>
            <c:strRef>
              <c:f>Sheet1!$H$324</c:f>
              <c:strCache>
                <c:ptCount val="1"/>
                <c:pt idx="0">
                  <c:v>101-300人</c:v>
                </c:pt>
              </c:strCache>
            </c:strRef>
          </c:tx>
          <c:invertIfNegative val="0"/>
          <c:cat>
            <c:strRef>
              <c:f>Sheet1!$D$325:$D$351</c:f>
              <c:strCache>
                <c:ptCount val="27"/>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酒店管理</c:v>
                </c:pt>
                <c:pt idx="11">
                  <c:v>临床医学</c:v>
                </c:pt>
                <c:pt idx="12">
                  <c:v>美术教育</c:v>
                </c:pt>
                <c:pt idx="13">
                  <c:v>模具设计与制造</c:v>
                </c:pt>
                <c:pt idx="14">
                  <c:v>汽车运用与维修</c:v>
                </c:pt>
                <c:pt idx="15">
                  <c:v>市场营销</c:v>
                </c:pt>
                <c:pt idx="16">
                  <c:v>数控技术</c:v>
                </c:pt>
                <c:pt idx="17">
                  <c:v>水利电力建筑工程</c:v>
                </c:pt>
                <c:pt idx="18">
                  <c:v>物流管理</c:v>
                </c:pt>
                <c:pt idx="19">
                  <c:v>学前教育</c:v>
                </c:pt>
                <c:pt idx="20">
                  <c:v>药学</c:v>
                </c:pt>
                <c:pt idx="21">
                  <c:v>医学检验技术</c:v>
                </c:pt>
                <c:pt idx="22">
                  <c:v>医学影像技术</c:v>
                </c:pt>
                <c:pt idx="23">
                  <c:v>英语教育</c:v>
                </c:pt>
                <c:pt idx="24">
                  <c:v>语文教育</c:v>
                </c:pt>
                <c:pt idx="25">
                  <c:v>中医学</c:v>
                </c:pt>
                <c:pt idx="26">
                  <c:v>助产</c:v>
                </c:pt>
              </c:strCache>
            </c:strRef>
          </c:cat>
          <c:val>
            <c:numRef>
              <c:f>Sheet1!$H$325:$H$351</c:f>
              <c:numCache>
                <c:formatCode>0.00%</c:formatCode>
                <c:ptCount val="27"/>
                <c:pt idx="0">
                  <c:v>9.2592592592592587E-2</c:v>
                </c:pt>
                <c:pt idx="1">
                  <c:v>0.17391304347826086</c:v>
                </c:pt>
                <c:pt idx="2">
                  <c:v>0.38461538461538464</c:v>
                </c:pt>
                <c:pt idx="3">
                  <c:v>0.1796116504854369</c:v>
                </c:pt>
                <c:pt idx="4">
                  <c:v>0.2</c:v>
                </c:pt>
                <c:pt idx="5">
                  <c:v>0.10714285714285714</c:v>
                </c:pt>
                <c:pt idx="6">
                  <c:v>7.407407407407407E-2</c:v>
                </c:pt>
                <c:pt idx="8">
                  <c:v>0.125</c:v>
                </c:pt>
                <c:pt idx="9">
                  <c:v>0.2</c:v>
                </c:pt>
                <c:pt idx="11">
                  <c:v>0.25157232704402516</c:v>
                </c:pt>
                <c:pt idx="12">
                  <c:v>0.5</c:v>
                </c:pt>
                <c:pt idx="14">
                  <c:v>0.33333333333333331</c:v>
                </c:pt>
                <c:pt idx="15">
                  <c:v>0.2</c:v>
                </c:pt>
                <c:pt idx="17">
                  <c:v>0.3</c:v>
                </c:pt>
                <c:pt idx="19">
                  <c:v>0.27777777777777779</c:v>
                </c:pt>
                <c:pt idx="20">
                  <c:v>0.25</c:v>
                </c:pt>
                <c:pt idx="21">
                  <c:v>0.17857142857142858</c:v>
                </c:pt>
                <c:pt idx="22">
                  <c:v>0.18</c:v>
                </c:pt>
                <c:pt idx="23">
                  <c:v>0.25</c:v>
                </c:pt>
                <c:pt idx="24">
                  <c:v>0.3</c:v>
                </c:pt>
                <c:pt idx="25">
                  <c:v>0.2</c:v>
                </c:pt>
                <c:pt idx="26">
                  <c:v>0.08</c:v>
                </c:pt>
              </c:numCache>
            </c:numRef>
          </c:val>
        </c:ser>
        <c:ser>
          <c:idx val="4"/>
          <c:order val="4"/>
          <c:tx>
            <c:strRef>
              <c:f>Sheet1!$I$324</c:f>
              <c:strCache>
                <c:ptCount val="1"/>
                <c:pt idx="0">
                  <c:v>301-1000人</c:v>
                </c:pt>
              </c:strCache>
            </c:strRef>
          </c:tx>
          <c:invertIfNegative val="0"/>
          <c:cat>
            <c:strRef>
              <c:f>Sheet1!$D$325:$D$351</c:f>
              <c:strCache>
                <c:ptCount val="27"/>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酒店管理</c:v>
                </c:pt>
                <c:pt idx="11">
                  <c:v>临床医学</c:v>
                </c:pt>
                <c:pt idx="12">
                  <c:v>美术教育</c:v>
                </c:pt>
                <c:pt idx="13">
                  <c:v>模具设计与制造</c:v>
                </c:pt>
                <c:pt idx="14">
                  <c:v>汽车运用与维修</c:v>
                </c:pt>
                <c:pt idx="15">
                  <c:v>市场营销</c:v>
                </c:pt>
                <c:pt idx="16">
                  <c:v>数控技术</c:v>
                </c:pt>
                <c:pt idx="17">
                  <c:v>水利电力建筑工程</c:v>
                </c:pt>
                <c:pt idx="18">
                  <c:v>物流管理</c:v>
                </c:pt>
                <c:pt idx="19">
                  <c:v>学前教育</c:v>
                </c:pt>
                <c:pt idx="20">
                  <c:v>药学</c:v>
                </c:pt>
                <c:pt idx="21">
                  <c:v>医学检验技术</c:v>
                </c:pt>
                <c:pt idx="22">
                  <c:v>医学影像技术</c:v>
                </c:pt>
                <c:pt idx="23">
                  <c:v>英语教育</c:v>
                </c:pt>
                <c:pt idx="24">
                  <c:v>语文教育</c:v>
                </c:pt>
                <c:pt idx="25">
                  <c:v>中医学</c:v>
                </c:pt>
                <c:pt idx="26">
                  <c:v>助产</c:v>
                </c:pt>
              </c:strCache>
            </c:strRef>
          </c:cat>
          <c:val>
            <c:numRef>
              <c:f>Sheet1!$I$325:$I$351</c:f>
              <c:numCache>
                <c:formatCode>0.00%</c:formatCode>
                <c:ptCount val="27"/>
                <c:pt idx="0">
                  <c:v>7.407407407407407E-2</c:v>
                </c:pt>
                <c:pt idx="1">
                  <c:v>8.6956521739130432E-2</c:v>
                </c:pt>
                <c:pt idx="2">
                  <c:v>7.6923076923076927E-2</c:v>
                </c:pt>
                <c:pt idx="3">
                  <c:v>0.23786407766990292</c:v>
                </c:pt>
                <c:pt idx="4">
                  <c:v>0.2</c:v>
                </c:pt>
                <c:pt idx="5">
                  <c:v>3.5714285714285712E-2</c:v>
                </c:pt>
                <c:pt idx="6">
                  <c:v>7.407407407407407E-2</c:v>
                </c:pt>
                <c:pt idx="8">
                  <c:v>0.25</c:v>
                </c:pt>
                <c:pt idx="9">
                  <c:v>0.2</c:v>
                </c:pt>
                <c:pt idx="11">
                  <c:v>0.11320754716981132</c:v>
                </c:pt>
                <c:pt idx="13">
                  <c:v>0.25</c:v>
                </c:pt>
                <c:pt idx="14">
                  <c:v>0.33333333333333331</c:v>
                </c:pt>
                <c:pt idx="15">
                  <c:v>0.4</c:v>
                </c:pt>
                <c:pt idx="16">
                  <c:v>0.2</c:v>
                </c:pt>
                <c:pt idx="18">
                  <c:v>0.25</c:v>
                </c:pt>
                <c:pt idx="20">
                  <c:v>0.125</c:v>
                </c:pt>
                <c:pt idx="21">
                  <c:v>7.1428571428571425E-2</c:v>
                </c:pt>
                <c:pt idx="22">
                  <c:v>0.16</c:v>
                </c:pt>
                <c:pt idx="24">
                  <c:v>0.05</c:v>
                </c:pt>
                <c:pt idx="25">
                  <c:v>0.04</c:v>
                </c:pt>
                <c:pt idx="26">
                  <c:v>0.24</c:v>
                </c:pt>
              </c:numCache>
            </c:numRef>
          </c:val>
        </c:ser>
        <c:ser>
          <c:idx val="5"/>
          <c:order val="5"/>
          <c:tx>
            <c:strRef>
              <c:f>Sheet1!$J$324</c:f>
              <c:strCache>
                <c:ptCount val="1"/>
                <c:pt idx="0">
                  <c:v>1000人以上</c:v>
                </c:pt>
              </c:strCache>
            </c:strRef>
          </c:tx>
          <c:invertIfNegative val="0"/>
          <c:cat>
            <c:strRef>
              <c:f>Sheet1!$D$325:$D$351</c:f>
              <c:strCache>
                <c:ptCount val="27"/>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酒店管理</c:v>
                </c:pt>
                <c:pt idx="11">
                  <c:v>临床医学</c:v>
                </c:pt>
                <c:pt idx="12">
                  <c:v>美术教育</c:v>
                </c:pt>
                <c:pt idx="13">
                  <c:v>模具设计与制造</c:v>
                </c:pt>
                <c:pt idx="14">
                  <c:v>汽车运用与维修</c:v>
                </c:pt>
                <c:pt idx="15">
                  <c:v>市场营销</c:v>
                </c:pt>
                <c:pt idx="16">
                  <c:v>数控技术</c:v>
                </c:pt>
                <c:pt idx="17">
                  <c:v>水利电力建筑工程</c:v>
                </c:pt>
                <c:pt idx="18">
                  <c:v>物流管理</c:v>
                </c:pt>
                <c:pt idx="19">
                  <c:v>学前教育</c:v>
                </c:pt>
                <c:pt idx="20">
                  <c:v>药学</c:v>
                </c:pt>
                <c:pt idx="21">
                  <c:v>医学检验技术</c:v>
                </c:pt>
                <c:pt idx="22">
                  <c:v>医学影像技术</c:v>
                </c:pt>
                <c:pt idx="23">
                  <c:v>英语教育</c:v>
                </c:pt>
                <c:pt idx="24">
                  <c:v>语文教育</c:v>
                </c:pt>
                <c:pt idx="25">
                  <c:v>中医学</c:v>
                </c:pt>
                <c:pt idx="26">
                  <c:v>助产</c:v>
                </c:pt>
              </c:strCache>
            </c:strRef>
          </c:cat>
          <c:val>
            <c:numRef>
              <c:f>Sheet1!$J$325:$J$351</c:f>
              <c:numCache>
                <c:formatCode>0.00%</c:formatCode>
                <c:ptCount val="27"/>
                <c:pt idx="0">
                  <c:v>7.407407407407407E-2</c:v>
                </c:pt>
                <c:pt idx="1">
                  <c:v>0.21739130434782608</c:v>
                </c:pt>
                <c:pt idx="2">
                  <c:v>7.6923076923076927E-2</c:v>
                </c:pt>
                <c:pt idx="3">
                  <c:v>0.27184466019417475</c:v>
                </c:pt>
                <c:pt idx="4">
                  <c:v>0.2</c:v>
                </c:pt>
                <c:pt idx="5">
                  <c:v>0.14285714285714285</c:v>
                </c:pt>
                <c:pt idx="6">
                  <c:v>0.51851851851851849</c:v>
                </c:pt>
                <c:pt idx="8">
                  <c:v>0.125</c:v>
                </c:pt>
                <c:pt idx="11">
                  <c:v>8.1761006289308172E-2</c:v>
                </c:pt>
                <c:pt idx="13">
                  <c:v>0.5</c:v>
                </c:pt>
                <c:pt idx="14">
                  <c:v>0.33333333333333331</c:v>
                </c:pt>
                <c:pt idx="15">
                  <c:v>0.2</c:v>
                </c:pt>
                <c:pt idx="16">
                  <c:v>0.8</c:v>
                </c:pt>
                <c:pt idx="17">
                  <c:v>0.2</c:v>
                </c:pt>
                <c:pt idx="18">
                  <c:v>0.5</c:v>
                </c:pt>
                <c:pt idx="19">
                  <c:v>5.5555555555555552E-2</c:v>
                </c:pt>
                <c:pt idx="20">
                  <c:v>8.3333333333333329E-2</c:v>
                </c:pt>
                <c:pt idx="21">
                  <c:v>1.7857142857142856E-2</c:v>
                </c:pt>
                <c:pt idx="22">
                  <c:v>0.08</c:v>
                </c:pt>
                <c:pt idx="23">
                  <c:v>0.25</c:v>
                </c:pt>
                <c:pt idx="24">
                  <c:v>0.1</c:v>
                </c:pt>
                <c:pt idx="26">
                  <c:v>0.48</c:v>
                </c:pt>
              </c:numCache>
            </c:numRef>
          </c:val>
        </c:ser>
        <c:dLbls>
          <c:showLegendKey val="0"/>
          <c:showVal val="1"/>
          <c:showCatName val="0"/>
          <c:showSerName val="0"/>
          <c:showPercent val="0"/>
          <c:showBubbleSize val="0"/>
        </c:dLbls>
        <c:gapWidth val="95"/>
        <c:overlap val="100"/>
        <c:axId val="294450688"/>
        <c:axId val="294452224"/>
      </c:barChart>
      <c:catAx>
        <c:axId val="294450688"/>
        <c:scaling>
          <c:orientation val="minMax"/>
        </c:scaling>
        <c:delete val="0"/>
        <c:axPos val="l"/>
        <c:majorTickMark val="none"/>
        <c:minorTickMark val="none"/>
        <c:tickLblPos val="nextTo"/>
        <c:crossAx val="294452224"/>
        <c:crosses val="autoZero"/>
        <c:auto val="1"/>
        <c:lblAlgn val="ctr"/>
        <c:lblOffset val="100"/>
        <c:noMultiLvlLbl val="0"/>
      </c:catAx>
      <c:valAx>
        <c:axId val="294452224"/>
        <c:scaling>
          <c:orientation val="minMax"/>
        </c:scaling>
        <c:delete val="1"/>
        <c:axPos val="b"/>
        <c:numFmt formatCode="0%" sourceLinked="1"/>
        <c:majorTickMark val="none"/>
        <c:minorTickMark val="none"/>
        <c:tickLblPos val="nextTo"/>
        <c:crossAx val="294450688"/>
        <c:crosses val="autoZero"/>
        <c:crossBetween val="between"/>
      </c:valAx>
    </c:plotArea>
    <c:legend>
      <c:legendPos val="t"/>
      <c:overlay val="0"/>
    </c:legend>
    <c:plotVisOnly val="1"/>
    <c:dispBlanksAs val="gap"/>
    <c:showDLblsOverMax val="0"/>
  </c:chart>
  <c:spPr>
    <a:ln>
      <a:noFill/>
    </a:ln>
  </c:sp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Sheet4!$C$1:$C$15</c:f>
              <c:strCache>
                <c:ptCount val="15"/>
                <c:pt idx="0">
                  <c:v>其他</c:v>
                </c:pt>
                <c:pt idx="1">
                  <c:v>身体素质</c:v>
                </c:pt>
                <c:pt idx="2">
                  <c:v>敬业奉献精神</c:v>
                </c:pt>
                <c:pt idx="3">
                  <c:v> 获取知识的能力</c:v>
                </c:pt>
                <c:pt idx="4">
                  <c:v>组织管理能力</c:v>
                </c:pt>
                <c:pt idx="5">
                  <c:v>个人职业生涯规划能力</c:v>
                </c:pt>
                <c:pt idx="6">
                  <c:v>业务能力</c:v>
                </c:pt>
                <c:pt idx="7">
                  <c:v> 创新能力</c:v>
                </c:pt>
                <c:pt idx="8">
                  <c:v>团队合作精神</c:v>
                </c:pt>
                <c:pt idx="9">
                  <c:v>心理素质</c:v>
                </c:pt>
                <c:pt idx="10">
                  <c:v>人文素质</c:v>
                </c:pt>
                <c:pt idx="11">
                  <c:v>人际关系</c:v>
                </c:pt>
                <c:pt idx="12">
                  <c:v>实践动手能力</c:v>
                </c:pt>
                <c:pt idx="13">
                  <c:v>  发现问题、解决问题的能力</c:v>
                </c:pt>
                <c:pt idx="14">
                  <c:v> 思想道德</c:v>
                </c:pt>
              </c:strCache>
            </c:strRef>
          </c:cat>
          <c:val>
            <c:numRef>
              <c:f>Sheet4!$D$1:$D$15</c:f>
              <c:numCache>
                <c:formatCode>###0.0%</c:formatCode>
                <c:ptCount val="15"/>
                <c:pt idx="0">
                  <c:v>7.2499999999999995E-2</c:v>
                </c:pt>
                <c:pt idx="1">
                  <c:v>0.36916666666666664</c:v>
                </c:pt>
                <c:pt idx="2">
                  <c:v>0.38333333333333336</c:v>
                </c:pt>
                <c:pt idx="3">
                  <c:v>0.41749999999999998</c:v>
                </c:pt>
                <c:pt idx="4">
                  <c:v>0.42833333333333334</c:v>
                </c:pt>
                <c:pt idx="5">
                  <c:v>0.46916666666666662</c:v>
                </c:pt>
                <c:pt idx="6">
                  <c:v>0.48916666666666664</c:v>
                </c:pt>
                <c:pt idx="7">
                  <c:v>0.48916666666666664</c:v>
                </c:pt>
                <c:pt idx="8">
                  <c:v>0.49666666666666665</c:v>
                </c:pt>
                <c:pt idx="9">
                  <c:v>0.49916666666666665</c:v>
                </c:pt>
                <c:pt idx="10">
                  <c:v>0.53</c:v>
                </c:pt>
                <c:pt idx="11">
                  <c:v>0.56000000000000005</c:v>
                </c:pt>
                <c:pt idx="12">
                  <c:v>0.5741666666666666</c:v>
                </c:pt>
                <c:pt idx="13">
                  <c:v>0.58916666666666662</c:v>
                </c:pt>
                <c:pt idx="14">
                  <c:v>0.59</c:v>
                </c:pt>
              </c:numCache>
            </c:numRef>
          </c:val>
        </c:ser>
        <c:dLbls>
          <c:showLegendKey val="0"/>
          <c:showVal val="0"/>
          <c:showCatName val="0"/>
          <c:showSerName val="0"/>
          <c:showPercent val="0"/>
          <c:showBubbleSize val="0"/>
        </c:dLbls>
        <c:gapWidth val="150"/>
        <c:axId val="295998208"/>
        <c:axId val="295999744"/>
      </c:barChart>
      <c:catAx>
        <c:axId val="295998208"/>
        <c:scaling>
          <c:orientation val="minMax"/>
        </c:scaling>
        <c:delete val="0"/>
        <c:axPos val="l"/>
        <c:majorTickMark val="out"/>
        <c:minorTickMark val="none"/>
        <c:tickLblPos val="nextTo"/>
        <c:crossAx val="295999744"/>
        <c:crosses val="autoZero"/>
        <c:auto val="1"/>
        <c:lblAlgn val="ctr"/>
        <c:lblOffset val="100"/>
        <c:noMultiLvlLbl val="0"/>
      </c:catAx>
      <c:valAx>
        <c:axId val="295999744"/>
        <c:scaling>
          <c:orientation val="minMax"/>
        </c:scaling>
        <c:delete val="0"/>
        <c:axPos val="b"/>
        <c:numFmt formatCode="###0.0%" sourceLinked="1"/>
        <c:majorTickMark val="out"/>
        <c:minorTickMark val="none"/>
        <c:tickLblPos val="nextTo"/>
        <c:crossAx val="295998208"/>
        <c:crosses val="autoZero"/>
        <c:crossBetween val="between"/>
      </c:valAx>
    </c:plotArea>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explosion val="1"/>
          <c:dLbls>
            <c:dLbl>
              <c:idx val="3"/>
              <c:layout>
                <c:manualLayout>
                  <c:x val="-3.047935868481556E-2"/>
                  <c:y val="1.3191275573177303E-2"/>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Sheet4!$C$33:$C$37</c:f>
              <c:strCache>
                <c:ptCount val="5"/>
                <c:pt idx="0">
                  <c:v>一般</c:v>
                </c:pt>
                <c:pt idx="1">
                  <c:v>比较满足</c:v>
                </c:pt>
                <c:pt idx="2">
                  <c:v>比较不满足</c:v>
                </c:pt>
                <c:pt idx="3">
                  <c:v>非常不满足</c:v>
                </c:pt>
                <c:pt idx="4">
                  <c:v>非常满足</c:v>
                </c:pt>
              </c:strCache>
            </c:strRef>
          </c:cat>
          <c:val>
            <c:numRef>
              <c:f>Sheet4!$D$33:$D$37</c:f>
              <c:numCache>
                <c:formatCode>0.00%</c:formatCode>
                <c:ptCount val="5"/>
                <c:pt idx="0">
                  <c:v>0.56166666666666665</c:v>
                </c:pt>
                <c:pt idx="1">
                  <c:v>0.20833333333333334</c:v>
                </c:pt>
                <c:pt idx="2">
                  <c:v>0.17416666666666666</c:v>
                </c:pt>
                <c:pt idx="3">
                  <c:v>3.833333333333333E-2</c:v>
                </c:pt>
                <c:pt idx="4">
                  <c:v>1.7500000000000002E-2</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单位性质和规模!$F$145:$F$146</c:f>
              <c:strCache>
                <c:ptCount val="2"/>
                <c:pt idx="0">
                  <c:v>四川达州职业技术学院</c:v>
                </c:pt>
                <c:pt idx="1">
                  <c:v>全国高职院校</c:v>
                </c:pt>
              </c:strCache>
            </c:strRef>
          </c:cat>
          <c:val>
            <c:numRef>
              <c:f>单位性质和规模!$G$145:$G$146</c:f>
              <c:numCache>
                <c:formatCode>0%</c:formatCode>
                <c:ptCount val="2"/>
                <c:pt idx="0" formatCode="0.00%">
                  <c:v>0.78749999999999998</c:v>
                </c:pt>
                <c:pt idx="1">
                  <c:v>0.8</c:v>
                </c:pt>
              </c:numCache>
            </c:numRef>
          </c:val>
        </c:ser>
        <c:dLbls>
          <c:showLegendKey val="0"/>
          <c:showVal val="0"/>
          <c:showCatName val="0"/>
          <c:showSerName val="0"/>
          <c:showPercent val="0"/>
          <c:showBubbleSize val="0"/>
        </c:dLbls>
        <c:gapWidth val="150"/>
        <c:axId val="296054784"/>
        <c:axId val="296056320"/>
      </c:barChart>
      <c:catAx>
        <c:axId val="296054784"/>
        <c:scaling>
          <c:orientation val="minMax"/>
        </c:scaling>
        <c:delete val="0"/>
        <c:axPos val="b"/>
        <c:majorTickMark val="out"/>
        <c:minorTickMark val="none"/>
        <c:tickLblPos val="nextTo"/>
        <c:crossAx val="296056320"/>
        <c:crosses val="autoZero"/>
        <c:auto val="1"/>
        <c:lblAlgn val="ctr"/>
        <c:lblOffset val="100"/>
        <c:noMultiLvlLbl val="0"/>
      </c:catAx>
      <c:valAx>
        <c:axId val="296056320"/>
        <c:scaling>
          <c:orientation val="minMax"/>
          <c:max val="1"/>
          <c:min val="0"/>
        </c:scaling>
        <c:delete val="0"/>
        <c:axPos val="l"/>
        <c:numFmt formatCode="0.00%" sourceLinked="1"/>
        <c:majorTickMark val="out"/>
        <c:minorTickMark val="none"/>
        <c:tickLblPos val="nextTo"/>
        <c:crossAx val="296054784"/>
        <c:crosses val="autoZero"/>
        <c:crossBetween val="between"/>
        <c:majorUnit val="0.2"/>
      </c:valAx>
    </c:plotArea>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0"/>
            <c:invertIfNegative val="0"/>
            <c:bubble3D val="0"/>
            <c:spPr>
              <a:solidFill>
                <a:schemeClr val="accent2">
                  <a:lumMod val="60000"/>
                  <a:lumOff val="40000"/>
                </a:schemeClr>
              </a:solidFill>
            </c:spPr>
          </c:dPt>
          <c:dPt>
            <c:idx val="7"/>
            <c:invertIfNegative val="0"/>
            <c:bubble3D val="0"/>
            <c:spPr>
              <a:solidFill>
                <a:schemeClr val="accent2">
                  <a:lumMod val="60000"/>
                  <a:lumOff val="40000"/>
                </a:schemeClr>
              </a:solidFill>
            </c:spPr>
          </c:dPt>
          <c:dPt>
            <c:idx val="11"/>
            <c:invertIfNegative val="0"/>
            <c:bubble3D val="0"/>
            <c:spPr>
              <a:solidFill>
                <a:schemeClr val="accent2">
                  <a:lumMod val="60000"/>
                  <a:lumOff val="40000"/>
                </a:schemeClr>
              </a:solidFill>
            </c:spPr>
          </c:dPt>
          <c:dPt>
            <c:idx val="15"/>
            <c:invertIfNegative val="0"/>
            <c:bubble3D val="0"/>
            <c:spPr>
              <a:solidFill>
                <a:schemeClr val="accent1"/>
              </a:solidFill>
            </c:spPr>
          </c:dPt>
          <c:dPt>
            <c:idx val="22"/>
            <c:invertIfNegative val="0"/>
            <c:bubble3D val="0"/>
            <c:spPr>
              <a:solidFill>
                <a:schemeClr val="accent2">
                  <a:lumMod val="60000"/>
                  <a:lumOff val="40000"/>
                </a:schemeClr>
              </a:solidFill>
            </c:spPr>
          </c:dPt>
          <c:dPt>
            <c:idx val="32"/>
            <c:invertIfNegative val="0"/>
            <c:bubble3D val="0"/>
            <c:spPr>
              <a:solidFill>
                <a:schemeClr val="accent2">
                  <a:lumMod val="60000"/>
                  <a:lumOff val="40000"/>
                </a:schemeClr>
              </a:solidFill>
            </c:spPr>
          </c:dPt>
          <c:dLbls>
            <c:showLegendKey val="0"/>
            <c:showVal val="1"/>
            <c:showCatName val="0"/>
            <c:showSerName val="0"/>
            <c:showPercent val="0"/>
            <c:showBubbleSize val="0"/>
            <c:showLeaderLines val="0"/>
          </c:dLbls>
          <c:cat>
            <c:strRef>
              <c:f>Sheet7!$B$2:$B$36</c:f>
              <c:strCache>
                <c:ptCount val="35"/>
                <c:pt idx="0">
                  <c:v>有效口头沟通</c:v>
                </c:pt>
                <c:pt idx="1">
                  <c:v>学习方法</c:v>
                </c:pt>
                <c:pt idx="2">
                  <c:v>积极学习</c:v>
                </c:pt>
                <c:pt idx="3">
                  <c:v>理解他人</c:v>
                </c:pt>
                <c:pt idx="4">
                  <c:v>积极聆听</c:v>
                </c:pt>
                <c:pt idx="5">
                  <c:v>理解性阅读</c:v>
                </c:pt>
                <c:pt idx="6">
                  <c:v>服务他人</c:v>
                </c:pt>
                <c:pt idx="7">
                  <c:v>批判性思维</c:v>
                </c:pt>
                <c:pt idx="8">
                  <c:v>科学分析</c:v>
                </c:pt>
                <c:pt idx="9">
                  <c:v>针对性写作</c:v>
                </c:pt>
                <c:pt idx="10">
                  <c:v>数学解法</c:v>
                </c:pt>
                <c:pt idx="11">
                  <c:v>谈判能力</c:v>
                </c:pt>
                <c:pt idx="12">
                  <c:v>协调安排</c:v>
                </c:pt>
                <c:pt idx="13">
                  <c:v>解决复杂问题的能力</c:v>
                </c:pt>
                <c:pt idx="14">
                  <c:v>绩效监督</c:v>
                </c:pt>
                <c:pt idx="15">
                  <c:v>时间管理</c:v>
                </c:pt>
                <c:pt idx="16">
                  <c:v>判断和决策</c:v>
                </c:pt>
                <c:pt idx="17">
                  <c:v>人力资源管理</c:v>
                </c:pt>
                <c:pt idx="18">
                  <c:v>指导他人</c:v>
                </c:pt>
                <c:pt idx="19">
                  <c:v>说服他人</c:v>
                </c:pt>
                <c:pt idx="20">
                  <c:v>财务管理</c:v>
                </c:pt>
                <c:pt idx="21">
                  <c:v>物资管理</c:v>
                </c:pt>
                <c:pt idx="22">
                  <c:v>新产品构思</c:v>
                </c:pt>
                <c:pt idx="23">
                  <c:v>疑难排解</c:v>
                </c:pt>
                <c:pt idx="24">
                  <c:v>技术设计</c:v>
                </c:pt>
                <c:pt idx="25">
                  <c:v>设备选择</c:v>
                </c:pt>
                <c:pt idx="26">
                  <c:v>操作和控制</c:v>
                </c:pt>
                <c:pt idx="27">
                  <c:v>系统分析</c:v>
                </c:pt>
                <c:pt idx="28">
                  <c:v>操作监控</c:v>
                </c:pt>
                <c:pt idx="29">
                  <c:v>系统评估</c:v>
                </c:pt>
                <c:pt idx="30">
                  <c:v>设备维护</c:v>
                </c:pt>
                <c:pt idx="31">
                  <c:v>质量控制分析</c:v>
                </c:pt>
                <c:pt idx="32">
                  <c:v>安装能力</c:v>
                </c:pt>
                <c:pt idx="33">
                  <c:v>电脑编程</c:v>
                </c:pt>
                <c:pt idx="34">
                  <c:v>维修机器系统</c:v>
                </c:pt>
              </c:strCache>
            </c:strRef>
          </c:cat>
          <c:val>
            <c:numRef>
              <c:f>Sheet7!$C$2:$C$36</c:f>
              <c:numCache>
                <c:formatCode>0%</c:formatCode>
                <c:ptCount val="35"/>
                <c:pt idx="0">
                  <c:v>0.85043894652833318</c:v>
                </c:pt>
                <c:pt idx="1">
                  <c:v>0.84800637958532687</c:v>
                </c:pt>
                <c:pt idx="2">
                  <c:v>0.8416267942583715</c:v>
                </c:pt>
                <c:pt idx="3">
                  <c:v>0.83526608419380399</c:v>
                </c:pt>
                <c:pt idx="4">
                  <c:v>0.82922954725972853</c:v>
                </c:pt>
                <c:pt idx="5">
                  <c:v>0.80063391442155196</c:v>
                </c:pt>
                <c:pt idx="6">
                  <c:v>0.78990384615384568</c:v>
                </c:pt>
                <c:pt idx="7">
                  <c:v>0.784554140127388</c:v>
                </c:pt>
                <c:pt idx="8">
                  <c:v>0.76979332273449941</c:v>
                </c:pt>
                <c:pt idx="9">
                  <c:v>0.75433571996817839</c:v>
                </c:pt>
                <c:pt idx="10">
                  <c:v>0.68089171974522233</c:v>
                </c:pt>
                <c:pt idx="11">
                  <c:v>0.81451355661881875</c:v>
                </c:pt>
                <c:pt idx="12">
                  <c:v>0.81245011971269121</c:v>
                </c:pt>
                <c:pt idx="13">
                  <c:v>0.81087130295763221</c:v>
                </c:pt>
                <c:pt idx="14">
                  <c:v>0.78490865766481333</c:v>
                </c:pt>
                <c:pt idx="15">
                  <c:v>0.78</c:v>
                </c:pt>
                <c:pt idx="16">
                  <c:v>0.77528271405492688</c:v>
                </c:pt>
                <c:pt idx="17">
                  <c:v>0.77400000000000002</c:v>
                </c:pt>
                <c:pt idx="18">
                  <c:v>0.74089456869009607</c:v>
                </c:pt>
                <c:pt idx="19">
                  <c:v>0.72541832669322737</c:v>
                </c:pt>
                <c:pt idx="20">
                  <c:v>0.72399999999999998</c:v>
                </c:pt>
                <c:pt idx="21">
                  <c:v>0.70199999999999996</c:v>
                </c:pt>
                <c:pt idx="22">
                  <c:v>0.77247999999999994</c:v>
                </c:pt>
                <c:pt idx="23">
                  <c:v>0.76661290322580578</c:v>
                </c:pt>
                <c:pt idx="24">
                  <c:v>0.7636509207365898</c:v>
                </c:pt>
                <c:pt idx="25">
                  <c:v>0.76012759170653932</c:v>
                </c:pt>
                <c:pt idx="26">
                  <c:v>0.74267310789049967</c:v>
                </c:pt>
                <c:pt idx="27">
                  <c:v>0.74251207729468649</c:v>
                </c:pt>
                <c:pt idx="28">
                  <c:v>0.73805309734513347</c:v>
                </c:pt>
                <c:pt idx="29">
                  <c:v>0.73687600644122375</c:v>
                </c:pt>
                <c:pt idx="30">
                  <c:v>0.73403057119871307</c:v>
                </c:pt>
                <c:pt idx="31">
                  <c:v>0.73086816720257231</c:v>
                </c:pt>
                <c:pt idx="32">
                  <c:v>0.7354632587859421</c:v>
                </c:pt>
                <c:pt idx="33">
                  <c:v>0.71993569131832824</c:v>
                </c:pt>
                <c:pt idx="34">
                  <c:v>0.7176186645213195</c:v>
                </c:pt>
              </c:numCache>
            </c:numRef>
          </c:val>
        </c:ser>
        <c:dLbls>
          <c:showLegendKey val="0"/>
          <c:showVal val="0"/>
          <c:showCatName val="0"/>
          <c:showSerName val="0"/>
          <c:showPercent val="0"/>
          <c:showBubbleSize val="0"/>
        </c:dLbls>
        <c:gapWidth val="150"/>
        <c:axId val="296107392"/>
        <c:axId val="296117376"/>
      </c:barChart>
      <c:catAx>
        <c:axId val="296107392"/>
        <c:scaling>
          <c:orientation val="maxMin"/>
        </c:scaling>
        <c:delete val="0"/>
        <c:axPos val="l"/>
        <c:majorTickMark val="out"/>
        <c:minorTickMark val="none"/>
        <c:tickLblPos val="nextTo"/>
        <c:crossAx val="296117376"/>
        <c:crosses val="autoZero"/>
        <c:auto val="1"/>
        <c:lblAlgn val="ctr"/>
        <c:lblOffset val="100"/>
        <c:noMultiLvlLbl val="0"/>
      </c:catAx>
      <c:valAx>
        <c:axId val="296117376"/>
        <c:scaling>
          <c:orientation val="minMax"/>
        </c:scaling>
        <c:delete val="0"/>
        <c:axPos val="t"/>
        <c:numFmt formatCode="0%" sourceLinked="1"/>
        <c:majorTickMark val="out"/>
        <c:minorTickMark val="none"/>
        <c:tickLblPos val="nextTo"/>
        <c:crossAx val="296107392"/>
        <c:crosses val="autoZero"/>
        <c:crossBetween val="between"/>
      </c:valAx>
      <c:spPr>
        <a:noFill/>
        <a:ln w="25400">
          <a:noFill/>
        </a:ln>
      </c:spPr>
    </c:plotArea>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Pt>
            <c:idx val="3"/>
            <c:invertIfNegative val="0"/>
            <c:bubble3D val="0"/>
            <c:spPr>
              <a:solidFill>
                <a:schemeClr val="accent2">
                  <a:lumMod val="40000"/>
                  <a:lumOff val="60000"/>
                </a:schemeClr>
              </a:solidFill>
            </c:spPr>
          </c:dPt>
          <c:dPt>
            <c:idx val="7"/>
            <c:invertIfNegative val="0"/>
            <c:bubble3D val="0"/>
            <c:spPr>
              <a:solidFill>
                <a:schemeClr val="accent2">
                  <a:lumMod val="40000"/>
                  <a:lumOff val="60000"/>
                </a:schemeClr>
              </a:solidFill>
            </c:spPr>
          </c:dPt>
          <c:dPt>
            <c:idx val="12"/>
            <c:invertIfNegative val="0"/>
            <c:bubble3D val="0"/>
            <c:spPr>
              <a:solidFill>
                <a:schemeClr val="accent2">
                  <a:lumMod val="40000"/>
                  <a:lumOff val="60000"/>
                </a:schemeClr>
              </a:solidFill>
            </c:spPr>
          </c:dPt>
          <c:dPt>
            <c:idx val="23"/>
            <c:invertIfNegative val="0"/>
            <c:bubble3D val="0"/>
            <c:spPr>
              <a:solidFill>
                <a:schemeClr val="accent2">
                  <a:lumMod val="40000"/>
                  <a:lumOff val="60000"/>
                </a:schemeClr>
              </a:solidFill>
            </c:spPr>
          </c:dPt>
          <c:dPt>
            <c:idx val="32"/>
            <c:invertIfNegative val="0"/>
            <c:bubble3D val="0"/>
            <c:spPr>
              <a:solidFill>
                <a:schemeClr val="accent2">
                  <a:lumMod val="40000"/>
                  <a:lumOff val="60000"/>
                </a:schemeClr>
              </a:solidFill>
            </c:spPr>
          </c:dPt>
          <c:dLbls>
            <c:showLegendKey val="0"/>
            <c:showVal val="1"/>
            <c:showCatName val="0"/>
            <c:showSerName val="0"/>
            <c:showPercent val="0"/>
            <c:showBubbleSize val="0"/>
            <c:showLeaderLines val="0"/>
          </c:dLbls>
          <c:cat>
            <c:strRef>
              <c:f>Sheet7!$B$48:$B$82</c:f>
              <c:strCache>
                <c:ptCount val="35"/>
                <c:pt idx="0">
                  <c:v>学习方法</c:v>
                </c:pt>
                <c:pt idx="1">
                  <c:v>积极学习</c:v>
                </c:pt>
                <c:pt idx="2">
                  <c:v>理解他人</c:v>
                </c:pt>
                <c:pt idx="3">
                  <c:v>有效口头沟通</c:v>
                </c:pt>
                <c:pt idx="4">
                  <c:v>积极聆听</c:v>
                </c:pt>
                <c:pt idx="5">
                  <c:v>服务他人</c:v>
                </c:pt>
                <c:pt idx="6">
                  <c:v>理解性阅读</c:v>
                </c:pt>
                <c:pt idx="7">
                  <c:v>批判性思维</c:v>
                </c:pt>
                <c:pt idx="8">
                  <c:v>科学分析</c:v>
                </c:pt>
                <c:pt idx="9">
                  <c:v>针对性写作</c:v>
                </c:pt>
                <c:pt idx="10">
                  <c:v>数学解法</c:v>
                </c:pt>
                <c:pt idx="11">
                  <c:v>协调安排</c:v>
                </c:pt>
                <c:pt idx="12">
                  <c:v>谈判能力</c:v>
                </c:pt>
                <c:pt idx="13">
                  <c:v>解决复杂问题的能力</c:v>
                </c:pt>
                <c:pt idx="14">
                  <c:v>绩效监督</c:v>
                </c:pt>
                <c:pt idx="15">
                  <c:v>指导他人</c:v>
                </c:pt>
                <c:pt idx="16">
                  <c:v>判断和决策</c:v>
                </c:pt>
                <c:pt idx="17">
                  <c:v>说服他人</c:v>
                </c:pt>
                <c:pt idx="18">
                  <c:v>人力资源管理</c:v>
                </c:pt>
                <c:pt idx="19">
                  <c:v>时间管理</c:v>
                </c:pt>
                <c:pt idx="20">
                  <c:v>财务管理</c:v>
                </c:pt>
                <c:pt idx="21">
                  <c:v>物资管理</c:v>
                </c:pt>
                <c:pt idx="22">
                  <c:v>技术设计</c:v>
                </c:pt>
                <c:pt idx="23">
                  <c:v>新产品构思</c:v>
                </c:pt>
                <c:pt idx="24">
                  <c:v>设备选择</c:v>
                </c:pt>
                <c:pt idx="25">
                  <c:v>疑难排解</c:v>
                </c:pt>
                <c:pt idx="26">
                  <c:v>系统分析</c:v>
                </c:pt>
                <c:pt idx="27">
                  <c:v>操作监控</c:v>
                </c:pt>
                <c:pt idx="28">
                  <c:v>系统评估</c:v>
                </c:pt>
                <c:pt idx="29">
                  <c:v>操作和控制</c:v>
                </c:pt>
                <c:pt idx="30">
                  <c:v>质量控制分析</c:v>
                </c:pt>
                <c:pt idx="31">
                  <c:v>设备维护</c:v>
                </c:pt>
                <c:pt idx="32">
                  <c:v>安装能力</c:v>
                </c:pt>
                <c:pt idx="33">
                  <c:v>电脑编程</c:v>
                </c:pt>
                <c:pt idx="34">
                  <c:v>维修机器系统</c:v>
                </c:pt>
              </c:strCache>
            </c:strRef>
          </c:cat>
          <c:val>
            <c:numRef>
              <c:f>Sheet7!$C$48:$C$82</c:f>
              <c:numCache>
                <c:formatCode>0%</c:formatCode>
                <c:ptCount val="35"/>
                <c:pt idx="0">
                  <c:v>0.74744027303754312</c:v>
                </c:pt>
                <c:pt idx="1">
                  <c:v>0.74692832764505102</c:v>
                </c:pt>
                <c:pt idx="2">
                  <c:v>0.74579439252336532</c:v>
                </c:pt>
                <c:pt idx="3">
                  <c:v>0.74305200341005961</c:v>
                </c:pt>
                <c:pt idx="4">
                  <c:v>0.74043993231810468</c:v>
                </c:pt>
                <c:pt idx="5">
                  <c:v>0.73463829787234136</c:v>
                </c:pt>
                <c:pt idx="6">
                  <c:v>0.73394957983193276</c:v>
                </c:pt>
                <c:pt idx="7">
                  <c:v>0.72448630136986192</c:v>
                </c:pt>
                <c:pt idx="8">
                  <c:v>0.72404418011894678</c:v>
                </c:pt>
                <c:pt idx="9">
                  <c:v>0.71965957446808493</c:v>
                </c:pt>
                <c:pt idx="10">
                  <c:v>0.69617021276595792</c:v>
                </c:pt>
                <c:pt idx="11">
                  <c:v>0.74161702127659501</c:v>
                </c:pt>
                <c:pt idx="12">
                  <c:v>0.73430282292557714</c:v>
                </c:pt>
                <c:pt idx="13">
                  <c:v>0.73333333333333317</c:v>
                </c:pt>
                <c:pt idx="14">
                  <c:v>0.73043478260869588</c:v>
                </c:pt>
                <c:pt idx="15">
                  <c:v>0.72367972742759779</c:v>
                </c:pt>
                <c:pt idx="16">
                  <c:v>0.71913793103448298</c:v>
                </c:pt>
                <c:pt idx="17">
                  <c:v>0.71628303495311185</c:v>
                </c:pt>
                <c:pt idx="18">
                  <c:v>0.71399999999999997</c:v>
                </c:pt>
                <c:pt idx="19">
                  <c:v>0.7</c:v>
                </c:pt>
                <c:pt idx="20">
                  <c:v>0.68399999999999994</c:v>
                </c:pt>
                <c:pt idx="21">
                  <c:v>0.68200000000000005</c:v>
                </c:pt>
                <c:pt idx="22">
                  <c:v>0.71836037574722444</c:v>
                </c:pt>
                <c:pt idx="23">
                  <c:v>0.71672354948805528</c:v>
                </c:pt>
                <c:pt idx="24">
                  <c:v>0.71571792693288061</c:v>
                </c:pt>
                <c:pt idx="25">
                  <c:v>0.71055793991416361</c:v>
                </c:pt>
                <c:pt idx="26">
                  <c:v>0.71046312178387638</c:v>
                </c:pt>
                <c:pt idx="27">
                  <c:v>0.70798283261802519</c:v>
                </c:pt>
                <c:pt idx="28">
                  <c:v>0.70748065348237332</c:v>
                </c:pt>
                <c:pt idx="29">
                  <c:v>0.70549828178694107</c:v>
                </c:pt>
                <c:pt idx="30">
                  <c:v>0.70351931330472139</c:v>
                </c:pt>
                <c:pt idx="31">
                  <c:v>0.70094097519247223</c:v>
                </c:pt>
                <c:pt idx="32">
                  <c:v>0.7066895368782169</c:v>
                </c:pt>
                <c:pt idx="33">
                  <c:v>0.70172413793103494</c:v>
                </c:pt>
                <c:pt idx="34">
                  <c:v>0.69785407725321902</c:v>
                </c:pt>
              </c:numCache>
            </c:numRef>
          </c:val>
        </c:ser>
        <c:dLbls>
          <c:showLegendKey val="0"/>
          <c:showVal val="0"/>
          <c:showCatName val="0"/>
          <c:showSerName val="0"/>
          <c:showPercent val="0"/>
          <c:showBubbleSize val="0"/>
        </c:dLbls>
        <c:gapWidth val="150"/>
        <c:axId val="296147968"/>
        <c:axId val="296157952"/>
      </c:barChart>
      <c:catAx>
        <c:axId val="296147968"/>
        <c:scaling>
          <c:orientation val="maxMin"/>
        </c:scaling>
        <c:delete val="0"/>
        <c:axPos val="l"/>
        <c:majorTickMark val="out"/>
        <c:minorTickMark val="none"/>
        <c:tickLblPos val="nextTo"/>
        <c:crossAx val="296157952"/>
        <c:crosses val="autoZero"/>
        <c:auto val="1"/>
        <c:lblAlgn val="ctr"/>
        <c:lblOffset val="100"/>
        <c:noMultiLvlLbl val="0"/>
      </c:catAx>
      <c:valAx>
        <c:axId val="296157952"/>
        <c:scaling>
          <c:orientation val="minMax"/>
        </c:scaling>
        <c:delete val="0"/>
        <c:axPos val="t"/>
        <c:numFmt formatCode="0%" sourceLinked="1"/>
        <c:majorTickMark val="out"/>
        <c:minorTickMark val="none"/>
        <c:tickLblPos val="nextTo"/>
        <c:crossAx val="29614796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857892311980145"/>
          <c:y val="4.584288393415295E-2"/>
          <c:w val="0.70683046692363549"/>
          <c:h val="0.8000639050553463"/>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Sheet3!$B$5:$B$13</c:f>
              <c:strCache>
                <c:ptCount val="9"/>
                <c:pt idx="0">
                  <c:v>其他</c:v>
                </c:pt>
                <c:pt idx="1">
                  <c:v>餐饮、住宿、旅游</c:v>
                </c:pt>
                <c:pt idx="2">
                  <c:v>电子信息工程</c:v>
                </c:pt>
                <c:pt idx="3">
                  <c:v>农林牧副渔</c:v>
                </c:pt>
                <c:pt idx="4">
                  <c:v>金融业</c:v>
                </c:pt>
                <c:pt idx="5">
                  <c:v>制造业</c:v>
                </c:pt>
                <c:pt idx="6">
                  <c:v>建筑、装修</c:v>
                </c:pt>
                <c:pt idx="7">
                  <c:v>教育</c:v>
                </c:pt>
                <c:pt idx="8">
                  <c:v>医疗、卫生</c:v>
                </c:pt>
              </c:strCache>
            </c:strRef>
          </c:cat>
          <c:val>
            <c:numRef>
              <c:f>Sheet3!$C$5:$C$13</c:f>
              <c:numCache>
                <c:formatCode>0.00%</c:formatCode>
                <c:ptCount val="9"/>
                <c:pt idx="0">
                  <c:v>9.8100000000000007E-2</c:v>
                </c:pt>
                <c:pt idx="1">
                  <c:v>1.0062893081761006E-2</c:v>
                </c:pt>
                <c:pt idx="2">
                  <c:v>1.509433962264151E-2</c:v>
                </c:pt>
                <c:pt idx="3">
                  <c:v>1.509433962264151E-2</c:v>
                </c:pt>
                <c:pt idx="4">
                  <c:v>2.5157232704402517E-2</c:v>
                </c:pt>
                <c:pt idx="5">
                  <c:v>2.7672955974842768E-2</c:v>
                </c:pt>
                <c:pt idx="6">
                  <c:v>4.1509433962264149E-2</c:v>
                </c:pt>
                <c:pt idx="7">
                  <c:v>0.12075471698113208</c:v>
                </c:pt>
                <c:pt idx="8">
                  <c:v>0.64654088050314462</c:v>
                </c:pt>
              </c:numCache>
            </c:numRef>
          </c:val>
        </c:ser>
        <c:dLbls>
          <c:showLegendKey val="0"/>
          <c:showVal val="0"/>
          <c:showCatName val="0"/>
          <c:showSerName val="0"/>
          <c:showPercent val="0"/>
          <c:showBubbleSize val="0"/>
        </c:dLbls>
        <c:gapWidth val="150"/>
        <c:axId val="259879296"/>
        <c:axId val="259880832"/>
      </c:barChart>
      <c:catAx>
        <c:axId val="259879296"/>
        <c:scaling>
          <c:orientation val="minMax"/>
        </c:scaling>
        <c:delete val="0"/>
        <c:axPos val="l"/>
        <c:majorTickMark val="in"/>
        <c:minorTickMark val="none"/>
        <c:tickLblPos val="nextTo"/>
        <c:crossAx val="259880832"/>
        <c:crosses val="autoZero"/>
        <c:auto val="1"/>
        <c:lblAlgn val="ctr"/>
        <c:lblOffset val="100"/>
        <c:noMultiLvlLbl val="0"/>
      </c:catAx>
      <c:valAx>
        <c:axId val="259880832"/>
        <c:scaling>
          <c:orientation val="minMax"/>
        </c:scaling>
        <c:delete val="0"/>
        <c:axPos val="b"/>
        <c:numFmt formatCode="0.00%" sourceLinked="1"/>
        <c:majorTickMark val="in"/>
        <c:minorTickMark val="none"/>
        <c:tickLblPos val="nextTo"/>
        <c:crossAx val="259879296"/>
        <c:crosses val="autoZero"/>
        <c:crossBetween val="between"/>
      </c:valAx>
    </c:plotArea>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793963254593182E-2"/>
          <c:y val="6.9444444444444448E-2"/>
          <c:w val="0.71834732196936935"/>
          <c:h val="0.814575678040245"/>
        </c:manualLayout>
      </c:layout>
      <c:barChart>
        <c:barDir val="bar"/>
        <c:grouping val="percentStacked"/>
        <c:varyColors val="0"/>
        <c:ser>
          <c:idx val="0"/>
          <c:order val="0"/>
          <c:tx>
            <c:strRef>
              <c:f>Sheet4!$I$5</c:f>
              <c:strCache>
                <c:ptCount val="1"/>
                <c:pt idx="0">
                  <c:v>非常重要</c:v>
                </c:pt>
              </c:strCache>
            </c:strRef>
          </c:tx>
          <c:invertIfNegative val="0"/>
          <c:dLbls>
            <c:showLegendKey val="0"/>
            <c:showVal val="1"/>
            <c:showCatName val="0"/>
            <c:showSerName val="0"/>
            <c:showPercent val="0"/>
            <c:showBubbleSize val="0"/>
            <c:showLeaderLines val="0"/>
          </c:dLbls>
          <c:cat>
            <c:strRef>
              <c:f>Sheet4!$J$4</c:f>
              <c:strCache>
                <c:ptCount val="1"/>
                <c:pt idx="0">
                  <c:v>重要性</c:v>
                </c:pt>
              </c:strCache>
            </c:strRef>
          </c:cat>
          <c:val>
            <c:numRef>
              <c:f>Sheet4!$J$5</c:f>
              <c:numCache>
                <c:formatCode>0.00%</c:formatCode>
                <c:ptCount val="1"/>
                <c:pt idx="0">
                  <c:v>0.47833333333333333</c:v>
                </c:pt>
              </c:numCache>
            </c:numRef>
          </c:val>
        </c:ser>
        <c:ser>
          <c:idx val="1"/>
          <c:order val="1"/>
          <c:tx>
            <c:strRef>
              <c:f>Sheet4!$I$6</c:f>
              <c:strCache>
                <c:ptCount val="1"/>
                <c:pt idx="0">
                  <c:v>比较重要</c:v>
                </c:pt>
              </c:strCache>
            </c:strRef>
          </c:tx>
          <c:invertIfNegative val="0"/>
          <c:dLbls>
            <c:showLegendKey val="0"/>
            <c:showVal val="1"/>
            <c:showCatName val="0"/>
            <c:showSerName val="0"/>
            <c:showPercent val="0"/>
            <c:showBubbleSize val="0"/>
            <c:showLeaderLines val="0"/>
          </c:dLbls>
          <c:cat>
            <c:strRef>
              <c:f>Sheet4!$J$4</c:f>
              <c:strCache>
                <c:ptCount val="1"/>
                <c:pt idx="0">
                  <c:v>重要性</c:v>
                </c:pt>
              </c:strCache>
            </c:strRef>
          </c:cat>
          <c:val>
            <c:numRef>
              <c:f>Sheet4!$J$6</c:f>
              <c:numCache>
                <c:formatCode>0.00%</c:formatCode>
                <c:ptCount val="1"/>
                <c:pt idx="0">
                  <c:v>0.28999999999999998</c:v>
                </c:pt>
              </c:numCache>
            </c:numRef>
          </c:val>
        </c:ser>
        <c:ser>
          <c:idx val="2"/>
          <c:order val="2"/>
          <c:tx>
            <c:strRef>
              <c:f>Sheet4!$I$7</c:f>
              <c:strCache>
                <c:ptCount val="1"/>
                <c:pt idx="0">
                  <c:v>一般</c:v>
                </c:pt>
              </c:strCache>
            </c:strRef>
          </c:tx>
          <c:invertIfNegative val="0"/>
          <c:dLbls>
            <c:showLegendKey val="0"/>
            <c:showVal val="1"/>
            <c:showCatName val="0"/>
            <c:showSerName val="0"/>
            <c:showPercent val="0"/>
            <c:showBubbleSize val="0"/>
            <c:showLeaderLines val="0"/>
          </c:dLbls>
          <c:cat>
            <c:strRef>
              <c:f>Sheet4!$J$4</c:f>
              <c:strCache>
                <c:ptCount val="1"/>
                <c:pt idx="0">
                  <c:v>重要性</c:v>
                </c:pt>
              </c:strCache>
            </c:strRef>
          </c:cat>
          <c:val>
            <c:numRef>
              <c:f>Sheet4!$J$7</c:f>
              <c:numCache>
                <c:formatCode>0.00%</c:formatCode>
                <c:ptCount val="1"/>
                <c:pt idx="0">
                  <c:v>0.1825</c:v>
                </c:pt>
              </c:numCache>
            </c:numRef>
          </c:val>
        </c:ser>
        <c:ser>
          <c:idx val="3"/>
          <c:order val="3"/>
          <c:tx>
            <c:strRef>
              <c:f>Sheet4!$I$8</c:f>
              <c:strCache>
                <c:ptCount val="1"/>
                <c:pt idx="0">
                  <c:v>比较不重要</c:v>
                </c:pt>
              </c:strCache>
            </c:strRef>
          </c:tx>
          <c:invertIfNegative val="0"/>
          <c:dLbls>
            <c:showLegendKey val="0"/>
            <c:showVal val="1"/>
            <c:showCatName val="0"/>
            <c:showSerName val="0"/>
            <c:showPercent val="0"/>
            <c:showBubbleSize val="0"/>
            <c:showLeaderLines val="0"/>
          </c:dLbls>
          <c:cat>
            <c:strRef>
              <c:f>Sheet4!$J$4</c:f>
              <c:strCache>
                <c:ptCount val="1"/>
                <c:pt idx="0">
                  <c:v>重要性</c:v>
                </c:pt>
              </c:strCache>
            </c:strRef>
          </c:cat>
          <c:val>
            <c:numRef>
              <c:f>Sheet4!$J$8</c:f>
              <c:numCache>
                <c:formatCode>0.00%</c:formatCode>
                <c:ptCount val="1"/>
                <c:pt idx="0">
                  <c:v>3.5833333333333335E-2</c:v>
                </c:pt>
              </c:numCache>
            </c:numRef>
          </c:val>
        </c:ser>
        <c:ser>
          <c:idx val="4"/>
          <c:order val="4"/>
          <c:tx>
            <c:strRef>
              <c:f>Sheet4!$I$9</c:f>
              <c:strCache>
                <c:ptCount val="1"/>
                <c:pt idx="0">
                  <c:v>非常不重要</c:v>
                </c:pt>
              </c:strCache>
            </c:strRef>
          </c:tx>
          <c:invertIfNegative val="0"/>
          <c:dLbls>
            <c:dLbl>
              <c:idx val="0"/>
              <c:layout>
                <c:manualLayout>
                  <c:x val="9.768009768009768E-3"/>
                  <c:y val="-7.779579929908911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Sheet4!$J$4</c:f>
              <c:strCache>
                <c:ptCount val="1"/>
                <c:pt idx="0">
                  <c:v>重要性</c:v>
                </c:pt>
              </c:strCache>
            </c:strRef>
          </c:cat>
          <c:val>
            <c:numRef>
              <c:f>Sheet4!$J$9</c:f>
              <c:numCache>
                <c:formatCode>0.00%</c:formatCode>
                <c:ptCount val="1"/>
                <c:pt idx="0">
                  <c:v>1.3333333333333334E-2</c:v>
                </c:pt>
              </c:numCache>
            </c:numRef>
          </c:val>
        </c:ser>
        <c:dLbls>
          <c:showLegendKey val="0"/>
          <c:showVal val="0"/>
          <c:showCatName val="0"/>
          <c:showSerName val="0"/>
          <c:showPercent val="0"/>
          <c:showBubbleSize val="0"/>
        </c:dLbls>
        <c:gapWidth val="150"/>
        <c:overlap val="100"/>
        <c:axId val="296227968"/>
        <c:axId val="296229504"/>
      </c:barChart>
      <c:catAx>
        <c:axId val="296227968"/>
        <c:scaling>
          <c:orientation val="minMax"/>
        </c:scaling>
        <c:delete val="0"/>
        <c:axPos val="l"/>
        <c:majorTickMark val="out"/>
        <c:minorTickMark val="none"/>
        <c:tickLblPos val="nextTo"/>
        <c:crossAx val="296229504"/>
        <c:crosses val="autoZero"/>
        <c:auto val="1"/>
        <c:lblAlgn val="ctr"/>
        <c:lblOffset val="100"/>
        <c:noMultiLvlLbl val="0"/>
      </c:catAx>
      <c:valAx>
        <c:axId val="296229504"/>
        <c:scaling>
          <c:orientation val="minMax"/>
        </c:scaling>
        <c:delete val="0"/>
        <c:axPos val="b"/>
        <c:numFmt formatCode="0%" sourceLinked="1"/>
        <c:majorTickMark val="out"/>
        <c:minorTickMark val="none"/>
        <c:tickLblPos val="nextTo"/>
        <c:crossAx val="296227968"/>
        <c:crosses val="autoZero"/>
        <c:crossBetween val="between"/>
      </c:valAx>
    </c:plotArea>
    <c:legend>
      <c:legendPos val="r"/>
      <c:layout>
        <c:manualLayout>
          <c:xMode val="edge"/>
          <c:yMode val="edge"/>
          <c:x val="0.84785676265991228"/>
          <c:y val="0.36974182424832508"/>
          <c:w val="0.14648226663974692"/>
          <c:h val="0.62191173477826156"/>
        </c:manualLayout>
      </c:layout>
      <c:overlay val="0"/>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Sheet4!$M$5</c:f>
              <c:strCache>
                <c:ptCount val="1"/>
                <c:pt idx="0">
                  <c:v>非常满足</c:v>
                </c:pt>
              </c:strCache>
            </c:strRef>
          </c:tx>
          <c:invertIfNegative val="0"/>
          <c:dLbls>
            <c:showLegendKey val="0"/>
            <c:showVal val="1"/>
            <c:showCatName val="0"/>
            <c:showSerName val="0"/>
            <c:showPercent val="0"/>
            <c:showBubbleSize val="0"/>
            <c:showLeaderLines val="0"/>
          </c:dLbls>
          <c:cat>
            <c:strRef>
              <c:f>Sheet4!$N$4</c:f>
              <c:strCache>
                <c:ptCount val="1"/>
                <c:pt idx="0">
                  <c:v>满足度</c:v>
                </c:pt>
              </c:strCache>
            </c:strRef>
          </c:cat>
          <c:val>
            <c:numRef>
              <c:f>Sheet4!$N$5</c:f>
              <c:numCache>
                <c:formatCode>0.00%</c:formatCode>
                <c:ptCount val="1"/>
                <c:pt idx="0">
                  <c:v>0.23749999999999999</c:v>
                </c:pt>
              </c:numCache>
            </c:numRef>
          </c:val>
        </c:ser>
        <c:ser>
          <c:idx val="1"/>
          <c:order val="1"/>
          <c:tx>
            <c:strRef>
              <c:f>Sheet4!$M$6</c:f>
              <c:strCache>
                <c:ptCount val="1"/>
                <c:pt idx="0">
                  <c:v>比较满足</c:v>
                </c:pt>
              </c:strCache>
            </c:strRef>
          </c:tx>
          <c:invertIfNegative val="0"/>
          <c:dLbls>
            <c:showLegendKey val="0"/>
            <c:showVal val="1"/>
            <c:showCatName val="0"/>
            <c:showSerName val="0"/>
            <c:showPercent val="0"/>
            <c:showBubbleSize val="0"/>
            <c:showLeaderLines val="0"/>
          </c:dLbls>
          <c:cat>
            <c:strRef>
              <c:f>Sheet4!$N$4</c:f>
              <c:strCache>
                <c:ptCount val="1"/>
                <c:pt idx="0">
                  <c:v>满足度</c:v>
                </c:pt>
              </c:strCache>
            </c:strRef>
          </c:cat>
          <c:val>
            <c:numRef>
              <c:f>Sheet4!$N$6</c:f>
              <c:numCache>
                <c:formatCode>0.00%</c:formatCode>
                <c:ptCount val="1"/>
                <c:pt idx="0">
                  <c:v>0.27333333333333332</c:v>
                </c:pt>
              </c:numCache>
            </c:numRef>
          </c:val>
        </c:ser>
        <c:ser>
          <c:idx val="2"/>
          <c:order val="2"/>
          <c:tx>
            <c:strRef>
              <c:f>Sheet4!$M$7</c:f>
              <c:strCache>
                <c:ptCount val="1"/>
                <c:pt idx="0">
                  <c:v>一般 </c:v>
                </c:pt>
              </c:strCache>
            </c:strRef>
          </c:tx>
          <c:invertIfNegative val="0"/>
          <c:dLbls>
            <c:showLegendKey val="0"/>
            <c:showVal val="1"/>
            <c:showCatName val="0"/>
            <c:showSerName val="0"/>
            <c:showPercent val="0"/>
            <c:showBubbleSize val="0"/>
            <c:showLeaderLines val="0"/>
          </c:dLbls>
          <c:cat>
            <c:strRef>
              <c:f>Sheet4!$N$4</c:f>
              <c:strCache>
                <c:ptCount val="1"/>
                <c:pt idx="0">
                  <c:v>满足度</c:v>
                </c:pt>
              </c:strCache>
            </c:strRef>
          </c:cat>
          <c:val>
            <c:numRef>
              <c:f>Sheet4!$N$7</c:f>
              <c:numCache>
                <c:formatCode>0.00%</c:formatCode>
                <c:ptCount val="1"/>
                <c:pt idx="0">
                  <c:v>0.33</c:v>
                </c:pt>
              </c:numCache>
            </c:numRef>
          </c:val>
        </c:ser>
        <c:ser>
          <c:idx val="3"/>
          <c:order val="3"/>
          <c:tx>
            <c:strRef>
              <c:f>Sheet4!$M$8</c:f>
              <c:strCache>
                <c:ptCount val="1"/>
                <c:pt idx="0">
                  <c:v>比较不满足</c:v>
                </c:pt>
              </c:strCache>
            </c:strRef>
          </c:tx>
          <c:invertIfNegative val="0"/>
          <c:dLbls>
            <c:showLegendKey val="0"/>
            <c:showVal val="1"/>
            <c:showCatName val="0"/>
            <c:showSerName val="0"/>
            <c:showPercent val="0"/>
            <c:showBubbleSize val="0"/>
            <c:showLeaderLines val="0"/>
          </c:dLbls>
          <c:cat>
            <c:strRef>
              <c:f>Sheet4!$N$4</c:f>
              <c:strCache>
                <c:ptCount val="1"/>
                <c:pt idx="0">
                  <c:v>满足度</c:v>
                </c:pt>
              </c:strCache>
            </c:strRef>
          </c:cat>
          <c:val>
            <c:numRef>
              <c:f>Sheet4!$N$8</c:f>
              <c:numCache>
                <c:formatCode>0.00%</c:formatCode>
                <c:ptCount val="1"/>
                <c:pt idx="0">
                  <c:v>0.11583333333333333</c:v>
                </c:pt>
              </c:numCache>
            </c:numRef>
          </c:val>
        </c:ser>
        <c:ser>
          <c:idx val="4"/>
          <c:order val="4"/>
          <c:tx>
            <c:strRef>
              <c:f>Sheet4!$M$9</c:f>
              <c:strCache>
                <c:ptCount val="1"/>
                <c:pt idx="0">
                  <c:v>非常不满足</c:v>
                </c:pt>
              </c:strCache>
            </c:strRef>
          </c:tx>
          <c:invertIfNegative val="0"/>
          <c:dLbls>
            <c:dLbl>
              <c:idx val="0"/>
              <c:layout>
                <c:manualLayout>
                  <c:x val="2.5000000000000001E-2"/>
                  <c:y val="-5.555555555555555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Sheet4!$N$4</c:f>
              <c:strCache>
                <c:ptCount val="1"/>
                <c:pt idx="0">
                  <c:v>满足度</c:v>
                </c:pt>
              </c:strCache>
            </c:strRef>
          </c:cat>
          <c:val>
            <c:numRef>
              <c:f>Sheet4!$N$9</c:f>
              <c:numCache>
                <c:formatCode>0.00%</c:formatCode>
                <c:ptCount val="1"/>
                <c:pt idx="0">
                  <c:v>4.3333333333333335E-2</c:v>
                </c:pt>
              </c:numCache>
            </c:numRef>
          </c:val>
        </c:ser>
        <c:dLbls>
          <c:showLegendKey val="0"/>
          <c:showVal val="0"/>
          <c:showCatName val="0"/>
          <c:showSerName val="0"/>
          <c:showPercent val="0"/>
          <c:showBubbleSize val="0"/>
        </c:dLbls>
        <c:gapWidth val="150"/>
        <c:overlap val="100"/>
        <c:axId val="296283520"/>
        <c:axId val="298656896"/>
      </c:barChart>
      <c:catAx>
        <c:axId val="296283520"/>
        <c:scaling>
          <c:orientation val="minMax"/>
        </c:scaling>
        <c:delete val="0"/>
        <c:axPos val="l"/>
        <c:majorTickMark val="out"/>
        <c:minorTickMark val="none"/>
        <c:tickLblPos val="nextTo"/>
        <c:crossAx val="298656896"/>
        <c:crosses val="autoZero"/>
        <c:auto val="1"/>
        <c:lblAlgn val="ctr"/>
        <c:lblOffset val="100"/>
        <c:noMultiLvlLbl val="0"/>
      </c:catAx>
      <c:valAx>
        <c:axId val="298656896"/>
        <c:scaling>
          <c:orientation val="minMax"/>
        </c:scaling>
        <c:delete val="0"/>
        <c:axPos val="b"/>
        <c:numFmt formatCode="0%" sourceLinked="1"/>
        <c:majorTickMark val="out"/>
        <c:minorTickMark val="none"/>
        <c:tickLblPos val="nextTo"/>
        <c:crossAx val="296283520"/>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Sheet2!$B$62:$B$63</c:f>
              <c:strCache>
                <c:ptCount val="2"/>
                <c:pt idx="0">
                  <c:v>四川达州职业技术学院</c:v>
                </c:pt>
                <c:pt idx="1">
                  <c:v>全国高职院校</c:v>
                </c:pt>
              </c:strCache>
            </c:strRef>
          </c:cat>
          <c:val>
            <c:numRef>
              <c:f>Sheet2!$C$62:$C$63</c:f>
              <c:numCache>
                <c:formatCode>0%</c:formatCode>
                <c:ptCount val="2"/>
                <c:pt idx="0">
                  <c:v>0.82</c:v>
                </c:pt>
                <c:pt idx="1">
                  <c:v>0.81</c:v>
                </c:pt>
              </c:numCache>
            </c:numRef>
          </c:val>
        </c:ser>
        <c:dLbls>
          <c:showLegendKey val="0"/>
          <c:showVal val="0"/>
          <c:showCatName val="0"/>
          <c:showSerName val="0"/>
          <c:showPercent val="0"/>
          <c:showBubbleSize val="0"/>
        </c:dLbls>
        <c:gapWidth val="150"/>
        <c:axId val="298734720"/>
        <c:axId val="298736256"/>
      </c:barChart>
      <c:catAx>
        <c:axId val="298734720"/>
        <c:scaling>
          <c:orientation val="minMax"/>
        </c:scaling>
        <c:delete val="0"/>
        <c:axPos val="b"/>
        <c:majorTickMark val="out"/>
        <c:minorTickMark val="none"/>
        <c:tickLblPos val="nextTo"/>
        <c:crossAx val="298736256"/>
        <c:crosses val="autoZero"/>
        <c:auto val="1"/>
        <c:lblAlgn val="ctr"/>
        <c:lblOffset val="100"/>
        <c:noMultiLvlLbl val="0"/>
      </c:catAx>
      <c:valAx>
        <c:axId val="298736256"/>
        <c:scaling>
          <c:orientation val="minMax"/>
          <c:max val="1"/>
          <c:min val="0"/>
        </c:scaling>
        <c:delete val="0"/>
        <c:axPos val="l"/>
        <c:numFmt formatCode="0%" sourceLinked="1"/>
        <c:majorTickMark val="out"/>
        <c:minorTickMark val="none"/>
        <c:tickLblPos val="nextTo"/>
        <c:crossAx val="298734720"/>
        <c:crosses val="autoZero"/>
        <c:crossBetween val="between"/>
        <c:majorUnit val="0.2"/>
      </c:valAx>
    </c:plotArea>
    <c:plotVisOnly val="1"/>
    <c:dispBlanksAs val="gap"/>
    <c:showDLblsOverMax val="0"/>
  </c:chart>
  <c:spPr>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Sheet4!$D$31</c:f>
              <c:strCache>
                <c:ptCount val="1"/>
                <c:pt idx="0">
                  <c:v>重要性</c:v>
                </c:pt>
              </c:strCache>
            </c:strRef>
          </c:tx>
          <c:invertIfNegative val="0"/>
          <c:dLbls>
            <c:showLegendKey val="0"/>
            <c:showVal val="1"/>
            <c:showCatName val="0"/>
            <c:showSerName val="0"/>
            <c:showPercent val="0"/>
            <c:showBubbleSize val="0"/>
            <c:showLeaderLines val="0"/>
          </c:dLbls>
          <c:cat>
            <c:strRef>
              <c:f>Sheet4!$C$32:$C$36</c:f>
              <c:strCache>
                <c:ptCount val="5"/>
                <c:pt idx="0">
                  <c:v>非常不重要</c:v>
                </c:pt>
                <c:pt idx="1">
                  <c:v>比较不重要</c:v>
                </c:pt>
                <c:pt idx="2">
                  <c:v>一般</c:v>
                </c:pt>
                <c:pt idx="3">
                  <c:v>比较重要</c:v>
                </c:pt>
                <c:pt idx="4">
                  <c:v>非常重要</c:v>
                </c:pt>
              </c:strCache>
            </c:strRef>
          </c:cat>
          <c:val>
            <c:numRef>
              <c:f>Sheet4!$D$32:$D$36</c:f>
              <c:numCache>
                <c:formatCode>0.00%</c:formatCode>
                <c:ptCount val="5"/>
                <c:pt idx="0">
                  <c:v>9.1666666666666667E-3</c:v>
                </c:pt>
                <c:pt idx="1">
                  <c:v>3.2500000000000001E-2</c:v>
                </c:pt>
                <c:pt idx="2">
                  <c:v>0.18416666666666667</c:v>
                </c:pt>
                <c:pt idx="3">
                  <c:v>0.29166666666666669</c:v>
                </c:pt>
                <c:pt idx="4">
                  <c:v>0.48249999999999998</c:v>
                </c:pt>
              </c:numCache>
            </c:numRef>
          </c:val>
        </c:ser>
        <c:dLbls>
          <c:showLegendKey val="0"/>
          <c:showVal val="0"/>
          <c:showCatName val="0"/>
          <c:showSerName val="0"/>
          <c:showPercent val="0"/>
          <c:showBubbleSize val="0"/>
        </c:dLbls>
        <c:gapWidth val="150"/>
        <c:axId val="298760448"/>
        <c:axId val="298782720"/>
      </c:barChart>
      <c:catAx>
        <c:axId val="298760448"/>
        <c:scaling>
          <c:orientation val="minMax"/>
        </c:scaling>
        <c:delete val="0"/>
        <c:axPos val="l"/>
        <c:majorTickMark val="out"/>
        <c:minorTickMark val="none"/>
        <c:tickLblPos val="nextTo"/>
        <c:crossAx val="298782720"/>
        <c:crosses val="autoZero"/>
        <c:auto val="1"/>
        <c:lblAlgn val="ctr"/>
        <c:lblOffset val="100"/>
        <c:noMultiLvlLbl val="0"/>
      </c:catAx>
      <c:valAx>
        <c:axId val="298782720"/>
        <c:scaling>
          <c:orientation val="minMax"/>
        </c:scaling>
        <c:delete val="0"/>
        <c:axPos val="b"/>
        <c:numFmt formatCode="0.00%" sourceLinked="1"/>
        <c:majorTickMark val="out"/>
        <c:minorTickMark val="none"/>
        <c:tickLblPos val="nextTo"/>
        <c:crossAx val="298760448"/>
        <c:crosses val="autoZero"/>
        <c:crossBetween val="between"/>
      </c:valAx>
    </c:plotArea>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Sheet4!$C$52:$C$56</c:f>
              <c:strCache>
                <c:ptCount val="5"/>
                <c:pt idx="0">
                  <c:v>非常不满足</c:v>
                </c:pt>
                <c:pt idx="1">
                  <c:v>比较不满足</c:v>
                </c:pt>
                <c:pt idx="2">
                  <c:v>一般 </c:v>
                </c:pt>
                <c:pt idx="3">
                  <c:v>比较满足</c:v>
                </c:pt>
                <c:pt idx="4">
                  <c:v>非常满足</c:v>
                </c:pt>
              </c:strCache>
            </c:strRef>
          </c:cat>
          <c:val>
            <c:numRef>
              <c:f>Sheet4!$D$52:$D$56</c:f>
              <c:numCache>
                <c:formatCode>0.00%</c:formatCode>
                <c:ptCount val="5"/>
                <c:pt idx="0">
                  <c:v>2.6666666666666668E-2</c:v>
                </c:pt>
                <c:pt idx="1">
                  <c:v>7.4999999999999997E-2</c:v>
                </c:pt>
                <c:pt idx="2">
                  <c:v>0.31666666666666665</c:v>
                </c:pt>
                <c:pt idx="3">
                  <c:v>0.31333333333333335</c:v>
                </c:pt>
                <c:pt idx="4">
                  <c:v>0.26833333333333331</c:v>
                </c:pt>
              </c:numCache>
            </c:numRef>
          </c:val>
        </c:ser>
        <c:dLbls>
          <c:showLegendKey val="0"/>
          <c:showVal val="0"/>
          <c:showCatName val="0"/>
          <c:showSerName val="0"/>
          <c:showPercent val="0"/>
          <c:showBubbleSize val="0"/>
        </c:dLbls>
        <c:gapWidth val="150"/>
        <c:axId val="298790272"/>
        <c:axId val="298796160"/>
      </c:barChart>
      <c:catAx>
        <c:axId val="298790272"/>
        <c:scaling>
          <c:orientation val="minMax"/>
        </c:scaling>
        <c:delete val="0"/>
        <c:axPos val="l"/>
        <c:majorTickMark val="out"/>
        <c:minorTickMark val="none"/>
        <c:tickLblPos val="nextTo"/>
        <c:crossAx val="298796160"/>
        <c:crosses val="autoZero"/>
        <c:auto val="1"/>
        <c:lblAlgn val="ctr"/>
        <c:lblOffset val="100"/>
        <c:noMultiLvlLbl val="0"/>
      </c:catAx>
      <c:valAx>
        <c:axId val="298796160"/>
        <c:scaling>
          <c:orientation val="minMax"/>
        </c:scaling>
        <c:delete val="0"/>
        <c:axPos val="b"/>
        <c:numFmt formatCode="0.00%" sourceLinked="1"/>
        <c:majorTickMark val="out"/>
        <c:minorTickMark val="none"/>
        <c:tickLblPos val="nextTo"/>
        <c:crossAx val="298790272"/>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03356658152855"/>
          <c:y val="3.3343702407569425E-2"/>
          <c:w val="0.85481544173580992"/>
          <c:h val="0.48532775995593141"/>
        </c:manualLayout>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Sheet1!$B$21:$B$25</c:f>
              <c:strCache>
                <c:ptCount val="5"/>
                <c:pt idx="0">
                  <c:v>提升学历</c:v>
                </c:pt>
                <c:pt idx="1">
                  <c:v>增加择业资本、站在更高的求职点</c:v>
                </c:pt>
                <c:pt idx="2">
                  <c:v>提升综合能力</c:v>
                </c:pt>
                <c:pt idx="3">
                  <c:v>对专业感兴趣、深入学习</c:v>
                </c:pt>
                <c:pt idx="4">
                  <c:v>延缓面对择业的困难</c:v>
                </c:pt>
              </c:strCache>
            </c:strRef>
          </c:cat>
          <c:val>
            <c:numRef>
              <c:f>Sheet1!$C$21:$C$25</c:f>
              <c:numCache>
                <c:formatCode>0.00%</c:formatCode>
                <c:ptCount val="5"/>
                <c:pt idx="0">
                  <c:v>0.32392026578073091</c:v>
                </c:pt>
                <c:pt idx="1">
                  <c:v>0.31727574750830567</c:v>
                </c:pt>
                <c:pt idx="2">
                  <c:v>0.16279069767441862</c:v>
                </c:pt>
                <c:pt idx="3">
                  <c:v>0.13787375415282391</c:v>
                </c:pt>
                <c:pt idx="4">
                  <c:v>5.8139534883720929E-2</c:v>
                </c:pt>
              </c:numCache>
            </c:numRef>
          </c:val>
        </c:ser>
        <c:dLbls>
          <c:showLegendKey val="0"/>
          <c:showVal val="0"/>
          <c:showCatName val="0"/>
          <c:showSerName val="0"/>
          <c:showPercent val="0"/>
          <c:showBubbleSize val="0"/>
        </c:dLbls>
        <c:gapWidth val="150"/>
        <c:axId val="298840832"/>
        <c:axId val="298842368"/>
      </c:barChart>
      <c:catAx>
        <c:axId val="298840832"/>
        <c:scaling>
          <c:orientation val="minMax"/>
        </c:scaling>
        <c:delete val="0"/>
        <c:axPos val="b"/>
        <c:majorTickMark val="out"/>
        <c:minorTickMark val="none"/>
        <c:tickLblPos val="nextTo"/>
        <c:crossAx val="298842368"/>
        <c:crosses val="autoZero"/>
        <c:auto val="1"/>
        <c:lblAlgn val="ctr"/>
        <c:lblOffset val="100"/>
        <c:noMultiLvlLbl val="0"/>
      </c:catAx>
      <c:valAx>
        <c:axId val="298842368"/>
        <c:scaling>
          <c:orientation val="minMax"/>
        </c:scaling>
        <c:delete val="0"/>
        <c:axPos val="l"/>
        <c:numFmt formatCode="0.00%" sourceLinked="1"/>
        <c:majorTickMark val="out"/>
        <c:minorTickMark val="none"/>
        <c:tickLblPos val="nextTo"/>
        <c:crossAx val="298840832"/>
        <c:crosses val="autoZero"/>
        <c:crossBetween val="between"/>
      </c:valAx>
    </c:plotArea>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howLegendKey val="0"/>
            <c:showVal val="1"/>
            <c:showCatName val="1"/>
            <c:showSerName val="0"/>
            <c:showPercent val="0"/>
            <c:showBubbleSize val="0"/>
            <c:showLeaderLines val="1"/>
          </c:dLbls>
          <c:cat>
            <c:strRef>
              <c:f>Sheet4!$C$65:$C$69</c:f>
              <c:strCache>
                <c:ptCount val="5"/>
                <c:pt idx="0">
                  <c:v>非常不重要</c:v>
                </c:pt>
                <c:pt idx="1">
                  <c:v>比较不重要</c:v>
                </c:pt>
                <c:pt idx="2">
                  <c:v>一般</c:v>
                </c:pt>
                <c:pt idx="3">
                  <c:v>比较重要</c:v>
                </c:pt>
                <c:pt idx="4">
                  <c:v>非常重要</c:v>
                </c:pt>
              </c:strCache>
            </c:strRef>
          </c:cat>
          <c:val>
            <c:numRef>
              <c:f>Sheet4!$D$65:$D$69</c:f>
              <c:numCache>
                <c:formatCode>0.00%</c:formatCode>
                <c:ptCount val="5"/>
                <c:pt idx="0">
                  <c:v>1.1666666666666667E-2</c:v>
                </c:pt>
                <c:pt idx="1">
                  <c:v>2.75E-2</c:v>
                </c:pt>
                <c:pt idx="2">
                  <c:v>0.19416666666666665</c:v>
                </c:pt>
                <c:pt idx="3">
                  <c:v>0.29583333333333334</c:v>
                </c:pt>
                <c:pt idx="4">
                  <c:v>0.47083333333333333</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1"/>
              <c:layout>
                <c:manualLayout>
                  <c:x val="1.5705161854768154E-2"/>
                  <c:y val="1.1574074074074073E-3"/>
                </c:manualLayout>
              </c:layout>
              <c:showLegendKey val="0"/>
              <c:showVal val="1"/>
              <c:showCatName val="1"/>
              <c:showSerName val="0"/>
              <c:showPercent val="0"/>
              <c:showBubbleSize val="0"/>
            </c:dLbl>
            <c:showLegendKey val="0"/>
            <c:showVal val="1"/>
            <c:showCatName val="1"/>
            <c:showSerName val="0"/>
            <c:showPercent val="0"/>
            <c:showBubbleSize val="0"/>
            <c:showLeaderLines val="1"/>
          </c:dLbls>
          <c:cat>
            <c:strRef>
              <c:f>Sheet4!$C$85:$C$89</c:f>
              <c:strCache>
                <c:ptCount val="5"/>
                <c:pt idx="0">
                  <c:v>非常不满足</c:v>
                </c:pt>
                <c:pt idx="1">
                  <c:v>比较不满足</c:v>
                </c:pt>
                <c:pt idx="2">
                  <c:v>一般 </c:v>
                </c:pt>
                <c:pt idx="3">
                  <c:v>比较满足</c:v>
                </c:pt>
                <c:pt idx="4">
                  <c:v>非常满足</c:v>
                </c:pt>
              </c:strCache>
            </c:strRef>
          </c:cat>
          <c:val>
            <c:numRef>
              <c:f>Sheet4!$D$85:$D$89</c:f>
              <c:numCache>
                <c:formatCode>0.00%</c:formatCode>
                <c:ptCount val="5"/>
                <c:pt idx="0">
                  <c:v>2.5000000000000001E-2</c:v>
                </c:pt>
                <c:pt idx="1">
                  <c:v>7.0833333333333331E-2</c:v>
                </c:pt>
                <c:pt idx="2">
                  <c:v>0.31166666666666665</c:v>
                </c:pt>
                <c:pt idx="3">
                  <c:v>0.31583333333333335</c:v>
                </c:pt>
                <c:pt idx="4">
                  <c:v>0.27666666666666667</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Sheet2!$P$23</c:f>
              <c:strCache>
                <c:ptCount val="1"/>
                <c:pt idx="0">
                  <c:v>重要性</c:v>
                </c:pt>
              </c:strCache>
            </c:strRef>
          </c:tx>
          <c:spPr>
            <a:solidFill>
              <a:schemeClr val="tx2">
                <a:lumMod val="60000"/>
                <a:lumOff val="40000"/>
              </a:schemeClr>
            </a:solidFill>
          </c:spPr>
          <c:invertIfNegative val="0"/>
          <c:dLbls>
            <c:txPr>
              <a:bodyPr/>
              <a:lstStyle/>
              <a:p>
                <a:pPr>
                  <a:defRPr>
                    <a:solidFill>
                      <a:schemeClr val="tx1"/>
                    </a:solidFill>
                  </a:defRPr>
                </a:pPr>
                <a:endParaRPr lang="zh-CN"/>
              </a:p>
            </c:txPr>
            <c:dLblPos val="outEnd"/>
            <c:showLegendKey val="0"/>
            <c:showVal val="1"/>
            <c:showCatName val="0"/>
            <c:showSerName val="0"/>
            <c:showPercent val="0"/>
            <c:showBubbleSize val="0"/>
            <c:showLeaderLines val="0"/>
          </c:dLbls>
          <c:cat>
            <c:strRef>
              <c:f>Sheet2!$O$24:$O$35</c:f>
              <c:strCache>
                <c:ptCount val="12"/>
                <c:pt idx="0">
                  <c:v>初等教育</c:v>
                </c:pt>
                <c:pt idx="1">
                  <c:v>畜牧兽医</c:v>
                </c:pt>
                <c:pt idx="2">
                  <c:v>护理</c:v>
                </c:pt>
                <c:pt idx="3">
                  <c:v>会计电算化</c:v>
                </c:pt>
                <c:pt idx="4">
                  <c:v>机电一体化技术</c:v>
                </c:pt>
                <c:pt idx="5">
                  <c:v>临床医学</c:v>
                </c:pt>
                <c:pt idx="6">
                  <c:v>药学</c:v>
                </c:pt>
                <c:pt idx="7">
                  <c:v>医学检验技术</c:v>
                </c:pt>
                <c:pt idx="8">
                  <c:v>医学影像技术</c:v>
                </c:pt>
                <c:pt idx="9">
                  <c:v>语文教育</c:v>
                </c:pt>
                <c:pt idx="10">
                  <c:v>中医学</c:v>
                </c:pt>
                <c:pt idx="11">
                  <c:v>助产</c:v>
                </c:pt>
              </c:strCache>
            </c:strRef>
          </c:cat>
          <c:val>
            <c:numRef>
              <c:f>Sheet2!$P$24:$P$35</c:f>
              <c:numCache>
                <c:formatCode>0.0%</c:formatCode>
                <c:ptCount val="12"/>
                <c:pt idx="0">
                  <c:v>0.86206896551724133</c:v>
                </c:pt>
                <c:pt idx="1">
                  <c:v>0.82</c:v>
                </c:pt>
                <c:pt idx="2">
                  <c:v>0.85904761904761906</c:v>
                </c:pt>
                <c:pt idx="3">
                  <c:v>0.81777777777777771</c:v>
                </c:pt>
                <c:pt idx="4">
                  <c:v>0.81142857142857139</c:v>
                </c:pt>
                <c:pt idx="5">
                  <c:v>0.83111111111111102</c:v>
                </c:pt>
                <c:pt idx="6">
                  <c:v>0.83902439024390252</c:v>
                </c:pt>
                <c:pt idx="7">
                  <c:v>0.85121951219512204</c:v>
                </c:pt>
                <c:pt idx="8">
                  <c:v>0.79420289855072457</c:v>
                </c:pt>
                <c:pt idx="9">
                  <c:v>0.79999999999999993</c:v>
                </c:pt>
                <c:pt idx="10">
                  <c:v>0.83913043478260863</c:v>
                </c:pt>
                <c:pt idx="11">
                  <c:v>0.84878048780487814</c:v>
                </c:pt>
              </c:numCache>
            </c:numRef>
          </c:val>
        </c:ser>
        <c:ser>
          <c:idx val="1"/>
          <c:order val="1"/>
          <c:tx>
            <c:strRef>
              <c:f>Sheet2!$Q$23</c:f>
              <c:strCache>
                <c:ptCount val="1"/>
                <c:pt idx="0">
                  <c:v>满足度</c:v>
                </c:pt>
              </c:strCache>
            </c:strRef>
          </c:tx>
          <c:invertIfNegative val="0"/>
          <c:dLbls>
            <c:txPr>
              <a:bodyPr rot="0"/>
              <a:lstStyle/>
              <a:p>
                <a:pPr>
                  <a:defRPr>
                    <a:solidFill>
                      <a:schemeClr val="bg1"/>
                    </a:solidFill>
                  </a:defRPr>
                </a:pPr>
                <a:endParaRPr lang="zh-CN"/>
              </a:p>
            </c:txPr>
            <c:dLblPos val="ctr"/>
            <c:showLegendKey val="0"/>
            <c:showVal val="1"/>
            <c:showCatName val="0"/>
            <c:showSerName val="0"/>
            <c:showPercent val="0"/>
            <c:showBubbleSize val="0"/>
            <c:showLeaderLines val="0"/>
          </c:dLbls>
          <c:cat>
            <c:strRef>
              <c:f>Sheet2!$O$24:$O$35</c:f>
              <c:strCache>
                <c:ptCount val="12"/>
                <c:pt idx="0">
                  <c:v>初等教育</c:v>
                </c:pt>
                <c:pt idx="1">
                  <c:v>畜牧兽医</c:v>
                </c:pt>
                <c:pt idx="2">
                  <c:v>护理</c:v>
                </c:pt>
                <c:pt idx="3">
                  <c:v>会计电算化</c:v>
                </c:pt>
                <c:pt idx="4">
                  <c:v>机电一体化技术</c:v>
                </c:pt>
                <c:pt idx="5">
                  <c:v>临床医学</c:v>
                </c:pt>
                <c:pt idx="6">
                  <c:v>药学</c:v>
                </c:pt>
                <c:pt idx="7">
                  <c:v>医学检验技术</c:v>
                </c:pt>
                <c:pt idx="8">
                  <c:v>医学影像技术</c:v>
                </c:pt>
                <c:pt idx="9">
                  <c:v>语文教育</c:v>
                </c:pt>
                <c:pt idx="10">
                  <c:v>中医学</c:v>
                </c:pt>
                <c:pt idx="11">
                  <c:v>助产</c:v>
                </c:pt>
              </c:strCache>
            </c:strRef>
          </c:cat>
          <c:val>
            <c:numRef>
              <c:f>Sheet2!$Q$24:$Q$35</c:f>
              <c:numCache>
                <c:formatCode>0.0%</c:formatCode>
                <c:ptCount val="12"/>
                <c:pt idx="0">
                  <c:v>0.78390804597701147</c:v>
                </c:pt>
                <c:pt idx="1">
                  <c:v>0.7466666666666667</c:v>
                </c:pt>
                <c:pt idx="2">
                  <c:v>0.78222222222222226</c:v>
                </c:pt>
                <c:pt idx="3">
                  <c:v>0.75111111111111106</c:v>
                </c:pt>
                <c:pt idx="4">
                  <c:v>0.75428571428571423</c:v>
                </c:pt>
                <c:pt idx="5">
                  <c:v>0.74755555555555553</c:v>
                </c:pt>
                <c:pt idx="6">
                  <c:v>0.72195121951219521</c:v>
                </c:pt>
                <c:pt idx="7">
                  <c:v>0.70975609756097569</c:v>
                </c:pt>
                <c:pt idx="8">
                  <c:v>0.73043478260869565</c:v>
                </c:pt>
                <c:pt idx="9">
                  <c:v>0.75294117647058822</c:v>
                </c:pt>
                <c:pt idx="10">
                  <c:v>0.68260869565217397</c:v>
                </c:pt>
                <c:pt idx="11">
                  <c:v>0.76097560975609768</c:v>
                </c:pt>
              </c:numCache>
            </c:numRef>
          </c:val>
        </c:ser>
        <c:dLbls>
          <c:showLegendKey val="0"/>
          <c:showVal val="0"/>
          <c:showCatName val="0"/>
          <c:showSerName val="0"/>
          <c:showPercent val="0"/>
          <c:showBubbleSize val="0"/>
        </c:dLbls>
        <c:gapWidth val="150"/>
        <c:overlap val="100"/>
        <c:axId val="298994688"/>
        <c:axId val="299004672"/>
      </c:barChart>
      <c:catAx>
        <c:axId val="298994688"/>
        <c:scaling>
          <c:orientation val="minMax"/>
        </c:scaling>
        <c:delete val="0"/>
        <c:axPos val="l"/>
        <c:majorTickMark val="out"/>
        <c:minorTickMark val="none"/>
        <c:tickLblPos val="nextTo"/>
        <c:crossAx val="299004672"/>
        <c:crosses val="autoZero"/>
        <c:auto val="1"/>
        <c:lblAlgn val="ctr"/>
        <c:lblOffset val="100"/>
        <c:noMultiLvlLbl val="0"/>
      </c:catAx>
      <c:valAx>
        <c:axId val="299004672"/>
        <c:scaling>
          <c:orientation val="minMax"/>
          <c:max val="1"/>
        </c:scaling>
        <c:delete val="0"/>
        <c:axPos val="b"/>
        <c:numFmt formatCode="0.0%" sourceLinked="1"/>
        <c:majorTickMark val="out"/>
        <c:minorTickMark val="none"/>
        <c:tickLblPos val="nextTo"/>
        <c:crossAx val="298994688"/>
        <c:crosses val="autoZero"/>
        <c:crossBetween val="between"/>
        <c:majorUnit val="0.2"/>
        <c:minorUnit val="2.0000000000000004E-2"/>
      </c:valAx>
    </c:plotArea>
    <c:legend>
      <c:legendPos val="r"/>
      <c:overlay val="0"/>
    </c:legend>
    <c:plotVisOnly val="1"/>
    <c:dispBlanksAs val="gap"/>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layout>
                <c:manualLayout>
                  <c:x val="-0.2061352214694093"/>
                  <c:y val="0"/>
                </c:manualLayout>
              </c:layout>
              <c:showLegendKey val="0"/>
              <c:showVal val="0"/>
              <c:showCatName val="1"/>
              <c:showSerName val="0"/>
              <c:showPercent val="1"/>
              <c:showBubbleSize val="0"/>
            </c:dLbl>
            <c:dLbl>
              <c:idx val="1"/>
              <c:layout>
                <c:manualLayout>
                  <c:x val="3.1617891513560807E-2"/>
                  <c:y val="2.7289297171186936E-3"/>
                </c:manualLayout>
              </c:layout>
              <c:showLegendKey val="0"/>
              <c:showVal val="0"/>
              <c:showCatName val="1"/>
              <c:showSerName val="0"/>
              <c:showPercent val="1"/>
              <c:showBubbleSize val="0"/>
            </c:dLbl>
            <c:numFmt formatCode="0.00%" sourceLinked="0"/>
            <c:showLegendKey val="0"/>
            <c:showVal val="0"/>
            <c:showCatName val="1"/>
            <c:showSerName val="0"/>
            <c:showPercent val="1"/>
            <c:showBubbleSize val="0"/>
            <c:showLeaderLines val="1"/>
          </c:dLbls>
          <c:cat>
            <c:strRef>
              <c:f>Sheet3!$O$4:$O$8</c:f>
              <c:strCache>
                <c:ptCount val="5"/>
                <c:pt idx="0">
                  <c:v>非常频繁</c:v>
                </c:pt>
                <c:pt idx="1">
                  <c:v>比较频繁</c:v>
                </c:pt>
                <c:pt idx="2">
                  <c:v>一般</c:v>
                </c:pt>
                <c:pt idx="3">
                  <c:v>偶尔交流</c:v>
                </c:pt>
                <c:pt idx="4">
                  <c:v>不交流</c:v>
                </c:pt>
              </c:strCache>
            </c:strRef>
          </c:cat>
          <c:val>
            <c:numRef>
              <c:f>Sheet3!$P$4:$P$8</c:f>
              <c:numCache>
                <c:formatCode>###0</c:formatCode>
                <c:ptCount val="5"/>
                <c:pt idx="0">
                  <c:v>36</c:v>
                </c:pt>
                <c:pt idx="1">
                  <c:v>103</c:v>
                </c:pt>
                <c:pt idx="2">
                  <c:v>491</c:v>
                </c:pt>
                <c:pt idx="3">
                  <c:v>353</c:v>
                </c:pt>
                <c:pt idx="4">
                  <c:v>217</c:v>
                </c:pt>
              </c:numCache>
            </c:numRef>
          </c:val>
        </c:ser>
        <c:ser>
          <c:idx val="1"/>
          <c:order val="1"/>
          <c:dLbls>
            <c:showLegendKey val="0"/>
            <c:showVal val="0"/>
            <c:showCatName val="1"/>
            <c:showSerName val="0"/>
            <c:showPercent val="1"/>
            <c:showBubbleSize val="0"/>
            <c:showLeaderLines val="1"/>
          </c:dLbls>
          <c:cat>
            <c:strRef>
              <c:f>Sheet3!$O$4:$O$8</c:f>
              <c:strCache>
                <c:ptCount val="5"/>
                <c:pt idx="0">
                  <c:v>非常频繁</c:v>
                </c:pt>
                <c:pt idx="1">
                  <c:v>比较频繁</c:v>
                </c:pt>
                <c:pt idx="2">
                  <c:v>一般</c:v>
                </c:pt>
                <c:pt idx="3">
                  <c:v>偶尔交流</c:v>
                </c:pt>
                <c:pt idx="4">
                  <c:v>不交流</c:v>
                </c:pt>
              </c:strCache>
            </c:strRef>
          </c:cat>
          <c:val>
            <c:numRef>
              <c:f>Sheet3!$Q$4:$Q$8</c:f>
              <c:numCache>
                <c:formatCode>0.00%</c:formatCode>
                <c:ptCount val="5"/>
                <c:pt idx="0">
                  <c:v>0.03</c:v>
                </c:pt>
                <c:pt idx="1">
                  <c:v>8.5833333333333331E-2</c:v>
                </c:pt>
                <c:pt idx="2">
                  <c:v>0.40916666666666668</c:v>
                </c:pt>
                <c:pt idx="3">
                  <c:v>0.29416666666666669</c:v>
                </c:pt>
                <c:pt idx="4">
                  <c:v>0.18083333333333335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170330271216099"/>
          <c:y val="1.8565400843881856E-2"/>
          <c:w val="0.72386956838728489"/>
          <c:h val="0.92097050757820909"/>
        </c:manualLayout>
      </c:layout>
      <c:barChart>
        <c:barDir val="bar"/>
        <c:grouping val="clustered"/>
        <c:varyColors val="0"/>
        <c:ser>
          <c:idx val="0"/>
          <c:order val="0"/>
          <c:invertIfNegative val="0"/>
          <c:dLbls>
            <c:showLegendKey val="0"/>
            <c:showVal val="1"/>
            <c:showCatName val="0"/>
            <c:showSerName val="0"/>
            <c:showPercent val="0"/>
            <c:showBubbleSize val="0"/>
            <c:showLeaderLines val="0"/>
          </c:dLbls>
          <c:cat>
            <c:strRef>
              <c:f>Sheet2!$H$37:$H$60</c:f>
              <c:strCache>
                <c:ptCount val="24"/>
                <c:pt idx="0">
                  <c:v>建筑工程技术</c:v>
                </c:pt>
                <c:pt idx="1">
                  <c:v>模具设计与制造</c:v>
                </c:pt>
                <c:pt idx="2">
                  <c:v>医学检验技术</c:v>
                </c:pt>
                <c:pt idx="3">
                  <c:v>计算机网络技术</c:v>
                </c:pt>
                <c:pt idx="4">
                  <c:v>药学</c:v>
                </c:pt>
                <c:pt idx="5">
                  <c:v>助产</c:v>
                </c:pt>
                <c:pt idx="6">
                  <c:v>护理</c:v>
                </c:pt>
                <c:pt idx="7">
                  <c:v>英语教育</c:v>
                </c:pt>
                <c:pt idx="8">
                  <c:v>语文教育</c:v>
                </c:pt>
                <c:pt idx="9">
                  <c:v>中医学</c:v>
                </c:pt>
                <c:pt idx="10">
                  <c:v>初等教育</c:v>
                </c:pt>
                <c:pt idx="11">
                  <c:v>会计电算化</c:v>
                </c:pt>
                <c:pt idx="12">
                  <c:v>工程造价</c:v>
                </c:pt>
                <c:pt idx="13">
                  <c:v>临床医学</c:v>
                </c:pt>
                <c:pt idx="14">
                  <c:v>机电一体化技术</c:v>
                </c:pt>
                <c:pt idx="15">
                  <c:v>医学影像技术</c:v>
                </c:pt>
                <c:pt idx="16">
                  <c:v>数控技术</c:v>
                </c:pt>
                <c:pt idx="17">
                  <c:v>水利电力建筑工程</c:v>
                </c:pt>
                <c:pt idx="18">
                  <c:v>畜牧兽医</c:v>
                </c:pt>
                <c:pt idx="19">
                  <c:v>环境艺术设计</c:v>
                </c:pt>
                <c:pt idx="20">
                  <c:v>美术教育</c:v>
                </c:pt>
                <c:pt idx="21">
                  <c:v>市场营销</c:v>
                </c:pt>
                <c:pt idx="22">
                  <c:v>物流管理</c:v>
                </c:pt>
                <c:pt idx="23">
                  <c:v>学前教育</c:v>
                </c:pt>
              </c:strCache>
            </c:strRef>
          </c:cat>
          <c:val>
            <c:numRef>
              <c:f>Sheet2!$I$37:$I$60</c:f>
              <c:numCache>
                <c:formatCode>0.00%</c:formatCode>
                <c:ptCount val="24"/>
                <c:pt idx="0">
                  <c:v>0.84189999999999998</c:v>
                </c:pt>
                <c:pt idx="1">
                  <c:v>0.852727272727273</c:v>
                </c:pt>
                <c:pt idx="2">
                  <c:v>0.86209374999999999</c:v>
                </c:pt>
                <c:pt idx="3">
                  <c:v>0.86812500000000004</c:v>
                </c:pt>
                <c:pt idx="4">
                  <c:v>0.86916666666666664</c:v>
                </c:pt>
                <c:pt idx="5">
                  <c:v>0.86982499999999996</c:v>
                </c:pt>
                <c:pt idx="6">
                  <c:v>0.87287931034482802</c:v>
                </c:pt>
                <c:pt idx="7">
                  <c:v>0.88460000000000005</c:v>
                </c:pt>
                <c:pt idx="8">
                  <c:v>0.90045454545454495</c:v>
                </c:pt>
                <c:pt idx="9">
                  <c:v>0.91468749999999999</c:v>
                </c:pt>
                <c:pt idx="10">
                  <c:v>0.91529220779220799</c:v>
                </c:pt>
                <c:pt idx="11">
                  <c:v>0.91945121951219499</c:v>
                </c:pt>
                <c:pt idx="12">
                  <c:v>0.92029411764705871</c:v>
                </c:pt>
                <c:pt idx="13">
                  <c:v>0.92349999999999999</c:v>
                </c:pt>
                <c:pt idx="14">
                  <c:v>0.92689999999999995</c:v>
                </c:pt>
                <c:pt idx="15">
                  <c:v>0.92838461538461503</c:v>
                </c:pt>
                <c:pt idx="16">
                  <c:v>0.93869999999999998</c:v>
                </c:pt>
                <c:pt idx="17">
                  <c:v>0.94307692307692303</c:v>
                </c:pt>
                <c:pt idx="18">
                  <c:v>0.95592592592592596</c:v>
                </c:pt>
                <c:pt idx="19">
                  <c:v>0.98909090909090902</c:v>
                </c:pt>
                <c:pt idx="20">
                  <c:v>1</c:v>
                </c:pt>
                <c:pt idx="21">
                  <c:v>1</c:v>
                </c:pt>
                <c:pt idx="22">
                  <c:v>1</c:v>
                </c:pt>
                <c:pt idx="23">
                  <c:v>1</c:v>
                </c:pt>
              </c:numCache>
            </c:numRef>
          </c:val>
        </c:ser>
        <c:dLbls>
          <c:showLegendKey val="0"/>
          <c:showVal val="0"/>
          <c:showCatName val="0"/>
          <c:showSerName val="0"/>
          <c:showPercent val="0"/>
          <c:showBubbleSize val="0"/>
        </c:dLbls>
        <c:gapWidth val="150"/>
        <c:axId val="259889024"/>
        <c:axId val="259890560"/>
      </c:barChart>
      <c:catAx>
        <c:axId val="259889024"/>
        <c:scaling>
          <c:orientation val="minMax"/>
        </c:scaling>
        <c:delete val="0"/>
        <c:axPos val="l"/>
        <c:majorTickMark val="out"/>
        <c:minorTickMark val="none"/>
        <c:tickLblPos val="nextTo"/>
        <c:crossAx val="259890560"/>
        <c:crosses val="autoZero"/>
        <c:auto val="1"/>
        <c:lblAlgn val="ctr"/>
        <c:lblOffset val="100"/>
        <c:noMultiLvlLbl val="0"/>
      </c:catAx>
      <c:valAx>
        <c:axId val="259890560"/>
        <c:scaling>
          <c:orientation val="minMax"/>
          <c:max val="1"/>
        </c:scaling>
        <c:delete val="0"/>
        <c:axPos val="b"/>
        <c:numFmt formatCode="0.00%" sourceLinked="1"/>
        <c:majorTickMark val="out"/>
        <c:minorTickMark val="none"/>
        <c:tickLblPos val="nextTo"/>
        <c:crossAx val="259889024"/>
        <c:crosses val="autoZero"/>
        <c:crossBetween val="between"/>
      </c:valAx>
    </c:plotArea>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Sheet4!$C$2</c:f>
              <c:strCache>
                <c:ptCount val="1"/>
                <c:pt idx="0">
                  <c:v>非常频繁</c:v>
                </c:pt>
              </c:strCache>
            </c:strRef>
          </c:tx>
          <c:invertIfNegative val="0"/>
          <c:dLbls>
            <c:showLegendKey val="0"/>
            <c:showVal val="1"/>
            <c:showCatName val="0"/>
            <c:showSerName val="0"/>
            <c:showPercent val="0"/>
            <c:showBubbleSize val="0"/>
            <c:showLeaderLines val="0"/>
          </c:dLbls>
          <c:cat>
            <c:strRef>
              <c:f>Sheet4!$B$3:$B$28</c:f>
              <c:strCache>
                <c:ptCount val="26"/>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临床医学</c:v>
                </c:pt>
                <c:pt idx="11">
                  <c:v>美术教育</c:v>
                </c:pt>
                <c:pt idx="12">
                  <c:v>模具设计与制造</c:v>
                </c:pt>
                <c:pt idx="13">
                  <c:v>汽车运用与维修</c:v>
                </c:pt>
                <c:pt idx="14">
                  <c:v>市场营销</c:v>
                </c:pt>
                <c:pt idx="15">
                  <c:v>数控技术</c:v>
                </c:pt>
                <c:pt idx="16">
                  <c:v>水利电力建筑工程</c:v>
                </c:pt>
                <c:pt idx="17">
                  <c:v>物流管理</c:v>
                </c:pt>
                <c:pt idx="18">
                  <c:v>学前教育</c:v>
                </c:pt>
                <c:pt idx="19">
                  <c:v>药学</c:v>
                </c:pt>
                <c:pt idx="20">
                  <c:v>医学检验技术</c:v>
                </c:pt>
                <c:pt idx="21">
                  <c:v>医学影像技术</c:v>
                </c:pt>
                <c:pt idx="22">
                  <c:v>英语教育</c:v>
                </c:pt>
                <c:pt idx="23">
                  <c:v>语文教育</c:v>
                </c:pt>
                <c:pt idx="24">
                  <c:v>中医学</c:v>
                </c:pt>
                <c:pt idx="25">
                  <c:v>助产</c:v>
                </c:pt>
              </c:strCache>
            </c:strRef>
          </c:cat>
          <c:val>
            <c:numRef>
              <c:f>Sheet4!$C$3:$C$28</c:f>
              <c:numCache>
                <c:formatCode>###0.0%</c:formatCode>
                <c:ptCount val="26"/>
                <c:pt idx="0">
                  <c:v>1.1494252873563218E-2</c:v>
                </c:pt>
                <c:pt idx="1">
                  <c:v>3.3333333333333333E-2</c:v>
                </c:pt>
                <c:pt idx="2">
                  <c:v>5.5555555555555552E-2</c:v>
                </c:pt>
                <c:pt idx="3">
                  <c:v>3.1746031746031744E-2</c:v>
                </c:pt>
                <c:pt idx="6">
                  <c:v>2.8571428571428571E-2</c:v>
                </c:pt>
                <c:pt idx="7">
                  <c:v>0.16666666666666669</c:v>
                </c:pt>
                <c:pt idx="9">
                  <c:v>8.3333333333333343E-2</c:v>
                </c:pt>
                <c:pt idx="10">
                  <c:v>2.6666666666666665E-2</c:v>
                </c:pt>
                <c:pt idx="13">
                  <c:v>0.2</c:v>
                </c:pt>
                <c:pt idx="16">
                  <c:v>0.23076923076923075</c:v>
                </c:pt>
                <c:pt idx="19">
                  <c:v>2.4390243902439025E-2</c:v>
                </c:pt>
                <c:pt idx="20">
                  <c:v>4.878048780487805E-2</c:v>
                </c:pt>
                <c:pt idx="21">
                  <c:v>2.8985507246376812E-2</c:v>
                </c:pt>
                <c:pt idx="24">
                  <c:v>4.3478260869565216E-2</c:v>
                </c:pt>
                <c:pt idx="25">
                  <c:v>2.4390243902439025E-2</c:v>
                </c:pt>
              </c:numCache>
            </c:numRef>
          </c:val>
        </c:ser>
        <c:ser>
          <c:idx val="1"/>
          <c:order val="1"/>
          <c:tx>
            <c:strRef>
              <c:f>Sheet4!$D$2</c:f>
              <c:strCache>
                <c:ptCount val="1"/>
                <c:pt idx="0">
                  <c:v>比较频繁</c:v>
                </c:pt>
              </c:strCache>
            </c:strRef>
          </c:tx>
          <c:invertIfNegative val="0"/>
          <c:dLbls>
            <c:showLegendKey val="0"/>
            <c:showVal val="1"/>
            <c:showCatName val="0"/>
            <c:showSerName val="0"/>
            <c:showPercent val="0"/>
            <c:showBubbleSize val="0"/>
            <c:showLeaderLines val="0"/>
          </c:dLbls>
          <c:cat>
            <c:strRef>
              <c:f>Sheet4!$B$3:$B$28</c:f>
              <c:strCache>
                <c:ptCount val="26"/>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临床医学</c:v>
                </c:pt>
                <c:pt idx="11">
                  <c:v>美术教育</c:v>
                </c:pt>
                <c:pt idx="12">
                  <c:v>模具设计与制造</c:v>
                </c:pt>
                <c:pt idx="13">
                  <c:v>汽车运用与维修</c:v>
                </c:pt>
                <c:pt idx="14">
                  <c:v>市场营销</c:v>
                </c:pt>
                <c:pt idx="15">
                  <c:v>数控技术</c:v>
                </c:pt>
                <c:pt idx="16">
                  <c:v>水利电力建筑工程</c:v>
                </c:pt>
                <c:pt idx="17">
                  <c:v>物流管理</c:v>
                </c:pt>
                <c:pt idx="18">
                  <c:v>学前教育</c:v>
                </c:pt>
                <c:pt idx="19">
                  <c:v>药学</c:v>
                </c:pt>
                <c:pt idx="20">
                  <c:v>医学检验技术</c:v>
                </c:pt>
                <c:pt idx="21">
                  <c:v>医学影像技术</c:v>
                </c:pt>
                <c:pt idx="22">
                  <c:v>英语教育</c:v>
                </c:pt>
                <c:pt idx="23">
                  <c:v>语文教育</c:v>
                </c:pt>
                <c:pt idx="24">
                  <c:v>中医学</c:v>
                </c:pt>
                <c:pt idx="25">
                  <c:v>助产</c:v>
                </c:pt>
              </c:strCache>
            </c:strRef>
          </c:cat>
          <c:val>
            <c:numRef>
              <c:f>Sheet4!$D$3:$D$28</c:f>
              <c:numCache>
                <c:formatCode>###0.0%</c:formatCode>
                <c:ptCount val="26"/>
                <c:pt idx="0">
                  <c:v>0.12643678160919541</c:v>
                </c:pt>
                <c:pt idx="1">
                  <c:v>0.1</c:v>
                </c:pt>
                <c:pt idx="2">
                  <c:v>0.16666666666666669</c:v>
                </c:pt>
                <c:pt idx="3">
                  <c:v>7.6190476190476183E-2</c:v>
                </c:pt>
                <c:pt idx="4">
                  <c:v>9.0909090909090912E-2</c:v>
                </c:pt>
                <c:pt idx="5">
                  <c:v>2.2222222222222223E-2</c:v>
                </c:pt>
                <c:pt idx="7">
                  <c:v>0.16666666666666669</c:v>
                </c:pt>
                <c:pt idx="8">
                  <c:v>9.0909090909090912E-2</c:v>
                </c:pt>
                <c:pt idx="9">
                  <c:v>8.3333333333333343E-2</c:v>
                </c:pt>
                <c:pt idx="10">
                  <c:v>6.6666666666666666E-2</c:v>
                </c:pt>
                <c:pt idx="12">
                  <c:v>8.3333333333333343E-2</c:v>
                </c:pt>
                <c:pt idx="15">
                  <c:v>0.375</c:v>
                </c:pt>
                <c:pt idx="16">
                  <c:v>7.6923076923076927E-2</c:v>
                </c:pt>
                <c:pt idx="18">
                  <c:v>0.20833333333333331</c:v>
                </c:pt>
                <c:pt idx="19">
                  <c:v>7.3170731707317083E-2</c:v>
                </c:pt>
                <c:pt idx="20">
                  <c:v>0.13414634146341464</c:v>
                </c:pt>
                <c:pt idx="21">
                  <c:v>0.11594202898550725</c:v>
                </c:pt>
                <c:pt idx="22">
                  <c:v>0.5</c:v>
                </c:pt>
                <c:pt idx="23">
                  <c:v>8.8235294117647065E-2</c:v>
                </c:pt>
                <c:pt idx="24">
                  <c:v>6.5217391304347824E-2</c:v>
                </c:pt>
                <c:pt idx="25">
                  <c:v>2.4390243902439025E-2</c:v>
                </c:pt>
              </c:numCache>
            </c:numRef>
          </c:val>
        </c:ser>
        <c:ser>
          <c:idx val="2"/>
          <c:order val="2"/>
          <c:tx>
            <c:strRef>
              <c:f>Sheet4!$E$2</c:f>
              <c:strCache>
                <c:ptCount val="1"/>
                <c:pt idx="0">
                  <c:v>一般</c:v>
                </c:pt>
              </c:strCache>
            </c:strRef>
          </c:tx>
          <c:invertIfNegative val="0"/>
          <c:dLbls>
            <c:showLegendKey val="0"/>
            <c:showVal val="1"/>
            <c:showCatName val="0"/>
            <c:showSerName val="0"/>
            <c:showPercent val="0"/>
            <c:showBubbleSize val="0"/>
            <c:showLeaderLines val="0"/>
          </c:dLbls>
          <c:cat>
            <c:strRef>
              <c:f>Sheet4!$B$3:$B$28</c:f>
              <c:strCache>
                <c:ptCount val="26"/>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临床医学</c:v>
                </c:pt>
                <c:pt idx="11">
                  <c:v>美术教育</c:v>
                </c:pt>
                <c:pt idx="12">
                  <c:v>模具设计与制造</c:v>
                </c:pt>
                <c:pt idx="13">
                  <c:v>汽车运用与维修</c:v>
                </c:pt>
                <c:pt idx="14">
                  <c:v>市场营销</c:v>
                </c:pt>
                <c:pt idx="15">
                  <c:v>数控技术</c:v>
                </c:pt>
                <c:pt idx="16">
                  <c:v>水利电力建筑工程</c:v>
                </c:pt>
                <c:pt idx="17">
                  <c:v>物流管理</c:v>
                </c:pt>
                <c:pt idx="18">
                  <c:v>学前教育</c:v>
                </c:pt>
                <c:pt idx="19">
                  <c:v>药学</c:v>
                </c:pt>
                <c:pt idx="20">
                  <c:v>医学检验技术</c:v>
                </c:pt>
                <c:pt idx="21">
                  <c:v>医学影像技术</c:v>
                </c:pt>
                <c:pt idx="22">
                  <c:v>英语教育</c:v>
                </c:pt>
                <c:pt idx="23">
                  <c:v>语文教育</c:v>
                </c:pt>
                <c:pt idx="24">
                  <c:v>中医学</c:v>
                </c:pt>
                <c:pt idx="25">
                  <c:v>助产</c:v>
                </c:pt>
              </c:strCache>
            </c:strRef>
          </c:cat>
          <c:val>
            <c:numRef>
              <c:f>Sheet4!$E$3:$E$28</c:f>
              <c:numCache>
                <c:formatCode>###0.0%</c:formatCode>
                <c:ptCount val="26"/>
                <c:pt idx="0">
                  <c:v>0.48275862068965514</c:v>
                </c:pt>
                <c:pt idx="1">
                  <c:v>0.4</c:v>
                </c:pt>
                <c:pt idx="2">
                  <c:v>0.44444444444444442</c:v>
                </c:pt>
                <c:pt idx="3">
                  <c:v>0.41587301587301589</c:v>
                </c:pt>
                <c:pt idx="4">
                  <c:v>0.18181818181818182</c:v>
                </c:pt>
                <c:pt idx="5">
                  <c:v>0.37777777777777777</c:v>
                </c:pt>
                <c:pt idx="6">
                  <c:v>0.42857142857142855</c:v>
                </c:pt>
                <c:pt idx="7">
                  <c:v>0.33333333333333337</c:v>
                </c:pt>
                <c:pt idx="8">
                  <c:v>0.45454545454545453</c:v>
                </c:pt>
                <c:pt idx="9">
                  <c:v>0.5</c:v>
                </c:pt>
                <c:pt idx="10">
                  <c:v>0.43555555555555558</c:v>
                </c:pt>
                <c:pt idx="11">
                  <c:v>0.4</c:v>
                </c:pt>
                <c:pt idx="12">
                  <c:v>0.33333333333333337</c:v>
                </c:pt>
                <c:pt idx="14">
                  <c:v>0.66666666666666674</c:v>
                </c:pt>
                <c:pt idx="15">
                  <c:v>0.375</c:v>
                </c:pt>
                <c:pt idx="16">
                  <c:v>0.53846153846153844</c:v>
                </c:pt>
                <c:pt idx="17">
                  <c:v>0.5</c:v>
                </c:pt>
                <c:pt idx="18">
                  <c:v>0.29166666666666669</c:v>
                </c:pt>
                <c:pt idx="19">
                  <c:v>0.41463414634146339</c:v>
                </c:pt>
                <c:pt idx="20">
                  <c:v>0.35365853658536589</c:v>
                </c:pt>
                <c:pt idx="21">
                  <c:v>0.43478260869565216</c:v>
                </c:pt>
                <c:pt idx="22">
                  <c:v>0.33333333333333337</c:v>
                </c:pt>
                <c:pt idx="23">
                  <c:v>0.38235294117647056</c:v>
                </c:pt>
                <c:pt idx="24">
                  <c:v>0.28260869565217389</c:v>
                </c:pt>
                <c:pt idx="25">
                  <c:v>0.4390243902439025</c:v>
                </c:pt>
              </c:numCache>
            </c:numRef>
          </c:val>
        </c:ser>
        <c:ser>
          <c:idx val="3"/>
          <c:order val="3"/>
          <c:tx>
            <c:strRef>
              <c:f>Sheet4!$F$2</c:f>
              <c:strCache>
                <c:ptCount val="1"/>
                <c:pt idx="0">
                  <c:v>偶尔交流</c:v>
                </c:pt>
              </c:strCache>
            </c:strRef>
          </c:tx>
          <c:invertIfNegative val="0"/>
          <c:dLbls>
            <c:showLegendKey val="0"/>
            <c:showVal val="1"/>
            <c:showCatName val="0"/>
            <c:showSerName val="0"/>
            <c:showPercent val="0"/>
            <c:showBubbleSize val="0"/>
            <c:showLeaderLines val="0"/>
          </c:dLbls>
          <c:cat>
            <c:strRef>
              <c:f>Sheet4!$B$3:$B$28</c:f>
              <c:strCache>
                <c:ptCount val="26"/>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临床医学</c:v>
                </c:pt>
                <c:pt idx="11">
                  <c:v>美术教育</c:v>
                </c:pt>
                <c:pt idx="12">
                  <c:v>模具设计与制造</c:v>
                </c:pt>
                <c:pt idx="13">
                  <c:v>汽车运用与维修</c:v>
                </c:pt>
                <c:pt idx="14">
                  <c:v>市场营销</c:v>
                </c:pt>
                <c:pt idx="15">
                  <c:v>数控技术</c:v>
                </c:pt>
                <c:pt idx="16">
                  <c:v>水利电力建筑工程</c:v>
                </c:pt>
                <c:pt idx="17">
                  <c:v>物流管理</c:v>
                </c:pt>
                <c:pt idx="18">
                  <c:v>学前教育</c:v>
                </c:pt>
                <c:pt idx="19">
                  <c:v>药学</c:v>
                </c:pt>
                <c:pt idx="20">
                  <c:v>医学检验技术</c:v>
                </c:pt>
                <c:pt idx="21">
                  <c:v>医学影像技术</c:v>
                </c:pt>
                <c:pt idx="22">
                  <c:v>英语教育</c:v>
                </c:pt>
                <c:pt idx="23">
                  <c:v>语文教育</c:v>
                </c:pt>
                <c:pt idx="24">
                  <c:v>中医学</c:v>
                </c:pt>
                <c:pt idx="25">
                  <c:v>助产</c:v>
                </c:pt>
              </c:strCache>
            </c:strRef>
          </c:cat>
          <c:val>
            <c:numRef>
              <c:f>Sheet4!$F$3:$F$28</c:f>
              <c:numCache>
                <c:formatCode>###0.0%</c:formatCode>
                <c:ptCount val="26"/>
                <c:pt idx="0">
                  <c:v>0.26436781609195403</c:v>
                </c:pt>
                <c:pt idx="1">
                  <c:v>0.43333333333333335</c:v>
                </c:pt>
                <c:pt idx="2">
                  <c:v>0.27777777777777779</c:v>
                </c:pt>
                <c:pt idx="3">
                  <c:v>0.27619047619047621</c:v>
                </c:pt>
                <c:pt idx="4">
                  <c:v>0.36363636363636365</c:v>
                </c:pt>
                <c:pt idx="5">
                  <c:v>0.37777777777777777</c:v>
                </c:pt>
                <c:pt idx="6">
                  <c:v>0.34285714285714286</c:v>
                </c:pt>
                <c:pt idx="7">
                  <c:v>0.33333333333333337</c:v>
                </c:pt>
                <c:pt idx="8">
                  <c:v>0.45454545454545453</c:v>
                </c:pt>
                <c:pt idx="9">
                  <c:v>0.25</c:v>
                </c:pt>
                <c:pt idx="10">
                  <c:v>0.27555555555555555</c:v>
                </c:pt>
                <c:pt idx="11">
                  <c:v>0.2</c:v>
                </c:pt>
                <c:pt idx="12">
                  <c:v>0.41666666666666663</c:v>
                </c:pt>
                <c:pt idx="13">
                  <c:v>0.8</c:v>
                </c:pt>
                <c:pt idx="14">
                  <c:v>0.16666666666666669</c:v>
                </c:pt>
                <c:pt idx="15">
                  <c:v>0.25</c:v>
                </c:pt>
                <c:pt idx="16">
                  <c:v>0.15384615384615385</c:v>
                </c:pt>
                <c:pt idx="17">
                  <c:v>0.5</c:v>
                </c:pt>
                <c:pt idx="18">
                  <c:v>0.33333333333333337</c:v>
                </c:pt>
                <c:pt idx="19">
                  <c:v>0.24390243902439024</c:v>
                </c:pt>
                <c:pt idx="20">
                  <c:v>0.26829268292682928</c:v>
                </c:pt>
                <c:pt idx="21">
                  <c:v>0.18840579710144925</c:v>
                </c:pt>
                <c:pt idx="22">
                  <c:v>0.16666666666666669</c:v>
                </c:pt>
                <c:pt idx="23">
                  <c:v>0.38235294117647056</c:v>
                </c:pt>
                <c:pt idx="24">
                  <c:v>0.34782608695652173</c:v>
                </c:pt>
                <c:pt idx="25">
                  <c:v>0.3902439024390244</c:v>
                </c:pt>
              </c:numCache>
            </c:numRef>
          </c:val>
        </c:ser>
        <c:ser>
          <c:idx val="4"/>
          <c:order val="4"/>
          <c:tx>
            <c:strRef>
              <c:f>Sheet4!$G$2</c:f>
              <c:strCache>
                <c:ptCount val="1"/>
                <c:pt idx="0">
                  <c:v>不交流</c:v>
                </c:pt>
              </c:strCache>
            </c:strRef>
          </c:tx>
          <c:invertIfNegative val="0"/>
          <c:dLbls>
            <c:showLegendKey val="0"/>
            <c:showVal val="1"/>
            <c:showCatName val="0"/>
            <c:showSerName val="0"/>
            <c:showPercent val="0"/>
            <c:showBubbleSize val="0"/>
            <c:showLeaderLines val="0"/>
          </c:dLbls>
          <c:cat>
            <c:strRef>
              <c:f>Sheet4!$B$3:$B$28</c:f>
              <c:strCache>
                <c:ptCount val="26"/>
                <c:pt idx="0">
                  <c:v>初等教育</c:v>
                </c:pt>
                <c:pt idx="1">
                  <c:v>畜牧兽医</c:v>
                </c:pt>
                <c:pt idx="2">
                  <c:v>工程造价</c:v>
                </c:pt>
                <c:pt idx="3">
                  <c:v>护理</c:v>
                </c:pt>
                <c:pt idx="4">
                  <c:v>环境艺术设计</c:v>
                </c:pt>
                <c:pt idx="5">
                  <c:v>会计电算化</c:v>
                </c:pt>
                <c:pt idx="6">
                  <c:v>机电一体化技术</c:v>
                </c:pt>
                <c:pt idx="7">
                  <c:v>机器制造与制动化</c:v>
                </c:pt>
                <c:pt idx="8">
                  <c:v>计算机网络技术</c:v>
                </c:pt>
                <c:pt idx="9">
                  <c:v>建筑工程技术</c:v>
                </c:pt>
                <c:pt idx="10">
                  <c:v>临床医学</c:v>
                </c:pt>
                <c:pt idx="11">
                  <c:v>美术教育</c:v>
                </c:pt>
                <c:pt idx="12">
                  <c:v>模具设计与制造</c:v>
                </c:pt>
                <c:pt idx="13">
                  <c:v>汽车运用与维修</c:v>
                </c:pt>
                <c:pt idx="14">
                  <c:v>市场营销</c:v>
                </c:pt>
                <c:pt idx="15">
                  <c:v>数控技术</c:v>
                </c:pt>
                <c:pt idx="16">
                  <c:v>水利电力建筑工程</c:v>
                </c:pt>
                <c:pt idx="17">
                  <c:v>物流管理</c:v>
                </c:pt>
                <c:pt idx="18">
                  <c:v>学前教育</c:v>
                </c:pt>
                <c:pt idx="19">
                  <c:v>药学</c:v>
                </c:pt>
                <c:pt idx="20">
                  <c:v>医学检验技术</c:v>
                </c:pt>
                <c:pt idx="21">
                  <c:v>医学影像技术</c:v>
                </c:pt>
                <c:pt idx="22">
                  <c:v>英语教育</c:v>
                </c:pt>
                <c:pt idx="23">
                  <c:v>语文教育</c:v>
                </c:pt>
                <c:pt idx="24">
                  <c:v>中医学</c:v>
                </c:pt>
                <c:pt idx="25">
                  <c:v>助产</c:v>
                </c:pt>
              </c:strCache>
            </c:strRef>
          </c:cat>
          <c:val>
            <c:numRef>
              <c:f>Sheet4!$G$3:$G$28</c:f>
              <c:numCache>
                <c:formatCode>###0.0%</c:formatCode>
                <c:ptCount val="26"/>
                <c:pt idx="0">
                  <c:v>0.11494252873563218</c:v>
                </c:pt>
                <c:pt idx="1">
                  <c:v>3.3333333333333333E-2</c:v>
                </c:pt>
                <c:pt idx="2">
                  <c:v>5.5555555555555552E-2</c:v>
                </c:pt>
                <c:pt idx="3">
                  <c:v>0.2</c:v>
                </c:pt>
                <c:pt idx="4">
                  <c:v>0.36363636363636365</c:v>
                </c:pt>
                <c:pt idx="5">
                  <c:v>0.22222222222222221</c:v>
                </c:pt>
                <c:pt idx="6">
                  <c:v>0.2</c:v>
                </c:pt>
                <c:pt idx="9">
                  <c:v>8.3333333333333343E-2</c:v>
                </c:pt>
                <c:pt idx="10">
                  <c:v>0.19555555555555557</c:v>
                </c:pt>
                <c:pt idx="11">
                  <c:v>0.4</c:v>
                </c:pt>
                <c:pt idx="12">
                  <c:v>0.16666666666666669</c:v>
                </c:pt>
                <c:pt idx="14">
                  <c:v>0.16666666666666669</c:v>
                </c:pt>
                <c:pt idx="18">
                  <c:v>0.16666666666666669</c:v>
                </c:pt>
                <c:pt idx="19">
                  <c:v>0.24390243902439024</c:v>
                </c:pt>
                <c:pt idx="20">
                  <c:v>0.1951219512195122</c:v>
                </c:pt>
                <c:pt idx="21">
                  <c:v>0.2318840579710145</c:v>
                </c:pt>
                <c:pt idx="23">
                  <c:v>0.14705882352941177</c:v>
                </c:pt>
                <c:pt idx="24">
                  <c:v>0.2608695652173913</c:v>
                </c:pt>
                <c:pt idx="25">
                  <c:v>0.12195121951219512</c:v>
                </c:pt>
              </c:numCache>
            </c:numRef>
          </c:val>
        </c:ser>
        <c:dLbls>
          <c:showLegendKey val="0"/>
          <c:showVal val="0"/>
          <c:showCatName val="0"/>
          <c:showSerName val="0"/>
          <c:showPercent val="0"/>
          <c:showBubbleSize val="0"/>
        </c:dLbls>
        <c:gapWidth val="150"/>
        <c:overlap val="100"/>
        <c:axId val="299811584"/>
        <c:axId val="299813120"/>
      </c:barChart>
      <c:catAx>
        <c:axId val="299811584"/>
        <c:scaling>
          <c:orientation val="minMax"/>
        </c:scaling>
        <c:delete val="0"/>
        <c:axPos val="l"/>
        <c:majorTickMark val="out"/>
        <c:minorTickMark val="none"/>
        <c:tickLblPos val="nextTo"/>
        <c:crossAx val="299813120"/>
        <c:crosses val="autoZero"/>
        <c:auto val="1"/>
        <c:lblAlgn val="ctr"/>
        <c:lblOffset val="100"/>
        <c:noMultiLvlLbl val="0"/>
      </c:catAx>
      <c:valAx>
        <c:axId val="299813120"/>
        <c:scaling>
          <c:orientation val="minMax"/>
        </c:scaling>
        <c:delete val="0"/>
        <c:axPos val="b"/>
        <c:numFmt formatCode="0%" sourceLinked="1"/>
        <c:majorTickMark val="out"/>
        <c:minorTickMark val="none"/>
        <c:tickLblPos val="nextTo"/>
        <c:crossAx val="29981158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Sheet4!$C$16</c:f>
              <c:strCache>
                <c:ptCount val="1"/>
                <c:pt idx="0">
                  <c:v>学业较好人群</c:v>
                </c:pt>
              </c:strCache>
            </c:strRef>
          </c:tx>
          <c:invertIfNegative val="0"/>
          <c:dLbls>
            <c:dLbl>
              <c:idx val="0"/>
              <c:layout>
                <c:manualLayout>
                  <c:x val="-1.2618298619488582E-2"/>
                  <c:y val="1.0554089709762533E-2"/>
                </c:manualLayout>
              </c:layout>
              <c:showLegendKey val="0"/>
              <c:showVal val="1"/>
              <c:showCatName val="0"/>
              <c:showSerName val="0"/>
              <c:showPercent val="0"/>
              <c:showBubbleSize val="0"/>
            </c:dLbl>
            <c:dLbl>
              <c:idx val="2"/>
              <c:layout>
                <c:manualLayout>
                  <c:x val="-1.0515248849573817E-2"/>
                  <c:y val="1.055408970976253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Sheet4!$D$15:$G$15</c:f>
              <c:strCache>
                <c:ptCount val="4"/>
                <c:pt idx="0">
                  <c:v>非常满意</c:v>
                </c:pt>
                <c:pt idx="1">
                  <c:v>比较满意</c:v>
                </c:pt>
                <c:pt idx="2">
                  <c:v>不是很满意，先凑合着</c:v>
                </c:pt>
                <c:pt idx="3">
                  <c:v>不满意，还想调换</c:v>
                </c:pt>
              </c:strCache>
            </c:strRef>
          </c:cat>
          <c:val>
            <c:numRef>
              <c:f>Sheet4!$D$16:$G$16</c:f>
              <c:numCache>
                <c:formatCode>0.00%</c:formatCode>
                <c:ptCount val="4"/>
                <c:pt idx="0">
                  <c:v>0.13589743589743589</c:v>
                </c:pt>
                <c:pt idx="1">
                  <c:v>0.56153846153846154</c:v>
                </c:pt>
                <c:pt idx="2">
                  <c:v>0.27692307692307694</c:v>
                </c:pt>
                <c:pt idx="3">
                  <c:v>2.564102564102564E-2</c:v>
                </c:pt>
              </c:numCache>
            </c:numRef>
          </c:val>
        </c:ser>
        <c:ser>
          <c:idx val="1"/>
          <c:order val="1"/>
          <c:tx>
            <c:strRef>
              <c:f>Sheet4!$C$17</c:f>
              <c:strCache>
                <c:ptCount val="1"/>
                <c:pt idx="0">
                  <c:v>学业较差人群</c:v>
                </c:pt>
              </c:strCache>
            </c:strRef>
          </c:tx>
          <c:invertIfNegative val="0"/>
          <c:dLbls>
            <c:dLbl>
              <c:idx val="0"/>
              <c:layout>
                <c:manualLayout>
                  <c:x val="1.0515248849573817E-2"/>
                  <c:y val="0"/>
                </c:manualLayout>
              </c:layout>
              <c:showLegendKey val="0"/>
              <c:showVal val="1"/>
              <c:showCatName val="0"/>
              <c:showSerName val="0"/>
              <c:showPercent val="0"/>
              <c:showBubbleSize val="0"/>
            </c:dLbl>
            <c:dLbl>
              <c:idx val="1"/>
              <c:layout>
                <c:manualLayout>
                  <c:x val="1.2618298619488582E-2"/>
                  <c:y val="1.7590149516270897E-2"/>
                </c:manualLayout>
              </c:layout>
              <c:showLegendKey val="0"/>
              <c:showVal val="1"/>
              <c:showCatName val="0"/>
              <c:showSerName val="0"/>
              <c:showPercent val="0"/>
              <c:showBubbleSize val="0"/>
            </c:dLbl>
            <c:dLbl>
              <c:idx val="2"/>
              <c:layout>
                <c:manualLayout>
                  <c:x val="1.0515248849573817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Sheet4!$D$15:$G$15</c:f>
              <c:strCache>
                <c:ptCount val="4"/>
                <c:pt idx="0">
                  <c:v>非常满意</c:v>
                </c:pt>
                <c:pt idx="1">
                  <c:v>比较满意</c:v>
                </c:pt>
                <c:pt idx="2">
                  <c:v>不是很满意，先凑合着</c:v>
                </c:pt>
                <c:pt idx="3">
                  <c:v>不满意，还想调换</c:v>
                </c:pt>
              </c:strCache>
            </c:strRef>
          </c:cat>
          <c:val>
            <c:numRef>
              <c:f>Sheet4!$D$17:$G$17</c:f>
              <c:numCache>
                <c:formatCode>0.00%</c:formatCode>
                <c:ptCount val="4"/>
                <c:pt idx="0">
                  <c:v>0.12652068126520682</c:v>
                </c:pt>
                <c:pt idx="1">
                  <c:v>0.52554744525547448</c:v>
                </c:pt>
                <c:pt idx="2">
                  <c:v>0.2944038929440389</c:v>
                </c:pt>
                <c:pt idx="3">
                  <c:v>5.3527980535279802E-2</c:v>
                </c:pt>
              </c:numCache>
            </c:numRef>
          </c:val>
        </c:ser>
        <c:dLbls>
          <c:showLegendKey val="0"/>
          <c:showVal val="0"/>
          <c:showCatName val="0"/>
          <c:showSerName val="0"/>
          <c:showPercent val="0"/>
          <c:showBubbleSize val="0"/>
        </c:dLbls>
        <c:gapWidth val="150"/>
        <c:axId val="299892096"/>
        <c:axId val="299897984"/>
      </c:barChart>
      <c:catAx>
        <c:axId val="299892096"/>
        <c:scaling>
          <c:orientation val="minMax"/>
        </c:scaling>
        <c:delete val="0"/>
        <c:axPos val="b"/>
        <c:majorTickMark val="out"/>
        <c:minorTickMark val="none"/>
        <c:tickLblPos val="nextTo"/>
        <c:crossAx val="299897984"/>
        <c:crosses val="autoZero"/>
        <c:auto val="1"/>
        <c:lblAlgn val="ctr"/>
        <c:lblOffset val="100"/>
        <c:noMultiLvlLbl val="0"/>
      </c:catAx>
      <c:valAx>
        <c:axId val="299897984"/>
        <c:scaling>
          <c:orientation val="minMax"/>
        </c:scaling>
        <c:delete val="0"/>
        <c:axPos val="l"/>
        <c:numFmt formatCode="0.00%" sourceLinked="1"/>
        <c:majorTickMark val="out"/>
        <c:minorTickMark val="none"/>
        <c:tickLblPos val="nextTo"/>
        <c:crossAx val="299892096"/>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Sheet3!$N$60</c:f>
              <c:strCache>
                <c:ptCount val="1"/>
                <c:pt idx="0">
                  <c:v>学业较好人群</c:v>
                </c:pt>
              </c:strCache>
            </c:strRef>
          </c:tx>
          <c:invertIfNegative val="0"/>
          <c:dLbls>
            <c:dLbl>
              <c:idx val="0"/>
              <c:layout>
                <c:manualLayout>
                  <c:x val="-1.4606155451225874E-2"/>
                  <c:y val="-8.3827680049488419E-18"/>
                </c:manualLayout>
              </c:layout>
              <c:showLegendKey val="0"/>
              <c:showVal val="1"/>
              <c:showCatName val="0"/>
              <c:showSerName val="0"/>
              <c:showPercent val="0"/>
              <c:showBubbleSize val="0"/>
            </c:dLbl>
            <c:dLbl>
              <c:idx val="1"/>
              <c:layout>
                <c:manualLayout>
                  <c:x val="-1.6692749087115322E-2"/>
                  <c:y val="0"/>
                </c:manualLayout>
              </c:layout>
              <c:showLegendKey val="0"/>
              <c:showVal val="1"/>
              <c:showCatName val="0"/>
              <c:showSerName val="0"/>
              <c:showPercent val="0"/>
              <c:showBubbleSize val="0"/>
            </c:dLbl>
            <c:dLbl>
              <c:idx val="2"/>
              <c:layout>
                <c:manualLayout>
                  <c:x val="-1.0432968179447054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Sheet3!$O$59:$R$59</c:f>
              <c:strCache>
                <c:ptCount val="4"/>
                <c:pt idx="0">
                  <c:v>专业对口</c:v>
                </c:pt>
                <c:pt idx="1">
                  <c:v>有一定联系，要用到专业知识</c:v>
                </c:pt>
                <c:pt idx="2">
                  <c:v>关系甚微</c:v>
                </c:pt>
                <c:pt idx="3">
                  <c:v>毫无关系</c:v>
                </c:pt>
              </c:strCache>
            </c:strRef>
          </c:cat>
          <c:val>
            <c:numRef>
              <c:f>Sheet3!$O$60:$R$60</c:f>
              <c:numCache>
                <c:formatCode>0.00%</c:formatCode>
                <c:ptCount val="4"/>
                <c:pt idx="0">
                  <c:v>0.65897435897435896</c:v>
                </c:pt>
                <c:pt idx="1">
                  <c:v>0.16923076923076924</c:v>
                </c:pt>
                <c:pt idx="2">
                  <c:v>8.2051282051282051E-2</c:v>
                </c:pt>
                <c:pt idx="3">
                  <c:v>8.9743589743589744E-2</c:v>
                </c:pt>
              </c:numCache>
            </c:numRef>
          </c:val>
        </c:ser>
        <c:ser>
          <c:idx val="1"/>
          <c:order val="1"/>
          <c:tx>
            <c:strRef>
              <c:f>Sheet3!$N$61</c:f>
              <c:strCache>
                <c:ptCount val="1"/>
                <c:pt idx="0">
                  <c:v>学业较差人群</c:v>
                </c:pt>
              </c:strCache>
            </c:strRef>
          </c:tx>
          <c:invertIfNegative val="0"/>
          <c:dLbls>
            <c:dLbl>
              <c:idx val="0"/>
              <c:layout>
                <c:manualLayout>
                  <c:x val="2.0707163591066911E-2"/>
                  <c:y val="0"/>
                </c:manualLayout>
              </c:layout>
              <c:showLegendKey val="0"/>
              <c:showVal val="1"/>
              <c:showCatName val="0"/>
              <c:showSerName val="0"/>
              <c:showPercent val="0"/>
              <c:showBubbleSize val="0"/>
            </c:dLbl>
            <c:dLbl>
              <c:idx val="1"/>
              <c:layout>
                <c:manualLayout>
                  <c:x val="1.2519561815336464E-2"/>
                  <c:y val="-7.315954772421961E-3"/>
                </c:manualLayout>
              </c:layout>
              <c:showLegendKey val="0"/>
              <c:showVal val="1"/>
              <c:showCatName val="0"/>
              <c:showSerName val="0"/>
              <c:showPercent val="0"/>
              <c:showBubbleSize val="0"/>
            </c:dLbl>
            <c:dLbl>
              <c:idx val="2"/>
              <c:layout>
                <c:manualLayout>
                  <c:x val="1.444043321299639E-2"/>
                  <c:y val="0"/>
                </c:manualLayout>
              </c:layout>
              <c:showLegendKey val="0"/>
              <c:showVal val="1"/>
              <c:showCatName val="0"/>
              <c:showSerName val="0"/>
              <c:showPercent val="0"/>
              <c:showBubbleSize val="0"/>
            </c:dLbl>
            <c:dLbl>
              <c:idx val="3"/>
              <c:layout>
                <c:manualLayout>
                  <c:x val="2.070022835593204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Sheet3!$O$59:$R$59</c:f>
              <c:strCache>
                <c:ptCount val="4"/>
                <c:pt idx="0">
                  <c:v>专业对口</c:v>
                </c:pt>
                <c:pt idx="1">
                  <c:v>有一定联系，要用到专业知识</c:v>
                </c:pt>
                <c:pt idx="2">
                  <c:v>关系甚微</c:v>
                </c:pt>
                <c:pt idx="3">
                  <c:v>毫无关系</c:v>
                </c:pt>
              </c:strCache>
            </c:strRef>
          </c:cat>
          <c:val>
            <c:numRef>
              <c:f>Sheet3!$O$61:$R$61</c:f>
              <c:numCache>
                <c:formatCode>0.00%</c:formatCode>
                <c:ptCount val="4"/>
                <c:pt idx="0">
                  <c:v>0.68369829683698302</c:v>
                </c:pt>
                <c:pt idx="1">
                  <c:v>0.16788321167883211</c:v>
                </c:pt>
                <c:pt idx="2">
                  <c:v>8.7591240875912413E-2</c:v>
                </c:pt>
                <c:pt idx="3">
                  <c:v>6.0827250608272508E-2</c:v>
                </c:pt>
              </c:numCache>
            </c:numRef>
          </c:val>
        </c:ser>
        <c:dLbls>
          <c:showLegendKey val="0"/>
          <c:showVal val="0"/>
          <c:showCatName val="0"/>
          <c:showSerName val="0"/>
          <c:showPercent val="0"/>
          <c:showBubbleSize val="0"/>
        </c:dLbls>
        <c:gapWidth val="150"/>
        <c:axId val="299923712"/>
        <c:axId val="300032000"/>
      </c:barChart>
      <c:catAx>
        <c:axId val="299923712"/>
        <c:scaling>
          <c:orientation val="minMax"/>
        </c:scaling>
        <c:delete val="0"/>
        <c:axPos val="b"/>
        <c:majorTickMark val="out"/>
        <c:minorTickMark val="none"/>
        <c:tickLblPos val="nextTo"/>
        <c:crossAx val="300032000"/>
        <c:crosses val="autoZero"/>
        <c:auto val="1"/>
        <c:lblAlgn val="ctr"/>
        <c:lblOffset val="100"/>
        <c:noMultiLvlLbl val="0"/>
      </c:catAx>
      <c:valAx>
        <c:axId val="300032000"/>
        <c:scaling>
          <c:orientation val="minMax"/>
        </c:scaling>
        <c:delete val="0"/>
        <c:axPos val="l"/>
        <c:numFmt formatCode="0.00%" sourceLinked="1"/>
        <c:majorTickMark val="out"/>
        <c:minorTickMark val="none"/>
        <c:tickLblPos val="nextTo"/>
        <c:crossAx val="29992371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151575755497904E-2"/>
          <c:y val="3.3991636729539858E-2"/>
          <c:w val="0.87051725677147496"/>
          <c:h val="0.70379915554034012"/>
        </c:manualLayout>
      </c:layout>
      <c:barChart>
        <c:barDir val="col"/>
        <c:grouping val="clustered"/>
        <c:varyColors val="0"/>
        <c:ser>
          <c:idx val="0"/>
          <c:order val="0"/>
          <c:tx>
            <c:strRef>
              <c:f>Sheet2!$J$5</c:f>
              <c:strCache>
                <c:ptCount val="1"/>
                <c:pt idx="0">
                  <c:v>四川达州职业技术学院</c:v>
                </c:pt>
              </c:strCache>
            </c:strRef>
          </c:tx>
          <c:invertIfNegative val="0"/>
          <c:dLbls>
            <c:showLegendKey val="0"/>
            <c:showVal val="1"/>
            <c:showCatName val="0"/>
            <c:showSerName val="0"/>
            <c:showPercent val="0"/>
            <c:showBubbleSize val="0"/>
            <c:showLeaderLines val="0"/>
          </c:dLbls>
          <c:cat>
            <c:strRef>
              <c:f>Sheet2!$I$6:$I$12</c:f>
              <c:strCache>
                <c:ptCount val="7"/>
                <c:pt idx="0">
                  <c:v>体育户外类</c:v>
                </c:pt>
                <c:pt idx="1">
                  <c:v>公益类</c:v>
                </c:pt>
                <c:pt idx="2">
                  <c:v>表演艺术类</c:v>
                </c:pt>
                <c:pt idx="3">
                  <c:v>社会实践类</c:v>
                </c:pt>
                <c:pt idx="4">
                  <c:v>社交联谊类</c:v>
                </c:pt>
                <c:pt idx="5">
                  <c:v>文化艺术类</c:v>
                </c:pt>
                <c:pt idx="6">
                  <c:v>没有参加任何社团活动</c:v>
                </c:pt>
              </c:strCache>
            </c:strRef>
          </c:cat>
          <c:val>
            <c:numRef>
              <c:f>Sheet2!$J$6:$J$12</c:f>
              <c:numCache>
                <c:formatCode>General</c:formatCode>
                <c:ptCount val="7"/>
                <c:pt idx="0">
                  <c:v>24</c:v>
                </c:pt>
                <c:pt idx="1">
                  <c:v>23</c:v>
                </c:pt>
                <c:pt idx="2">
                  <c:v>18</c:v>
                </c:pt>
                <c:pt idx="3">
                  <c:v>18</c:v>
                </c:pt>
                <c:pt idx="4">
                  <c:v>14</c:v>
                </c:pt>
                <c:pt idx="5">
                  <c:v>13</c:v>
                </c:pt>
                <c:pt idx="6" formatCode="#,##0_ ">
                  <c:v>10</c:v>
                </c:pt>
              </c:numCache>
            </c:numRef>
          </c:val>
        </c:ser>
        <c:ser>
          <c:idx val="1"/>
          <c:order val="1"/>
          <c:tx>
            <c:strRef>
              <c:f>Sheet2!$K$5</c:f>
              <c:strCache>
                <c:ptCount val="1"/>
                <c:pt idx="0">
                  <c:v>全国高职院校</c:v>
                </c:pt>
              </c:strCache>
            </c:strRef>
          </c:tx>
          <c:invertIfNegative val="0"/>
          <c:dLbls>
            <c:showLegendKey val="0"/>
            <c:showVal val="1"/>
            <c:showCatName val="0"/>
            <c:showSerName val="0"/>
            <c:showPercent val="0"/>
            <c:showBubbleSize val="0"/>
            <c:showLeaderLines val="0"/>
          </c:dLbls>
          <c:cat>
            <c:strRef>
              <c:f>Sheet2!$I$6:$I$12</c:f>
              <c:strCache>
                <c:ptCount val="7"/>
                <c:pt idx="0">
                  <c:v>体育户外类</c:v>
                </c:pt>
                <c:pt idx="1">
                  <c:v>公益类</c:v>
                </c:pt>
                <c:pt idx="2">
                  <c:v>表演艺术类</c:v>
                </c:pt>
                <c:pt idx="3">
                  <c:v>社会实践类</c:v>
                </c:pt>
                <c:pt idx="4">
                  <c:v>社交联谊类</c:v>
                </c:pt>
                <c:pt idx="5">
                  <c:v>文化艺术类</c:v>
                </c:pt>
                <c:pt idx="6">
                  <c:v>没有参加任何社团活动</c:v>
                </c:pt>
              </c:strCache>
            </c:strRef>
          </c:cat>
          <c:val>
            <c:numRef>
              <c:f>Sheet2!$K$6:$K$12</c:f>
              <c:numCache>
                <c:formatCode>General</c:formatCode>
                <c:ptCount val="7"/>
                <c:pt idx="0">
                  <c:v>20</c:v>
                </c:pt>
                <c:pt idx="1">
                  <c:v>26</c:v>
                </c:pt>
                <c:pt idx="2">
                  <c:v>15</c:v>
                </c:pt>
                <c:pt idx="3">
                  <c:v>15</c:v>
                </c:pt>
                <c:pt idx="4">
                  <c:v>12</c:v>
                </c:pt>
                <c:pt idx="5">
                  <c:v>14</c:v>
                </c:pt>
                <c:pt idx="6">
                  <c:v>28</c:v>
                </c:pt>
              </c:numCache>
            </c:numRef>
          </c:val>
        </c:ser>
        <c:dLbls>
          <c:showLegendKey val="0"/>
          <c:showVal val="0"/>
          <c:showCatName val="0"/>
          <c:showSerName val="0"/>
          <c:showPercent val="0"/>
          <c:showBubbleSize val="0"/>
        </c:dLbls>
        <c:gapWidth val="150"/>
        <c:axId val="307369472"/>
        <c:axId val="307371008"/>
      </c:barChart>
      <c:catAx>
        <c:axId val="307369472"/>
        <c:scaling>
          <c:orientation val="minMax"/>
        </c:scaling>
        <c:delete val="0"/>
        <c:axPos val="b"/>
        <c:majorTickMark val="out"/>
        <c:minorTickMark val="none"/>
        <c:tickLblPos val="nextTo"/>
        <c:txPr>
          <a:bodyPr rot="0" vert="eaVert"/>
          <a:lstStyle/>
          <a:p>
            <a:pPr>
              <a:defRPr/>
            </a:pPr>
            <a:endParaRPr lang="zh-CN"/>
          </a:p>
        </c:txPr>
        <c:crossAx val="307371008"/>
        <c:crosses val="autoZero"/>
        <c:auto val="1"/>
        <c:lblAlgn val="ctr"/>
        <c:lblOffset val="100"/>
        <c:noMultiLvlLbl val="0"/>
      </c:catAx>
      <c:valAx>
        <c:axId val="307371008"/>
        <c:scaling>
          <c:orientation val="minMax"/>
          <c:max val="30"/>
        </c:scaling>
        <c:delete val="0"/>
        <c:axPos val="l"/>
        <c:numFmt formatCode="General" sourceLinked="1"/>
        <c:majorTickMark val="out"/>
        <c:minorTickMark val="none"/>
        <c:tickLblPos val="nextTo"/>
        <c:crossAx val="307369472"/>
        <c:crosses val="autoZero"/>
        <c:crossBetween val="between"/>
        <c:majorUnit val="5"/>
      </c:valAx>
    </c:plotArea>
    <c:legend>
      <c:legendPos val="r"/>
      <c:layout>
        <c:manualLayout>
          <c:xMode val="edge"/>
          <c:yMode val="edge"/>
          <c:x val="0.31812826968057561"/>
          <c:y val="5.9422267868690357E-2"/>
          <c:w val="0.38179852518435187"/>
          <c:h val="9.3310205789493686E-2"/>
        </c:manualLayout>
      </c:layout>
      <c:overlay val="0"/>
    </c:legend>
    <c:plotVisOnly val="1"/>
    <c:dispBlanksAs val="gap"/>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400833131583299E-2"/>
          <c:y val="2.5387493231541394E-2"/>
          <c:w val="0.7371768060471211"/>
          <c:h val="0.56795794498295482"/>
        </c:manualLayout>
      </c:layout>
      <c:barChart>
        <c:barDir val="col"/>
        <c:grouping val="clustered"/>
        <c:varyColors val="0"/>
        <c:ser>
          <c:idx val="0"/>
          <c:order val="0"/>
          <c:tx>
            <c:strRef>
              <c:f>Sheet2!$F$37</c:f>
              <c:strCache>
                <c:ptCount val="1"/>
                <c:pt idx="0">
                  <c:v>参加占比</c:v>
                </c:pt>
              </c:strCache>
            </c:strRef>
          </c:tx>
          <c:invertIfNegative val="0"/>
          <c:dLbls>
            <c:showLegendKey val="0"/>
            <c:showVal val="1"/>
            <c:showCatName val="0"/>
            <c:showSerName val="0"/>
            <c:showPercent val="0"/>
            <c:showBubbleSize val="0"/>
            <c:showLeaderLines val="0"/>
          </c:dLbls>
          <c:cat>
            <c:strRef>
              <c:f>Sheet2!$E$38:$E$44</c:f>
              <c:strCache>
                <c:ptCount val="7"/>
                <c:pt idx="0">
                  <c:v>体育户外类</c:v>
                </c:pt>
                <c:pt idx="1">
                  <c:v>公益类</c:v>
                </c:pt>
                <c:pt idx="2">
                  <c:v>表演艺术类</c:v>
                </c:pt>
                <c:pt idx="3">
                  <c:v>社会实践类</c:v>
                </c:pt>
                <c:pt idx="4">
                  <c:v>社交联谊类</c:v>
                </c:pt>
                <c:pt idx="5">
                  <c:v>文化艺术类</c:v>
                </c:pt>
                <c:pt idx="6">
                  <c:v>没有参加任何社团活动</c:v>
                </c:pt>
              </c:strCache>
            </c:strRef>
          </c:cat>
          <c:val>
            <c:numRef>
              <c:f>Sheet2!$F$38:$F$44</c:f>
              <c:numCache>
                <c:formatCode>General</c:formatCode>
                <c:ptCount val="7"/>
                <c:pt idx="0">
                  <c:v>24</c:v>
                </c:pt>
                <c:pt idx="1">
                  <c:v>23</c:v>
                </c:pt>
                <c:pt idx="2">
                  <c:v>18</c:v>
                </c:pt>
                <c:pt idx="3">
                  <c:v>18</c:v>
                </c:pt>
                <c:pt idx="4">
                  <c:v>14</c:v>
                </c:pt>
                <c:pt idx="5">
                  <c:v>13</c:v>
                </c:pt>
                <c:pt idx="6" formatCode="#,##0_ ">
                  <c:v>10</c:v>
                </c:pt>
              </c:numCache>
            </c:numRef>
          </c:val>
        </c:ser>
        <c:dLbls>
          <c:showLegendKey val="0"/>
          <c:showVal val="0"/>
          <c:showCatName val="0"/>
          <c:showSerName val="0"/>
          <c:showPercent val="0"/>
          <c:showBubbleSize val="0"/>
        </c:dLbls>
        <c:gapWidth val="150"/>
        <c:axId val="307435008"/>
        <c:axId val="307436544"/>
      </c:barChart>
      <c:barChart>
        <c:barDir val="col"/>
        <c:grouping val="clustered"/>
        <c:varyColors val="0"/>
        <c:ser>
          <c:idx val="1"/>
          <c:order val="1"/>
          <c:tx>
            <c:strRef>
              <c:f>Sheet2!$G$37</c:f>
              <c:strCache>
                <c:ptCount val="1"/>
                <c:pt idx="0">
                  <c:v>满意度</c:v>
                </c:pt>
              </c:strCache>
            </c:strRef>
          </c:tx>
          <c:invertIfNegative val="0"/>
          <c:dLbls>
            <c:dLblPos val="ctr"/>
            <c:showLegendKey val="0"/>
            <c:showVal val="1"/>
            <c:showCatName val="0"/>
            <c:showSerName val="0"/>
            <c:showPercent val="0"/>
            <c:showBubbleSize val="0"/>
            <c:showLeaderLines val="0"/>
          </c:dLbls>
          <c:cat>
            <c:strRef>
              <c:f>Sheet2!$E$38:$E$44</c:f>
              <c:strCache>
                <c:ptCount val="7"/>
                <c:pt idx="0">
                  <c:v>体育户外类</c:v>
                </c:pt>
                <c:pt idx="1">
                  <c:v>公益类</c:v>
                </c:pt>
                <c:pt idx="2">
                  <c:v>表演艺术类</c:v>
                </c:pt>
                <c:pt idx="3">
                  <c:v>社会实践类</c:v>
                </c:pt>
                <c:pt idx="4">
                  <c:v>社交联谊类</c:v>
                </c:pt>
                <c:pt idx="5">
                  <c:v>文化艺术类</c:v>
                </c:pt>
                <c:pt idx="6">
                  <c:v>没有参加任何社团活动</c:v>
                </c:pt>
              </c:strCache>
            </c:strRef>
          </c:cat>
          <c:val>
            <c:numRef>
              <c:f>Sheet2!$G$38:$G$44</c:f>
              <c:numCache>
                <c:formatCode>0.0%</c:formatCode>
                <c:ptCount val="7"/>
                <c:pt idx="0">
                  <c:v>0.83599999999999997</c:v>
                </c:pt>
                <c:pt idx="1">
                  <c:v>0.82199999999999995</c:v>
                </c:pt>
                <c:pt idx="2">
                  <c:v>0.84399999999999997</c:v>
                </c:pt>
                <c:pt idx="3">
                  <c:v>0.82099999999999995</c:v>
                </c:pt>
                <c:pt idx="4">
                  <c:v>0.85799999999999998</c:v>
                </c:pt>
                <c:pt idx="5">
                  <c:v>0.80300000000000005</c:v>
                </c:pt>
              </c:numCache>
            </c:numRef>
          </c:val>
        </c:ser>
        <c:dLbls>
          <c:showLegendKey val="0"/>
          <c:showVal val="0"/>
          <c:showCatName val="0"/>
          <c:showSerName val="0"/>
          <c:showPercent val="0"/>
          <c:showBubbleSize val="0"/>
        </c:dLbls>
        <c:gapWidth val="150"/>
        <c:axId val="307562752"/>
        <c:axId val="307561216"/>
      </c:barChart>
      <c:catAx>
        <c:axId val="307435008"/>
        <c:scaling>
          <c:orientation val="minMax"/>
        </c:scaling>
        <c:delete val="0"/>
        <c:axPos val="b"/>
        <c:majorTickMark val="out"/>
        <c:minorTickMark val="none"/>
        <c:tickLblPos val="nextTo"/>
        <c:crossAx val="307436544"/>
        <c:crosses val="autoZero"/>
        <c:auto val="1"/>
        <c:lblAlgn val="ctr"/>
        <c:lblOffset val="100"/>
        <c:noMultiLvlLbl val="0"/>
      </c:catAx>
      <c:valAx>
        <c:axId val="307436544"/>
        <c:scaling>
          <c:orientation val="minMax"/>
        </c:scaling>
        <c:delete val="0"/>
        <c:axPos val="l"/>
        <c:numFmt formatCode="General" sourceLinked="1"/>
        <c:majorTickMark val="out"/>
        <c:minorTickMark val="none"/>
        <c:tickLblPos val="nextTo"/>
        <c:crossAx val="307435008"/>
        <c:crosses val="autoZero"/>
        <c:crossBetween val="between"/>
      </c:valAx>
      <c:valAx>
        <c:axId val="307561216"/>
        <c:scaling>
          <c:orientation val="minMax"/>
          <c:max val="1"/>
          <c:min val="0.75000000000000011"/>
        </c:scaling>
        <c:delete val="0"/>
        <c:axPos val="r"/>
        <c:numFmt formatCode="0.0%" sourceLinked="1"/>
        <c:majorTickMark val="out"/>
        <c:minorTickMark val="none"/>
        <c:tickLblPos val="nextTo"/>
        <c:crossAx val="307562752"/>
        <c:crosses val="max"/>
        <c:crossBetween val="between"/>
      </c:valAx>
      <c:catAx>
        <c:axId val="307562752"/>
        <c:scaling>
          <c:orientation val="minMax"/>
        </c:scaling>
        <c:delete val="1"/>
        <c:axPos val="b"/>
        <c:majorTickMark val="out"/>
        <c:minorTickMark val="none"/>
        <c:tickLblPos val="nextTo"/>
        <c:crossAx val="307561216"/>
        <c:crosses val="autoZero"/>
        <c:auto val="1"/>
        <c:lblAlgn val="ctr"/>
        <c:lblOffset val="100"/>
        <c:noMultiLvlLbl val="0"/>
      </c:catAx>
    </c:plotArea>
    <c:legend>
      <c:legendPos val="r"/>
      <c:layout>
        <c:manualLayout>
          <c:xMode val="edge"/>
          <c:yMode val="edge"/>
          <c:x val="0.34262849956255464"/>
          <c:y val="1.9073220188864395E-4"/>
          <c:w val="0.31709372265966757"/>
          <c:h val="0.12921395936619035"/>
        </c:manualLayout>
      </c:layout>
      <c:overlay val="0"/>
    </c:legend>
    <c:plotVisOnly val="1"/>
    <c:dispBlanksAs val="gap"/>
    <c:showDLblsOverMax val="0"/>
  </c:chart>
  <c:spPr>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Sheet3!$H$79:$H$85</c:f>
              <c:strCache>
                <c:ptCount val="7"/>
                <c:pt idx="0">
                  <c:v>网络信息</c:v>
                </c:pt>
                <c:pt idx="1">
                  <c:v>亲戚或朋友介绍</c:v>
                </c:pt>
                <c:pt idx="2">
                  <c:v>校园招聘会</c:v>
                </c:pt>
                <c:pt idx="3">
                  <c:v>校外招聘会</c:v>
                </c:pt>
                <c:pt idx="4">
                  <c:v>学校就业信息公告栏</c:v>
                </c:pt>
                <c:pt idx="5">
                  <c:v>报纸 、广播电视等新闻</c:v>
                </c:pt>
                <c:pt idx="6">
                  <c:v>其它</c:v>
                </c:pt>
              </c:strCache>
            </c:strRef>
          </c:cat>
          <c:val>
            <c:numRef>
              <c:f>Sheet3!$I$79:$I$85</c:f>
              <c:numCache>
                <c:formatCode>0.00%</c:formatCode>
                <c:ptCount val="7"/>
                <c:pt idx="0">
                  <c:v>0.30083333333333334</c:v>
                </c:pt>
                <c:pt idx="1">
                  <c:v>0.22083333333333333</c:v>
                </c:pt>
                <c:pt idx="2">
                  <c:v>0.105</c:v>
                </c:pt>
                <c:pt idx="3">
                  <c:v>9.9166666666666667E-2</c:v>
                </c:pt>
                <c:pt idx="4">
                  <c:v>3.0833333333333334E-2</c:v>
                </c:pt>
                <c:pt idx="5">
                  <c:v>6.6666666666666671E-3</c:v>
                </c:pt>
                <c:pt idx="6">
                  <c:v>0.23666666666666666</c:v>
                </c:pt>
              </c:numCache>
            </c:numRef>
          </c:val>
        </c:ser>
        <c:dLbls>
          <c:showLegendKey val="0"/>
          <c:showVal val="0"/>
          <c:showCatName val="0"/>
          <c:showSerName val="0"/>
          <c:showPercent val="0"/>
          <c:showBubbleSize val="0"/>
        </c:dLbls>
        <c:gapWidth val="150"/>
        <c:axId val="307583232"/>
        <c:axId val="307601408"/>
      </c:barChart>
      <c:catAx>
        <c:axId val="307583232"/>
        <c:scaling>
          <c:orientation val="minMax"/>
        </c:scaling>
        <c:delete val="0"/>
        <c:axPos val="b"/>
        <c:majorTickMark val="out"/>
        <c:minorTickMark val="none"/>
        <c:tickLblPos val="nextTo"/>
        <c:crossAx val="307601408"/>
        <c:crosses val="autoZero"/>
        <c:auto val="1"/>
        <c:lblAlgn val="ctr"/>
        <c:lblOffset val="100"/>
        <c:noMultiLvlLbl val="0"/>
      </c:catAx>
      <c:valAx>
        <c:axId val="307601408"/>
        <c:scaling>
          <c:orientation val="minMax"/>
        </c:scaling>
        <c:delete val="0"/>
        <c:axPos val="l"/>
        <c:numFmt formatCode="0.00%" sourceLinked="1"/>
        <c:majorTickMark val="out"/>
        <c:minorTickMark val="none"/>
        <c:tickLblPos val="nextTo"/>
        <c:crossAx val="307583232"/>
        <c:crosses val="autoZero"/>
        <c:crossBetween val="between"/>
      </c:valAx>
    </c:plotArea>
    <c:plotVisOnly val="1"/>
    <c:dispBlanksAs val="gap"/>
    <c:showDLblsOverMax val="0"/>
  </c:chart>
  <c:spPr>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64763779527559"/>
          <c:y val="5.1400554097404488E-2"/>
          <c:w val="0.7589615048118985"/>
          <c:h val="0.45372995042286379"/>
        </c:manualLayout>
      </c:layout>
      <c:barChart>
        <c:barDir val="col"/>
        <c:grouping val="clustered"/>
        <c:varyColors val="0"/>
        <c:ser>
          <c:idx val="0"/>
          <c:order val="0"/>
          <c:tx>
            <c:strRef>
              <c:f>Sheet4!$C$30</c:f>
              <c:strCache>
                <c:ptCount val="1"/>
                <c:pt idx="0">
                  <c:v>参加的比例求职服务人数百分比</c:v>
                </c:pt>
              </c:strCache>
            </c:strRef>
          </c:tx>
          <c:invertIfNegative val="0"/>
          <c:dLbls>
            <c:showLegendKey val="0"/>
            <c:showVal val="1"/>
            <c:showCatName val="0"/>
            <c:showSerName val="0"/>
            <c:showPercent val="0"/>
            <c:showBubbleSize val="0"/>
            <c:showLeaderLines val="0"/>
          </c:dLbls>
          <c:cat>
            <c:strRef>
              <c:f>Sheet4!$B$31:$B$37</c:f>
              <c:strCache>
                <c:ptCount val="7"/>
                <c:pt idx="0">
                  <c:v>大学组织的招聘会</c:v>
                </c:pt>
                <c:pt idx="1">
                  <c:v>发布招聘需求与薪资信息</c:v>
                </c:pt>
                <c:pt idx="2">
                  <c:v>辅导简历写作</c:v>
                </c:pt>
                <c:pt idx="3">
                  <c:v>辅导求职策略</c:v>
                </c:pt>
                <c:pt idx="4">
                  <c:v>辅导面试技巧</c:v>
                </c:pt>
                <c:pt idx="5">
                  <c:v>直接介绍工作</c:v>
                </c:pt>
                <c:pt idx="6">
                  <c:v>没有接受任何求职辅导服务</c:v>
                </c:pt>
              </c:strCache>
            </c:strRef>
          </c:cat>
          <c:val>
            <c:numRef>
              <c:f>Sheet4!$C$31:$C$37</c:f>
              <c:numCache>
                <c:formatCode>General</c:formatCode>
                <c:ptCount val="7"/>
                <c:pt idx="0">
                  <c:v>63.7</c:v>
                </c:pt>
                <c:pt idx="1">
                  <c:v>32.299999999999997</c:v>
                </c:pt>
                <c:pt idx="2">
                  <c:v>26.8</c:v>
                </c:pt>
                <c:pt idx="3">
                  <c:v>23.1</c:v>
                </c:pt>
                <c:pt idx="4">
                  <c:v>21.2</c:v>
                </c:pt>
                <c:pt idx="5">
                  <c:v>27.3</c:v>
                </c:pt>
                <c:pt idx="6">
                  <c:v>23.5</c:v>
                </c:pt>
              </c:numCache>
            </c:numRef>
          </c:val>
        </c:ser>
        <c:ser>
          <c:idx val="1"/>
          <c:order val="1"/>
          <c:tx>
            <c:strRef>
              <c:f>Sheet4!$D$30</c:f>
              <c:strCache>
                <c:ptCount val="1"/>
                <c:pt idx="0">
                  <c:v>认为有效的人数百分比</c:v>
                </c:pt>
              </c:strCache>
            </c:strRef>
          </c:tx>
          <c:invertIfNegative val="0"/>
          <c:cat>
            <c:strRef>
              <c:f>Sheet4!$B$31:$B$37</c:f>
              <c:strCache>
                <c:ptCount val="7"/>
                <c:pt idx="0">
                  <c:v>大学组织的招聘会</c:v>
                </c:pt>
                <c:pt idx="1">
                  <c:v>发布招聘需求与薪资信息</c:v>
                </c:pt>
                <c:pt idx="2">
                  <c:v>辅导简历写作</c:v>
                </c:pt>
                <c:pt idx="3">
                  <c:v>辅导求职策略</c:v>
                </c:pt>
                <c:pt idx="4">
                  <c:v>辅导面试技巧</c:v>
                </c:pt>
                <c:pt idx="5">
                  <c:v>直接介绍工作</c:v>
                </c:pt>
                <c:pt idx="6">
                  <c:v>没有接受任何求职辅导服务</c:v>
                </c:pt>
              </c:strCache>
            </c:strRef>
          </c:cat>
          <c:val>
            <c:numRef>
              <c:f>Sheet4!$D$31:$D$37</c:f>
              <c:numCache>
                <c:formatCode>General</c:formatCode>
                <c:ptCount val="7"/>
                <c:pt idx="0">
                  <c:v>45.609200000000001</c:v>
                </c:pt>
                <c:pt idx="1">
                  <c:v>25.258599999999998</c:v>
                </c:pt>
                <c:pt idx="2">
                  <c:v>23.771600000000003</c:v>
                </c:pt>
                <c:pt idx="3">
                  <c:v>19.473300000000002</c:v>
                </c:pt>
                <c:pt idx="4">
                  <c:v>19.61</c:v>
                </c:pt>
                <c:pt idx="5">
                  <c:v>26.126100000000001</c:v>
                </c:pt>
              </c:numCache>
            </c:numRef>
          </c:val>
        </c:ser>
        <c:dLbls>
          <c:showLegendKey val="0"/>
          <c:showVal val="0"/>
          <c:showCatName val="0"/>
          <c:showSerName val="0"/>
          <c:showPercent val="0"/>
          <c:showBubbleSize val="0"/>
        </c:dLbls>
        <c:gapWidth val="150"/>
        <c:overlap val="100"/>
        <c:axId val="307659136"/>
        <c:axId val="307660672"/>
      </c:barChart>
      <c:catAx>
        <c:axId val="307659136"/>
        <c:scaling>
          <c:orientation val="minMax"/>
        </c:scaling>
        <c:delete val="0"/>
        <c:axPos val="b"/>
        <c:majorTickMark val="out"/>
        <c:minorTickMark val="none"/>
        <c:tickLblPos val="nextTo"/>
        <c:txPr>
          <a:bodyPr rot="0" vert="eaVert"/>
          <a:lstStyle/>
          <a:p>
            <a:pPr>
              <a:defRPr/>
            </a:pPr>
            <a:endParaRPr lang="zh-CN"/>
          </a:p>
        </c:txPr>
        <c:crossAx val="307660672"/>
        <c:crosses val="autoZero"/>
        <c:auto val="1"/>
        <c:lblAlgn val="ctr"/>
        <c:lblOffset val="100"/>
        <c:noMultiLvlLbl val="0"/>
      </c:catAx>
      <c:valAx>
        <c:axId val="307660672"/>
        <c:scaling>
          <c:orientation val="minMax"/>
        </c:scaling>
        <c:delete val="0"/>
        <c:axPos val="l"/>
        <c:numFmt formatCode="General" sourceLinked="1"/>
        <c:majorTickMark val="out"/>
        <c:minorTickMark val="none"/>
        <c:tickLblPos val="nextTo"/>
        <c:crossAx val="307659136"/>
        <c:crosses val="autoZero"/>
        <c:crossBetween val="between"/>
      </c:valAx>
    </c:plotArea>
    <c:legend>
      <c:legendPos val="r"/>
      <c:layout>
        <c:manualLayout>
          <c:xMode val="edge"/>
          <c:yMode val="edge"/>
          <c:x val="0.27853763440860219"/>
          <c:y val="3.938028191333906E-2"/>
          <c:w val="0.64717913385826775"/>
          <c:h val="0.16820209973753278"/>
        </c:manualLayout>
      </c:layout>
      <c:overlay val="0"/>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43044619422571"/>
          <c:y val="3.645815106445028E-2"/>
          <c:w val="0.51569466316710411"/>
          <c:h val="0.85949110527850681"/>
        </c:manualLayout>
      </c:layout>
      <c:pieChart>
        <c:varyColors val="1"/>
        <c:ser>
          <c:idx val="0"/>
          <c:order val="0"/>
          <c:dPt>
            <c:idx val="2"/>
            <c:bubble3D val="0"/>
            <c:explosion val="6"/>
          </c:dPt>
          <c:dLbls>
            <c:dLbl>
              <c:idx val="1"/>
              <c:layout>
                <c:manualLayout>
                  <c:x val="-1.989361536908478E-2"/>
                  <c:y val="0.17368196064099584"/>
                </c:manualLayout>
              </c:layout>
              <c:showLegendKey val="0"/>
              <c:showVal val="0"/>
              <c:showCatName val="1"/>
              <c:showSerName val="0"/>
              <c:showPercent val="1"/>
              <c:showBubbleSize val="0"/>
            </c:dLbl>
            <c:dLbl>
              <c:idx val="2"/>
              <c:layout>
                <c:manualLayout>
                  <c:x val="-5.7796983956887045E-2"/>
                  <c:y val="0"/>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Sheet1!$I$5:$I$8</c:f>
              <c:strCache>
                <c:ptCount val="4"/>
                <c:pt idx="0">
                  <c:v>想就业，但未找到合适工作</c:v>
                </c:pt>
                <c:pt idx="1">
                  <c:v>没有资格证、不好就业</c:v>
                </c:pt>
                <c:pt idx="2">
                  <c:v>暂时不想就业</c:v>
                </c:pt>
                <c:pt idx="3">
                  <c:v>其他</c:v>
                </c:pt>
              </c:strCache>
            </c:strRef>
          </c:cat>
          <c:val>
            <c:numRef>
              <c:f>Sheet1!$J$5:$J$8</c:f>
              <c:numCache>
                <c:formatCode>0.00%</c:formatCode>
                <c:ptCount val="4"/>
                <c:pt idx="0">
                  <c:v>0.76923076923076927</c:v>
                </c:pt>
                <c:pt idx="1">
                  <c:v>0.12820512820512819</c:v>
                </c:pt>
                <c:pt idx="2">
                  <c:v>9.6153846153846159E-2</c:v>
                </c:pt>
                <c:pt idx="3">
                  <c:v>6.41025641025641E-3</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Sheet2!$B$5:$B$6</c:f>
              <c:strCache>
                <c:ptCount val="2"/>
                <c:pt idx="0">
                  <c:v>四川达州技术学院</c:v>
                </c:pt>
                <c:pt idx="1">
                  <c:v>全国高职学院</c:v>
                </c:pt>
              </c:strCache>
            </c:strRef>
          </c:cat>
          <c:val>
            <c:numRef>
              <c:f>Sheet2!$C$5:$C$6</c:f>
              <c:numCache>
                <c:formatCode>General</c:formatCode>
                <c:ptCount val="2"/>
                <c:pt idx="0">
                  <c:v>3165</c:v>
                </c:pt>
                <c:pt idx="1">
                  <c:v>3200</c:v>
                </c:pt>
              </c:numCache>
            </c:numRef>
          </c:val>
        </c:ser>
        <c:dLbls>
          <c:showLegendKey val="0"/>
          <c:showVal val="0"/>
          <c:showCatName val="0"/>
          <c:showSerName val="0"/>
          <c:showPercent val="0"/>
          <c:showBubbleSize val="0"/>
        </c:dLbls>
        <c:gapWidth val="150"/>
        <c:axId val="259916928"/>
        <c:axId val="259918464"/>
      </c:barChart>
      <c:catAx>
        <c:axId val="259916928"/>
        <c:scaling>
          <c:orientation val="minMax"/>
        </c:scaling>
        <c:delete val="0"/>
        <c:axPos val="b"/>
        <c:majorTickMark val="out"/>
        <c:minorTickMark val="none"/>
        <c:tickLblPos val="nextTo"/>
        <c:crossAx val="259918464"/>
        <c:crosses val="autoZero"/>
        <c:auto val="1"/>
        <c:lblAlgn val="ctr"/>
        <c:lblOffset val="100"/>
        <c:noMultiLvlLbl val="0"/>
      </c:catAx>
      <c:valAx>
        <c:axId val="259918464"/>
        <c:scaling>
          <c:orientation val="minMax"/>
          <c:min val="0"/>
        </c:scaling>
        <c:delete val="0"/>
        <c:axPos val="l"/>
        <c:numFmt formatCode="General" sourceLinked="1"/>
        <c:majorTickMark val="out"/>
        <c:minorTickMark val="none"/>
        <c:tickLblPos val="nextTo"/>
        <c:crossAx val="25991692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Sheet2!$B$28:$B$37</c:f>
              <c:strCache>
                <c:ptCount val="10"/>
                <c:pt idx="0">
                  <c:v>机电工程系</c:v>
                </c:pt>
                <c:pt idx="1">
                  <c:v>建筑工程系</c:v>
                </c:pt>
                <c:pt idx="2">
                  <c:v>公共事务管理系</c:v>
                </c:pt>
                <c:pt idx="3">
                  <c:v>艺术系</c:v>
                </c:pt>
                <c:pt idx="4">
                  <c:v>经济管理系</c:v>
                </c:pt>
                <c:pt idx="5">
                  <c:v>临床医学系</c:v>
                </c:pt>
                <c:pt idx="6">
                  <c:v>师范系</c:v>
                </c:pt>
                <c:pt idx="7">
                  <c:v>医学影像检验系</c:v>
                </c:pt>
                <c:pt idx="8">
                  <c:v>中专部</c:v>
                </c:pt>
                <c:pt idx="9">
                  <c:v>护理系</c:v>
                </c:pt>
              </c:strCache>
            </c:strRef>
          </c:cat>
          <c:val>
            <c:numRef>
              <c:f>Sheet2!$C$28:$C$37</c:f>
              <c:numCache>
                <c:formatCode>###0</c:formatCode>
                <c:ptCount val="10"/>
                <c:pt idx="0">
                  <c:v>4269.5652173913022</c:v>
                </c:pt>
                <c:pt idx="1">
                  <c:v>4007.1428571428582</c:v>
                </c:pt>
                <c:pt idx="2">
                  <c:v>3900.0000000000005</c:v>
                </c:pt>
                <c:pt idx="3">
                  <c:v>3837.5</c:v>
                </c:pt>
                <c:pt idx="4">
                  <c:v>3766.6666666666661</c:v>
                </c:pt>
                <c:pt idx="5">
                  <c:v>3144.4444444444443</c:v>
                </c:pt>
                <c:pt idx="6">
                  <c:v>3108.3333333333339</c:v>
                </c:pt>
                <c:pt idx="7">
                  <c:v>3037.4045801526709</c:v>
                </c:pt>
                <c:pt idx="8">
                  <c:v>2990.909090909091</c:v>
                </c:pt>
                <c:pt idx="9">
                  <c:v>2695.4545454545446</c:v>
                </c:pt>
              </c:numCache>
            </c:numRef>
          </c:val>
        </c:ser>
        <c:dLbls>
          <c:showLegendKey val="0"/>
          <c:showVal val="0"/>
          <c:showCatName val="0"/>
          <c:showSerName val="0"/>
          <c:showPercent val="0"/>
          <c:showBubbleSize val="0"/>
        </c:dLbls>
        <c:gapWidth val="150"/>
        <c:axId val="259935232"/>
        <c:axId val="259949312"/>
      </c:barChart>
      <c:catAx>
        <c:axId val="259935232"/>
        <c:scaling>
          <c:orientation val="minMax"/>
        </c:scaling>
        <c:delete val="0"/>
        <c:axPos val="b"/>
        <c:majorTickMark val="out"/>
        <c:minorTickMark val="none"/>
        <c:tickLblPos val="nextTo"/>
        <c:crossAx val="259949312"/>
        <c:crosses val="autoZero"/>
        <c:auto val="1"/>
        <c:lblAlgn val="ctr"/>
        <c:lblOffset val="100"/>
        <c:noMultiLvlLbl val="0"/>
      </c:catAx>
      <c:valAx>
        <c:axId val="259949312"/>
        <c:scaling>
          <c:orientation val="minMax"/>
        </c:scaling>
        <c:delete val="0"/>
        <c:axPos val="l"/>
        <c:numFmt formatCode="###0" sourceLinked="1"/>
        <c:majorTickMark val="out"/>
        <c:minorTickMark val="none"/>
        <c:tickLblPos val="nextTo"/>
        <c:crossAx val="259935232"/>
        <c:crosses val="autoZero"/>
        <c:crossBetween val="between"/>
      </c:valAx>
      <c:spPr>
        <a:noFill/>
        <a:ln w="25400">
          <a:noFill/>
        </a:ln>
      </c:spPr>
    </c:plotArea>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0.41053</cdr:x>
      <cdr:y>0.07832</cdr:y>
    </cdr:from>
    <cdr:to>
      <cdr:x>0.63509</cdr:x>
      <cdr:y>0.13734</cdr:y>
    </cdr:to>
    <cdr:sp macro="" textlink="">
      <cdr:nvSpPr>
        <cdr:cNvPr id="2" name="TextBox 1"/>
        <cdr:cNvSpPr txBox="1"/>
      </cdr:nvSpPr>
      <cdr:spPr>
        <a:xfrm xmlns:a="http://schemas.openxmlformats.org/drawingml/2006/main">
          <a:off x="2228850" y="328614"/>
          <a:ext cx="12192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 89.67</a:t>
          </a:r>
          <a:endParaRPr lang="zh-CN" altLang="en-US" sz="1100"/>
        </a:p>
      </cdr:txBody>
    </cdr:sp>
  </cdr:relSizeAnchor>
  <cdr:relSizeAnchor xmlns:cdr="http://schemas.openxmlformats.org/drawingml/2006/chartDrawing">
    <cdr:from>
      <cdr:x>0.39474</cdr:x>
      <cdr:y>0.35755</cdr:y>
    </cdr:from>
    <cdr:to>
      <cdr:x>0.52281</cdr:x>
      <cdr:y>0.40068</cdr:y>
    </cdr:to>
    <cdr:sp macro="" textlink="">
      <cdr:nvSpPr>
        <cdr:cNvPr id="3" name="TextBox 2"/>
        <cdr:cNvSpPr txBox="1"/>
      </cdr:nvSpPr>
      <cdr:spPr>
        <a:xfrm xmlns:a="http://schemas.openxmlformats.org/drawingml/2006/main">
          <a:off x="2143125" y="1500189"/>
          <a:ext cx="6953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0.4193</cdr:x>
      <cdr:y>0.34166</cdr:y>
    </cdr:from>
    <cdr:to>
      <cdr:x>0.55614</cdr:x>
      <cdr:y>0.40522</cdr:y>
    </cdr:to>
    <cdr:sp macro="" textlink="">
      <cdr:nvSpPr>
        <cdr:cNvPr id="4" name="TextBox 3"/>
        <cdr:cNvSpPr txBox="1"/>
      </cdr:nvSpPr>
      <cdr:spPr>
        <a:xfrm xmlns:a="http://schemas.openxmlformats.org/drawingml/2006/main">
          <a:off x="2276475" y="1433514"/>
          <a:ext cx="74295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94.08</a:t>
          </a:r>
          <a:endParaRPr lang="zh-CN" altLang="en-US" sz="1100"/>
        </a:p>
      </cdr:txBody>
    </cdr:sp>
  </cdr:relSizeAnchor>
  <cdr:relSizeAnchor xmlns:cdr="http://schemas.openxmlformats.org/drawingml/2006/chartDrawing">
    <cdr:from>
      <cdr:x>0.41579</cdr:x>
      <cdr:y>0.6504</cdr:y>
    </cdr:from>
    <cdr:to>
      <cdr:x>0.50702</cdr:x>
      <cdr:y>0.69353</cdr:y>
    </cdr:to>
    <cdr:sp macro="" textlink="">
      <cdr:nvSpPr>
        <cdr:cNvPr id="6" name="TextBox 5"/>
        <cdr:cNvSpPr txBox="1"/>
      </cdr:nvSpPr>
      <cdr:spPr>
        <a:xfrm xmlns:a="http://schemas.openxmlformats.org/drawingml/2006/main">
          <a:off x="2257425" y="2728914"/>
          <a:ext cx="49530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0.40351</cdr:x>
      <cdr:y>0.63678</cdr:y>
    </cdr:from>
    <cdr:to>
      <cdr:x>0.54211</cdr:x>
      <cdr:y>0.69126</cdr:y>
    </cdr:to>
    <cdr:sp macro="" textlink="">
      <cdr:nvSpPr>
        <cdr:cNvPr id="7" name="TextBox 6"/>
        <cdr:cNvSpPr txBox="1"/>
      </cdr:nvSpPr>
      <cdr:spPr>
        <a:xfrm xmlns:a="http://schemas.openxmlformats.org/drawingml/2006/main">
          <a:off x="2190750" y="2671764"/>
          <a:ext cx="7524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  95.17</a:t>
          </a:r>
          <a:endParaRPr lang="zh-CN" altLang="en-US" sz="1100"/>
        </a:p>
      </cdr:txBody>
    </cdr:sp>
  </cdr:relSizeAnchor>
  <cdr:relSizeAnchor xmlns:cdr="http://schemas.openxmlformats.org/drawingml/2006/chartDrawing">
    <cdr:from>
      <cdr:x>0.22167</cdr:x>
      <cdr:y>0.4277</cdr:y>
    </cdr:from>
    <cdr:to>
      <cdr:x>0.69536</cdr:x>
      <cdr:y>0.45809</cdr:y>
    </cdr:to>
    <cdr:sp macro="" textlink="">
      <cdr:nvSpPr>
        <cdr:cNvPr id="5" name="左大括号 4"/>
        <cdr:cNvSpPr/>
      </cdr:nvSpPr>
      <cdr:spPr>
        <a:xfrm xmlns:a="http://schemas.openxmlformats.org/drawingml/2006/main" rot="5400000">
          <a:off x="2356431" y="555785"/>
          <a:ext cx="123825" cy="2498411"/>
        </a:xfrm>
        <a:prstGeom xmlns:a="http://schemas.openxmlformats.org/drawingml/2006/main" prst="lef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0.22227</cdr:x>
      <cdr:y>0.71596</cdr:y>
    </cdr:from>
    <cdr:to>
      <cdr:x>0.69596</cdr:x>
      <cdr:y>0.74634</cdr:y>
    </cdr:to>
    <cdr:sp macro="" textlink="">
      <cdr:nvSpPr>
        <cdr:cNvPr id="8" name="左大括号 7"/>
        <cdr:cNvSpPr/>
      </cdr:nvSpPr>
      <cdr:spPr>
        <a:xfrm xmlns:a="http://schemas.openxmlformats.org/drawingml/2006/main" rot="5400000">
          <a:off x="2359606" y="1730535"/>
          <a:ext cx="123825" cy="2498411"/>
        </a:xfrm>
        <a:prstGeom xmlns:a="http://schemas.openxmlformats.org/drawingml/2006/main" prst="lef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0.22227</cdr:x>
      <cdr:y>0.14335</cdr:y>
    </cdr:from>
    <cdr:to>
      <cdr:x>0.69596</cdr:x>
      <cdr:y>0.17373</cdr:y>
    </cdr:to>
    <cdr:sp macro="" textlink="">
      <cdr:nvSpPr>
        <cdr:cNvPr id="9" name="左大括号 8"/>
        <cdr:cNvSpPr/>
      </cdr:nvSpPr>
      <cdr:spPr>
        <a:xfrm xmlns:a="http://schemas.openxmlformats.org/drawingml/2006/main" rot="5400000">
          <a:off x="2359606" y="-603090"/>
          <a:ext cx="123825" cy="2498411"/>
        </a:xfrm>
        <a:prstGeom xmlns:a="http://schemas.openxmlformats.org/drawingml/2006/main" prst="lef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0.06452</cdr:x>
      <cdr:y>0.34978</cdr:y>
    </cdr:from>
    <cdr:to>
      <cdr:x>0.15</cdr:x>
      <cdr:y>0.42525</cdr:y>
    </cdr:to>
    <cdr:sp macro="" textlink="">
      <cdr:nvSpPr>
        <cdr:cNvPr id="2" name="TextBox 1"/>
        <cdr:cNvSpPr txBox="1"/>
      </cdr:nvSpPr>
      <cdr:spPr>
        <a:xfrm xmlns:a="http://schemas.openxmlformats.org/drawingml/2006/main">
          <a:off x="380999" y="1147764"/>
          <a:ext cx="5048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solidFill>
                <a:schemeClr val="bg1"/>
              </a:solidFill>
            </a:rPr>
            <a:t>71.6</a:t>
          </a:r>
          <a:endParaRPr lang="zh-CN" altLang="en-US" sz="1100">
            <a:solidFill>
              <a:schemeClr val="bg1"/>
            </a:solidFill>
          </a:endParaRPr>
        </a:p>
      </cdr:txBody>
    </cdr:sp>
  </cdr:relSizeAnchor>
  <cdr:relSizeAnchor xmlns:cdr="http://schemas.openxmlformats.org/drawingml/2006/chartDrawing">
    <cdr:from>
      <cdr:x>0.17581</cdr:x>
      <cdr:y>0.41655</cdr:y>
    </cdr:from>
    <cdr:to>
      <cdr:x>0.26129</cdr:x>
      <cdr:y>0.49202</cdr:y>
    </cdr:to>
    <cdr:sp macro="" textlink="">
      <cdr:nvSpPr>
        <cdr:cNvPr id="3" name="TextBox 2"/>
        <cdr:cNvSpPr txBox="1"/>
      </cdr:nvSpPr>
      <cdr:spPr>
        <a:xfrm xmlns:a="http://schemas.openxmlformats.org/drawingml/2006/main">
          <a:off x="1038224" y="1366839"/>
          <a:ext cx="5048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solidFill>
                <a:schemeClr val="bg1"/>
              </a:solidFill>
            </a:rPr>
            <a:t>78.2</a:t>
          </a:r>
          <a:endParaRPr lang="zh-CN" altLang="en-US" sz="1100">
            <a:solidFill>
              <a:schemeClr val="bg1"/>
            </a:solidFill>
          </a:endParaRPr>
        </a:p>
      </cdr:txBody>
    </cdr:sp>
  </cdr:relSizeAnchor>
  <cdr:relSizeAnchor xmlns:cdr="http://schemas.openxmlformats.org/drawingml/2006/chartDrawing">
    <cdr:from>
      <cdr:x>0.29194</cdr:x>
      <cdr:y>0.41655</cdr:y>
    </cdr:from>
    <cdr:to>
      <cdr:x>0.37742</cdr:x>
      <cdr:y>0.49202</cdr:y>
    </cdr:to>
    <cdr:sp macro="" textlink="">
      <cdr:nvSpPr>
        <cdr:cNvPr id="4" name="TextBox 3"/>
        <cdr:cNvSpPr txBox="1"/>
      </cdr:nvSpPr>
      <cdr:spPr>
        <a:xfrm xmlns:a="http://schemas.openxmlformats.org/drawingml/2006/main">
          <a:off x="1724024" y="1366839"/>
          <a:ext cx="5048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solidFill>
                <a:schemeClr val="bg1"/>
              </a:solidFill>
            </a:rPr>
            <a:t>88.7</a:t>
          </a:r>
          <a:endParaRPr lang="zh-CN" altLang="en-US" sz="1100">
            <a:solidFill>
              <a:schemeClr val="bg1"/>
            </a:solidFill>
          </a:endParaRPr>
        </a:p>
      </cdr:txBody>
    </cdr:sp>
  </cdr:relSizeAnchor>
  <cdr:relSizeAnchor xmlns:cdr="http://schemas.openxmlformats.org/drawingml/2006/chartDrawing">
    <cdr:from>
      <cdr:x>0.40484</cdr:x>
      <cdr:y>0.43106</cdr:y>
    </cdr:from>
    <cdr:to>
      <cdr:x>0.49032</cdr:x>
      <cdr:y>0.50653</cdr:y>
    </cdr:to>
    <cdr:sp macro="" textlink="">
      <cdr:nvSpPr>
        <cdr:cNvPr id="5" name="TextBox 4"/>
        <cdr:cNvSpPr txBox="1"/>
      </cdr:nvSpPr>
      <cdr:spPr>
        <a:xfrm xmlns:a="http://schemas.openxmlformats.org/drawingml/2006/main">
          <a:off x="2390774" y="1414464"/>
          <a:ext cx="5048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solidFill>
                <a:schemeClr val="bg1"/>
              </a:solidFill>
            </a:rPr>
            <a:t>84.3</a:t>
          </a:r>
          <a:endParaRPr lang="zh-CN" altLang="en-US" sz="1100">
            <a:solidFill>
              <a:schemeClr val="bg1"/>
            </a:solidFill>
          </a:endParaRPr>
        </a:p>
      </cdr:txBody>
    </cdr:sp>
  </cdr:relSizeAnchor>
  <cdr:relSizeAnchor xmlns:cdr="http://schemas.openxmlformats.org/drawingml/2006/chartDrawing">
    <cdr:from>
      <cdr:x>0.51774</cdr:x>
      <cdr:y>0.44557</cdr:y>
    </cdr:from>
    <cdr:to>
      <cdr:x>0.60323</cdr:x>
      <cdr:y>0.52105</cdr:y>
    </cdr:to>
    <cdr:sp macro="" textlink="">
      <cdr:nvSpPr>
        <cdr:cNvPr id="6" name="TextBox 5"/>
        <cdr:cNvSpPr txBox="1"/>
      </cdr:nvSpPr>
      <cdr:spPr>
        <a:xfrm xmlns:a="http://schemas.openxmlformats.org/drawingml/2006/main">
          <a:off x="3057524" y="1462089"/>
          <a:ext cx="5048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solidFill>
                <a:schemeClr val="bg1"/>
              </a:solidFill>
            </a:rPr>
            <a:t>92.5</a:t>
          </a:r>
          <a:endParaRPr lang="zh-CN" altLang="en-US" sz="1100">
            <a:solidFill>
              <a:schemeClr val="bg1"/>
            </a:solidFill>
          </a:endParaRPr>
        </a:p>
      </cdr:txBody>
    </cdr:sp>
  </cdr:relSizeAnchor>
  <cdr:relSizeAnchor xmlns:cdr="http://schemas.openxmlformats.org/drawingml/2006/chartDrawing">
    <cdr:from>
      <cdr:x>0.63064</cdr:x>
      <cdr:y>0.42525</cdr:y>
    </cdr:from>
    <cdr:to>
      <cdr:x>0.71613</cdr:x>
      <cdr:y>0.50073</cdr:y>
    </cdr:to>
    <cdr:sp macro="" textlink="">
      <cdr:nvSpPr>
        <cdr:cNvPr id="7" name="TextBox 6"/>
        <cdr:cNvSpPr txBox="1"/>
      </cdr:nvSpPr>
      <cdr:spPr>
        <a:xfrm xmlns:a="http://schemas.openxmlformats.org/drawingml/2006/main">
          <a:off x="3724274" y="1395414"/>
          <a:ext cx="5048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solidFill>
                <a:schemeClr val="bg1"/>
              </a:solidFill>
            </a:rPr>
            <a:t>95.7</a:t>
          </a:r>
          <a:endParaRPr lang="zh-CN" altLang="en-US" sz="1100">
            <a:solidFill>
              <a:schemeClr val="bg1"/>
            </a:solidFill>
          </a:endParaRPr>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2C5A9C-A75D-4733-A39F-9F4D5F4EE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TotalTime>
  <Pages>73</Pages>
  <Words>4003</Words>
  <Characters>22818</Characters>
  <Application>Microsoft Office Word</Application>
  <DocSecurity>0</DocSecurity>
  <Lines>190</Lines>
  <Paragraphs>53</Paragraphs>
  <ScaleCrop>false</ScaleCrop>
  <Company>QY网络技术</Company>
  <LinksUpToDate>false</LinksUpToDate>
  <CharactersWithSpaces>26768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 QY系统</dc:creator>
  <cp:lastModifiedBy>微软用户</cp:lastModifiedBy>
  <cp:revision>20</cp:revision>
  <dcterms:created xsi:type="dcterms:W3CDTF">2017-11-30T03:44:00Z</dcterms:created>
  <dcterms:modified xsi:type="dcterms:W3CDTF">2017-12-03T05:20:00Z</dcterms:modified>
</cp:coreProperties>
</file>